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45" w:type="dxa"/>
        <w:jc w:val="center"/>
        <w:tblLayout w:type="fixed"/>
        <w:tblLook w:val="04A0" w:firstRow="1" w:lastRow="0" w:firstColumn="1" w:lastColumn="0" w:noHBand="0" w:noVBand="1"/>
      </w:tblPr>
      <w:tblGrid>
        <w:gridCol w:w="8845"/>
      </w:tblGrid>
      <w:tr w:rsidR="00451E23">
        <w:trPr>
          <w:jc w:val="center"/>
        </w:trPr>
        <w:tc>
          <w:tcPr>
            <w:tcW w:w="8845" w:type="dxa"/>
            <w:shd w:val="clear" w:color="auto" w:fill="auto"/>
          </w:tcPr>
          <w:p w:rsidR="00451E23" w:rsidRPr="00973559" w:rsidRDefault="00274C70">
            <w:pPr>
              <w:spacing w:line="1100" w:lineRule="exact"/>
              <w:jc w:val="center"/>
              <w:rPr>
                <w:rFonts w:ascii="方正小标宋简体" w:eastAsia="方正小标宋简体" w:hAnsi="文星标宋" w:cs="方正小标宋简体"/>
                <w:b/>
                <w:snapToGrid w:val="0"/>
                <w:color w:val="FF0000"/>
                <w:spacing w:val="110"/>
                <w:sz w:val="60"/>
                <w:szCs w:val="60"/>
              </w:rPr>
            </w:pPr>
            <w:bookmarkStart w:id="0" w:name="print1"/>
            <w:r w:rsidRPr="00973559">
              <w:rPr>
                <w:rFonts w:ascii="方正小标宋简体" w:eastAsia="方正小标宋简体" w:hAnsi="文星标宋" w:cs="方正小标宋简体" w:hint="eastAsia"/>
                <w:b/>
                <w:snapToGrid w:val="0"/>
                <w:color w:val="FF0000"/>
                <w:spacing w:val="216"/>
                <w:sz w:val="60"/>
                <w:szCs w:val="60"/>
                <w:lang w:bidi="ar"/>
              </w:rPr>
              <w:t>济宁市人民政</w:t>
            </w:r>
            <w:r w:rsidRPr="00973559">
              <w:rPr>
                <w:rFonts w:ascii="方正小标宋简体" w:eastAsia="方正小标宋简体" w:hAnsi="文星标宋" w:cs="方正小标宋简体" w:hint="eastAsia"/>
                <w:b/>
                <w:snapToGrid w:val="0"/>
                <w:color w:val="FF0000"/>
                <w:sz w:val="60"/>
                <w:szCs w:val="60"/>
                <w:lang w:bidi="ar"/>
              </w:rPr>
              <w:t>府</w:t>
            </w:r>
            <w:bookmarkEnd w:id="0"/>
          </w:p>
          <w:p w:rsidR="00451E23" w:rsidRDefault="00973559" w:rsidP="00D46740">
            <w:pPr>
              <w:spacing w:line="280" w:lineRule="exact"/>
              <w:ind w:firstLineChars="98" w:firstLine="580"/>
              <w:rPr>
                <w:rFonts w:ascii="方正小标宋简体" w:eastAsia="方正小标宋简体" w:hAnsi="文星仿宋" w:cs="方正小标宋简体"/>
                <w:snapToGrid w:val="0"/>
                <w:spacing w:val="110"/>
                <w:sz w:val="60"/>
                <w:szCs w:val="60"/>
              </w:rPr>
            </w:pPr>
            <w:r>
              <w:rPr>
                <w:rFonts w:ascii="方正小标宋简体" w:eastAsia="方正小标宋简体" w:hAnsi="文星标宋" w:cs="方正小标宋简体" w:hint="eastAsia"/>
                <w:noProof/>
                <w:color w:val="FF0000"/>
                <w:spacing w:val="216"/>
                <w:sz w:val="60"/>
                <w:szCs w:val="60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09899755" wp14:editId="7E7F4894">
                      <wp:simplePos x="0" y="0"/>
                      <wp:positionH relativeFrom="column">
                        <wp:posOffset>-235585</wp:posOffset>
                      </wp:positionH>
                      <wp:positionV relativeFrom="page">
                        <wp:posOffset>701040</wp:posOffset>
                      </wp:positionV>
                      <wp:extent cx="5935980" cy="0"/>
                      <wp:effectExtent l="0" t="19050" r="7620" b="1905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598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8.55pt,55.2pt" to="448.85pt,55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sgzaMgIAADQEAAAOAAAAZHJzL2Uyb0RvYy54bWysU8GO0zAQvSPxD5bv3STdZreNmq5Q03JZ oNIuH+DaTmPh2JbtbVohfoEfQNobnDhy529YPoOx21S7cEGIHJyxZ+b5zczz9GrXSrTl1gmtSpyd pRhxRTUTalPit7fLwRgj54liRGrFS7znDl/Nnj+bdqbgQ91oybhFAKJc0ZkSN96bIkkcbXhL3Jk2 XIGz1rYlHrZ2kzBLOkBvZTJM04uk05YZqyl3Dk6rgxPPIn5dc+rf1LXjHskSAzcfVxvXdViT2ZQU G0tMI+iRBvkHFi0RCi49QVXEE3RnxR9QraBWO137M6rbRNe1oDzWANVk6W/V3DTE8FgLNMeZU5vc /4Olr7criwQrcY6RIi2M6OHTtx8fP//8fg/rw9cvKA9N6owrIHauVjaUSXfqxlxr+s4hpecNURse yd7uDSBkISN5khI2zsBV6+6VZhBD7ryOHdvVtg2Q0Au0i4PZnwbDdx5ROMwn5/lkDPOjvS8hRZ9o rPMvuW5RMEoshQo9IwXZXjsfiJCiDwnHSi+FlHHuUqGuxMNxfpnHDKelYMEb4pzdrOfSoi0B6SyX KXyxLPA8DrP6TrGI1nDCFkfbEyEPNtwuVcCDWoDP0Tpo4/0knSzGi/FoMBpeLAajtKoGL5bz0eBi mV3m1Xk1n1fZh0AtGxWNYIyrwK7XaTb6Ox0cX8xBYSelnvqQPEWPDQOy/T+SjsMM8zsoYa3ZfmX7 IYM0Y/DxGQXtP96D/fixz34BAAD//wMAUEsDBBQABgAIAAAAIQC7UAyV3gAAAAsBAAAPAAAAZHJz L2Rvd25yZXYueG1sTI9NT8MwDIbvSPyHyEjctrQD0VKaTgPBDQlRPnbNWtNUa5yqybrs32MkJDja 76PXj8t1tIOYcfK9IwXpMgGB1Li2p07B+9vTIgfhg6ZWD45QwQk9rKvzs1IXrTvSK8516ASXkC+0 AhPCWEjpG4NW+6UbkTj7cpPVgcepk+2kj1xuB7lKkhtpdU98wegRHww2+/pgFcTPfGO2z+H+0X28 mH3c1nZenZS6vIibOxABY/iD4Uef1aFip507UOvFoGBxlaWMcpAm1yCYyG+zDMTudyOrUv7/ofoG AAD//wMAUEsBAi0AFAAGAAgAAAAhALaDOJL+AAAA4QEAABMAAAAAAAAAAAAAAAAAAAAAAFtDb250 ZW50X1R5cGVzXS54bWxQSwECLQAUAAYACAAAACEAOP0h/9YAAACUAQAACwAAAAAAAAAAAAAAAAAv AQAAX3JlbHMvLnJlbHNQSwECLQAUAAYACAAAACEAXrIM2jICAAA0BAAADgAAAAAAAAAAAAAAAAAu AgAAZHJzL2Uyb0RvYy54bWxQSwECLQAUAAYACAAAACEAu1AMld4AAAALAQAADwAAAAAAAAAAAAAA AACMBAAAZHJzL2Rvd25yZXYueG1sUEsFBgAAAAAEAAQA8wAAAJcFAAAAAA== " strokecolor="red" strokeweight="2.25pt">
                      <w10:wrap anchory="page"/>
                    </v:line>
                  </w:pict>
                </mc:Fallback>
              </mc:AlternateContent>
            </w:r>
            <w:r>
              <w:rPr>
                <w:rFonts w:ascii="方正小标宋简体" w:eastAsia="方正小标宋简体" w:hAnsi="文星标宋" w:cs="方正小标宋简体" w:hint="eastAsia"/>
                <w:noProof/>
                <w:color w:val="FF0000"/>
                <w:spacing w:val="216"/>
                <w:sz w:val="60"/>
                <w:szCs w:val="60"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1F3DA5A9" wp14:editId="1B08F64D">
                      <wp:simplePos x="0" y="0"/>
                      <wp:positionH relativeFrom="column">
                        <wp:posOffset>-237490</wp:posOffset>
                      </wp:positionH>
                      <wp:positionV relativeFrom="page">
                        <wp:posOffset>762635</wp:posOffset>
                      </wp:positionV>
                      <wp:extent cx="5936400" cy="0"/>
                      <wp:effectExtent l="0" t="0" r="26670" b="19050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4" o:spid="_x0000_s1026" style="position:absolute;left:0;text-align:lef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8.7pt,60.05pt" to="448.75pt,60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SEJ6MAIAADMEAAAOAAAAZHJzL2Uyb0RvYy54bWysU8GO0zAQvSPxD5bvbZLdtOxGm65Q0nBZ YKVdPsC1ncbCsS3b27RC/AI/gMQNThy58zcsn8HYbapduCBEDs7YM/P8Zub54nLbS7Th1gmtSpxN U4y4opoJtS7xm9tmcoaR80QxIrXiJd5xhy8XT59cDKbgJ7rTknGLAES5YjAl7rw3RZI42vGeuKk2 XIGz1bYnHrZ2nTBLBkDvZXKSpvNk0JYZqyl3Dk7rvRMvIn7bcupft63jHskSAzcfVxvXVViTxQUp 1paYTtADDfIPLHoiFFx6hKqJJ+jOij+gekGtdrr1U6r7RLetoDzWANVk6W/V3HTE8FgLNMeZY5vc /4OlrzbXFglW4hwjRXoY0f3Hbz8+fP75/ROs91+/oDw0aTCugNhKXdtQJt2qG3Ol6VuHlK46otY8 kr3dGUDIQkbyKCVsnIGrVsNLzSCG3HkdO7ZtbR8goRdoGwezOw6Gbz2icDg7P53nKcyPjr6EFGOi sc6/4LpHwSixFCr0jBRkc+V8IEKKMSQcK90IKePcpUJDieenszQmOC0FC84Q5ux6VUmLNgSU0zQp fLEq8DwMs/pOsQjWccKWB9sTIfc2XC5VwINSgM7B2kvj3Xl6vjxbnuWT/GS+nORpXU+eN1U+mTfZ s1l9WldVnb0P1LK86ARjXAV2o0yz/O9kcHgwe4EdhXpsQ/IYPfYLyI7/SDrOMoxvL4SVZrtrO84Y lBmDD68oSP/hHuyHb33xCwAA//8DAFBLAwQUAAYACAAAACEAZfT38+AAAAALAQAADwAAAGRycy9k b3ducmV2LnhtbEyP3U7DMAxG75F4h8hI3G3pys9KaToNJJgq2MXGHsBrTFvWOFWTdeXtFyQkuLS/ o8/H2WI0rRiod41lBbNpBIK4tLrhSsHu42WSgHAeWWNrmRR8k4NFfnmRYartiTc0bH0lQgm7FBXU 3neplK6syaCb2o44ZJ+2N+jD2FdS93gK5aaVcRTdS4MNhws1dvRcU3nYHo2C5Gm9pJ3Ft2L1/rU6 DNFrURSxUtdX4/IRhKfR/8Hwox/UIQ9Oe3tk7USrYHIzvw1oCOJoBiIQycP8DsT+dyPzTP7/IT8D AAD//wMAUEsBAi0AFAAGAAgAAAAhALaDOJL+AAAA4QEAABMAAAAAAAAAAAAAAAAAAAAAAFtDb250 ZW50X1R5cGVzXS54bWxQSwECLQAUAAYACAAAACEAOP0h/9YAAACUAQAACwAAAAAAAAAAAAAAAAAv AQAAX3JlbHMvLnJlbHNQSwECLQAUAAYACAAAACEAQEhCejACAAAzBAAADgAAAAAAAAAAAAAAAAAu AgAAZHJzL2Uyb0RvYy54bWxQSwECLQAUAAYACAAAACEAZfT38+AAAAALAQAADwAAAAAAAAAAAAAA AACKBAAAZHJzL2Rvd25yZXYueG1sUEsFBgAAAAAEAAQA8wAAAJcFAAAAAA== " strokecolor="red" strokeweight=".5pt">
                      <w10:wrap anchory="page"/>
                    </v:line>
                  </w:pict>
                </mc:Fallback>
              </mc:AlternateContent>
            </w:r>
          </w:p>
        </w:tc>
      </w:tr>
    </w:tbl>
    <w:p w:rsidR="00451E23" w:rsidRDefault="00274C70">
      <w:pPr>
        <w:jc w:val="right"/>
        <w:rPr>
          <w:rFonts w:ascii="仿宋_GB2312" w:eastAsia="仿宋_GB2312" w:hAnsi="仿宋_GB2312" w:cs="仿宋_GB2312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lang w:bidi="ar"/>
        </w:rPr>
        <w:t>通告〔2021〕</w:t>
      </w:r>
      <w:r w:rsidR="00E108C9">
        <w:rPr>
          <w:rFonts w:ascii="方正仿宋简体" w:eastAsia="方正仿宋简体" w:hAnsi="文星仿宋" w:cs="方正仿宋简体"/>
          <w:b/>
          <w:sz w:val="32"/>
          <w:lang w:bidi="ar"/>
        </w:rPr>
        <w:t>1</w:t>
      </w:r>
      <w:r>
        <w:rPr>
          <w:rFonts w:ascii="方正仿宋简体" w:eastAsia="方正仿宋简体" w:hAnsi="文星仿宋" w:cs="方正仿宋简体" w:hint="eastAsia"/>
          <w:b/>
          <w:sz w:val="32"/>
          <w:lang w:bidi="ar"/>
        </w:rPr>
        <w:t>号</w:t>
      </w:r>
    </w:p>
    <w:p w:rsidR="00451E23" w:rsidRDefault="00451E23">
      <w:pPr>
        <w:spacing w:line="320" w:lineRule="exact"/>
        <w:rPr>
          <w:rFonts w:ascii="方正仿宋简体" w:eastAsia="方正仿宋简体" w:hAnsi="文星仿宋" w:cs="方正仿宋简体"/>
          <w:b/>
          <w:snapToGrid w:val="0"/>
          <w:szCs w:val="32"/>
        </w:rPr>
      </w:pPr>
    </w:p>
    <w:p w:rsidR="00451E23" w:rsidRDefault="00451E23">
      <w:pPr>
        <w:spacing w:line="320" w:lineRule="exact"/>
        <w:rPr>
          <w:rFonts w:ascii="方正仿宋简体" w:eastAsia="方正仿宋简体" w:hAnsi="文星仿宋" w:cs="方正仿宋简体"/>
          <w:b/>
          <w:snapToGrid w:val="0"/>
          <w:szCs w:val="32"/>
        </w:rPr>
      </w:pPr>
    </w:p>
    <w:p w:rsidR="00451E23" w:rsidRDefault="00274C70" w:rsidP="00D46740">
      <w:pPr>
        <w:tabs>
          <w:tab w:val="left" w:pos="8730"/>
        </w:tabs>
        <w:spacing w:line="57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spacing w:val="4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pacing w:val="40"/>
          <w:sz w:val="44"/>
          <w:szCs w:val="44"/>
          <w:lang w:bidi="ar"/>
        </w:rPr>
        <w:t>济宁市人民政</w:t>
      </w:r>
      <w:r w:rsidRPr="00973559"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bidi="ar"/>
        </w:rPr>
        <w:t>府</w:t>
      </w:r>
    </w:p>
    <w:p w:rsidR="00D46740" w:rsidRDefault="00274C70" w:rsidP="00D46740">
      <w:pPr>
        <w:spacing w:line="57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  <w:lang w:bidi="ar"/>
        </w:rPr>
      </w:pPr>
      <w:bookmarkStart w:id="1" w:name="BKsubjec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关于划定禁止使用高排放非道路</w:t>
      </w:r>
    </w:p>
    <w:p w:rsidR="00451E23" w:rsidRDefault="00274C70" w:rsidP="00D46740">
      <w:pPr>
        <w:spacing w:line="570" w:lineRule="exact"/>
        <w:jc w:val="center"/>
        <w:rPr>
          <w:rFonts w:ascii="方正仿宋简体" w:eastAsia="方正仿宋简体" w:hAnsi="文星仿宋" w:cs="方正仿宋简体"/>
          <w:b/>
        </w:rPr>
      </w:pP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移动机械区域的通告</w:t>
      </w:r>
      <w:bookmarkEnd w:id="1"/>
    </w:p>
    <w:p w:rsidR="00451E23" w:rsidRPr="00025EDA" w:rsidRDefault="00451E23" w:rsidP="00D46740">
      <w:pPr>
        <w:spacing w:line="57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bookmarkStart w:id="2" w:name="Content"/>
    </w:p>
    <w:bookmarkEnd w:id="2"/>
    <w:p w:rsidR="00D46740" w:rsidRPr="00D46740" w:rsidRDefault="00D46740" w:rsidP="00D46740">
      <w:pPr>
        <w:spacing w:line="57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为减少非道路移动机械污染物排放、保障人民群众身体健康，根据《中华人民共和国大气污染防治法》《山东省非道路移动机械排气污染防治规定》（省政府令第327号）等规定，结合我市实际，划定禁止使用高排放非道路移动机械区域。现将有关事项通告如下：</w:t>
      </w:r>
    </w:p>
    <w:p w:rsidR="00D46740" w:rsidRPr="00D46740" w:rsidRDefault="00D46740" w:rsidP="00D46740">
      <w:pPr>
        <w:spacing w:line="57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一、禁止使用高排放非道路移动机械区域</w:t>
      </w:r>
    </w:p>
    <w:p w:rsidR="00D46740" w:rsidRPr="00D46740" w:rsidRDefault="00D46740" w:rsidP="00D46740">
      <w:pPr>
        <w:spacing w:line="57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东至东二环（S104）、西至西二环（新G105）、南至南二环（临菏路）、北至北二环（G237</w:t>
      </w:r>
      <w:r w:rsidR="00924066">
        <w:rPr>
          <w:rFonts w:ascii="方正仿宋简体" w:eastAsia="方正仿宋简体" w:hAnsi="文星仿宋" w:cs="方正仿宋简体" w:hint="eastAsia"/>
          <w:b/>
          <w:sz w:val="32"/>
          <w:szCs w:val="32"/>
        </w:rPr>
        <w:t>—</w:t>
      </w:r>
      <w:r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S104</w:t>
      </w:r>
      <w:r w:rsidR="00924066">
        <w:rPr>
          <w:rFonts w:ascii="方正仿宋简体" w:eastAsia="方正仿宋简体" w:hAnsi="文星仿宋" w:cs="方正仿宋简体" w:hint="eastAsia"/>
          <w:b/>
          <w:sz w:val="32"/>
          <w:szCs w:val="32"/>
        </w:rPr>
        <w:t>—</w:t>
      </w:r>
      <w:r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济宁北环路）；兖州区北环城路以南、泗河西岸以西、大安河以东、丰兖西路—大禹南路—南环城路—日兰高速一线以北。</w:t>
      </w:r>
    </w:p>
    <w:p w:rsidR="00D46740" w:rsidRPr="00D46740" w:rsidRDefault="00D46740" w:rsidP="00D46740">
      <w:pPr>
        <w:spacing w:line="57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二、非道路移动机械种类及高排放标准</w:t>
      </w:r>
    </w:p>
    <w:p w:rsidR="00D46740" w:rsidRPr="00D46740" w:rsidRDefault="00D46740" w:rsidP="000F3662">
      <w:pPr>
        <w:spacing w:line="5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（一）非道路移动机械种类。本通告所指非道路移动机械为：工程机械（含装载机、推土机、压路机、沥青摊铺机、</w:t>
      </w:r>
      <w:proofErr w:type="gramStart"/>
      <w:r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非公路</w:t>
      </w:r>
      <w:proofErr w:type="gramEnd"/>
      <w:r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用卡车、挖掘机、叉车等）、材料装卸机械、工业钻探设备、机场</w:t>
      </w:r>
      <w:r w:rsidRPr="00025EDA"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86624" behindDoc="0" locked="1" layoutInCell="1" allowOverlap="1" wp14:anchorId="352677A7" wp14:editId="1FC90E2C">
                <wp:simplePos x="0" y="0"/>
                <wp:positionH relativeFrom="margin">
                  <wp:posOffset>-178435</wp:posOffset>
                </wp:positionH>
                <wp:positionV relativeFrom="page">
                  <wp:posOffset>9849485</wp:posOffset>
                </wp:positionV>
                <wp:extent cx="5926455" cy="0"/>
                <wp:effectExtent l="0" t="0" r="17145" b="19050"/>
                <wp:wrapNone/>
                <wp:docPr id="3" name="Lin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645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0" o:spid="_x0000_s1026" style="position:absolute;left:0;text-align:left;z-index:252186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-14.05pt,775.55pt" to="452.6pt,775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K17BwQEAAIADAAAOAAAAZHJzL2Uyb0RvYy54bWysU8tuGzEMvBfoPwi617txaqNdeJ1DHPcS pAbafgCtx64AvSCqXvvvQ8mJ3bSXoqgPMiWSw+GQu7o7OssOKqEJvuc3s5Yz5UWQxg89//F9++ET Z5jBS7DBq56fFPK79ft3qyl2ah7GYKVKjEA8dlPs+Zhz7JoGxagc4CxE5cmpQ3KQ6ZqGRiaYCN3Z Zt62y2YKScYUhEKk183ZydcVX2sl8letUWVme07ccj1TPfflbNYr6IYEcTTihQb8AwsHxlPRC9QG MrCfyfwB5YxIAYPOMxFcE7Q2QtUeqJub9rduvo0QVe2FxMF4kQn/H6x4OuwSM7Lnt5x5cDSiR+MV W1ZppogdRdz7XSKhyg3jLpU+jzq58k8dsGOV83SRUx0zE/S4+DxfflwsOBOvvuaaGBPmLyo4Voye WypaBYTDI2YqRqGvIaWO9Wzq+fJ2QUMUQIuiLWQyXSTq6Ieai8EauTXWlgxMw/7eJnYAGv1229Kv TJtw34SVIhvA8RxXXeelGBXIBy9ZPkUSxdP28kLBKcmZVbTsxarrk8HYv4mk0tYTg6uOxdoHeary 1ncac+X4spJlj3691+zrh7N+BgAA//8DAFBLAwQUAAYACAAAACEAtOhNJ98AAAANAQAADwAAAGRy cy9kb3ducmV2LnhtbEyPQU+DQBCF7yb+h8008dYukGAQWZpqog1RD9b+gC07Ai07S9gtxX/veDB6 m5n38uZ7xXq2vZhw9J0jBfEqAoFUO9NRo2D/8bTMQPigyejeESr4Qg/r8vqq0LlxF3rHaRcawSHk c62gDWHIpfR1i1b7lRuQWPt0o9WB17GRZtQXDre9TKLoVlrdEX9o9YCPLdan3dkqyB7eNrh3+qXa vh63pyl6rqoqUepmMW/uQQScw58ZfvAZHUpmOrgzGS96Bcski9nKQprGPLHlLkoTEIffkywL+b9F +Q0AAP//AwBQSwECLQAUAAYACAAAACEAtoM4kv4AAADhAQAAEwAAAAAAAAAAAAAAAAAAAAAAW0Nv bnRlbnRfVHlwZXNdLnhtbFBLAQItABQABgAIAAAAIQA4/SH/1gAAAJQBAAALAAAAAAAAAAAAAAAA AC8BAABfcmVscy8ucmVsc1BLAQItABQABgAIAAAAIQBRK17BwQEAAIADAAAOAAAAAAAAAAAAAAAA AC4CAABkcnMvZTJvRG9jLnhtbFBLAQItABQABgAIAAAAIQC06E0n3wAAAA0BAAAPAAAAAAAAAAAA AAAAABsEAABkcnMvZG93bnJldi54bWxQSwUGAAAAAAQABADzAAAAJwUAAAAA " strokecolor="red" strokeweight=".5pt">
                <w10:wrap anchorx="margin" anchory="page"/>
                <w10:anchorlock/>
              </v:line>
            </w:pict>
          </mc:Fallback>
        </mc:AlternateContent>
      </w:r>
      <w:r w:rsidRPr="00025EDA"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87648" behindDoc="1" locked="1" layoutInCell="1" allowOverlap="1" wp14:anchorId="7F3172EA" wp14:editId="27127F68">
                <wp:simplePos x="0" y="0"/>
                <wp:positionH relativeFrom="page">
                  <wp:posOffset>826135</wp:posOffset>
                </wp:positionH>
                <wp:positionV relativeFrom="page">
                  <wp:posOffset>9909810</wp:posOffset>
                </wp:positionV>
                <wp:extent cx="5935980" cy="0"/>
                <wp:effectExtent l="0" t="19050" r="7620" b="19050"/>
                <wp:wrapNone/>
                <wp:docPr id="2" name="Lin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1" o:spid="_x0000_s1026" style="position:absolute;left:0;text-align:left;z-index:-25112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5.05pt,780.3pt" to="532.45pt,780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5X35awwEAAIEDAAAOAAAAZHJzL2Uyb0RvYy54bWysU8mO2zAMvRfoPwi6N3ZSZJox4sxh0vQy aAN0+gGMFluANohqnPx9KSWT6XIpivogUyL5+PhErR9OzrKjSmiC7/l81nKmvAjS+KHn355371ac YQYvwQaven5WyB82b9+sp9ipRRiDlSoxAvHYTbHnY86xaxoUo3KAsxCVJ6cOyUGmbRoamWAidGeb RdveNVNIMqYgFCKdbi9Ovqn4WiuRv2iNKjPbc+KW65rqeihrs1lDNySIoxFXGvAPLBwYT0VvUFvI wL4n8weUMyIFDDrPRHBN0NoIVXugbubtb918HSGq2guJg/EmE/4/WPH5uE/MyJ4vOPPg6IqejFfs bl6kmSJ2FPHo9+m6w7hPpc+TTq78qQN2qnKeb3KqU2aCDpf375f3K1JdvPia18SYMH9SwbFi9NxS 0SogHJ8wUzEKfQkpdaxnE3FcLT8sCQ9oUrSFTKaLxB39UJMxWCN3xtqSgmk4PNrEjkB3v9u19JWe CPiXsFJlCzhe4qrrMhWjAvnRS5bPkVTxNL68cHBKcmYVTXuxCBC6DMb+TSSVtp4YFFkvQhbrEOS5 6lvP6Z4rx+tMlkH6eV+zX1/O5gcAAAD//wMAUEsDBBQABgAIAAAAIQBMZpwt3wAAAA4BAAAPAAAA ZHJzL2Rvd25yZXYueG1sTI/NTsMwEITvSLyDtUjcqN0CUQlxqoLghoQIP7268RJHjddR7Kbp27M9 ILjt7I5mvylWk+/EiENsA2mYzxQIpDrYlhoNH+/PV0sQMRmypguEGo4YYVWenxUmt+FAbzhWqREc QjE3GlxKfS5lrB16E2ehR+Lbdxi8SSyHRtrBHDjcd3KhVCa9aYk/ONPjo8N6V+29hulruXabl/Tw FD5f3W7aVH5cHLW+vJjW9yASTunPDCd8RoeSmbZhTzaKjvW1mrOVh9tMZSBOFpXd3IHY/u5kWcj/ NcofAAAA//8DAFBLAQItABQABgAIAAAAIQC2gziS/gAAAOEBAAATAAAAAAAAAAAAAAAAAAAAAABb Q29udGVudF9UeXBlc10ueG1sUEsBAi0AFAAGAAgAAAAhADj9If/WAAAAlAEAAAsAAAAAAAAAAAAA AAAALwEAAF9yZWxzLy5yZWxzUEsBAi0AFAAGAAgAAAAhADlfflrDAQAAgQMAAA4AAAAAAAAAAAAA AAAALgIAAGRycy9lMm9Eb2MueG1sUEsBAi0AFAAGAAgAAAAhAExmnC3fAAAADgEAAA8AAAAAAAAA AAAAAAAAHQQAAGRycy9kb3ducmV2LnhtbFBLBQYAAAAABAAEAPMAAAApBQAAAAA= " strokecolor="red" strokeweight="2.25pt">
                <w10:wrap anchorx="page" anchory="page"/>
                <w10:anchorlock/>
              </v:line>
            </w:pict>
          </mc:Fallback>
        </mc:AlternateContent>
      </w:r>
      <w:r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地勤设备、空气压缩机、发电机组、渔业机械等装配有发动机的移动机械和</w:t>
      </w:r>
      <w:proofErr w:type="gramStart"/>
      <w:r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可</w:t>
      </w:r>
      <w:proofErr w:type="gramEnd"/>
      <w:r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运输工业设备（农业机械、林业机械除外）。</w:t>
      </w:r>
    </w:p>
    <w:p w:rsidR="00D46740" w:rsidRPr="00D46740" w:rsidRDefault="00D46740" w:rsidP="000F3662">
      <w:pPr>
        <w:spacing w:line="5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（二）高排放标准。所装用柴油机达不到《非道路移动机械用柴油机排气污染物排放限值及测量方法（中国第三、四阶段）》（GB20891</w:t>
      </w:r>
      <w:r w:rsidR="00924066">
        <w:rPr>
          <w:rFonts w:ascii="方正仿宋简体" w:eastAsia="方正仿宋简体" w:hAnsi="文星仿宋" w:cs="方正仿宋简体" w:hint="eastAsia"/>
          <w:b/>
          <w:sz w:val="32"/>
          <w:szCs w:val="32"/>
        </w:rPr>
        <w:t>—</w:t>
      </w:r>
      <w:r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2014）中第三阶段标准的柴油机非道路移动机械。</w:t>
      </w:r>
    </w:p>
    <w:p w:rsidR="00D46740" w:rsidRPr="00D46740" w:rsidRDefault="00D46740" w:rsidP="000F3662">
      <w:pPr>
        <w:spacing w:line="5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三、管理要求</w:t>
      </w:r>
    </w:p>
    <w:p w:rsidR="00D46740" w:rsidRPr="00D46740" w:rsidRDefault="00D46740" w:rsidP="000F3662">
      <w:pPr>
        <w:spacing w:line="5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（一）禁止使用高排放非道路移动机械区域内，违反规定使用高排放非道路移动机械的，由市生态环境局依法予以处罚，市</w:t>
      </w:r>
      <w:r w:rsidR="000F3662">
        <w:rPr>
          <w:rFonts w:ascii="方正仿宋简体" w:eastAsia="方正仿宋简体" w:hAnsi="文星仿宋" w:cs="方正仿宋简体" w:hint="eastAsia"/>
          <w:b/>
          <w:sz w:val="32"/>
          <w:szCs w:val="32"/>
        </w:rPr>
        <w:t>住房城乡建设</w:t>
      </w:r>
      <w:r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局、市</w:t>
      </w:r>
      <w:r w:rsidR="000F3662">
        <w:rPr>
          <w:rFonts w:ascii="方正仿宋简体" w:eastAsia="方正仿宋简体" w:hAnsi="文星仿宋" w:cs="方正仿宋简体" w:hint="eastAsia"/>
          <w:b/>
          <w:sz w:val="32"/>
          <w:szCs w:val="32"/>
        </w:rPr>
        <w:t>城市管理</w:t>
      </w:r>
      <w:r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局、市自然资源和规划局、市能源局、市交通</w:t>
      </w:r>
      <w:r w:rsidR="000F3662">
        <w:rPr>
          <w:rFonts w:ascii="方正仿宋简体" w:eastAsia="方正仿宋简体" w:hAnsi="文星仿宋" w:cs="方正仿宋简体" w:hint="eastAsia"/>
          <w:b/>
          <w:sz w:val="32"/>
          <w:szCs w:val="32"/>
        </w:rPr>
        <w:t>运输</w:t>
      </w:r>
      <w:r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局、市城乡水</w:t>
      </w:r>
      <w:proofErr w:type="gramStart"/>
      <w:r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务</w:t>
      </w:r>
      <w:proofErr w:type="gramEnd"/>
      <w:r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局、市工</w:t>
      </w:r>
      <w:r w:rsidR="00924066">
        <w:rPr>
          <w:rFonts w:ascii="方正仿宋简体" w:eastAsia="方正仿宋简体" w:hAnsi="文星仿宋" w:cs="方正仿宋简体" w:hint="eastAsia"/>
          <w:b/>
          <w:sz w:val="32"/>
          <w:szCs w:val="32"/>
        </w:rPr>
        <w:t>业</w:t>
      </w:r>
      <w:r w:rsidR="000F3662">
        <w:rPr>
          <w:rFonts w:ascii="方正仿宋简体" w:eastAsia="方正仿宋简体" w:hAnsi="文星仿宋" w:cs="方正仿宋简体" w:hint="eastAsia"/>
          <w:b/>
          <w:sz w:val="32"/>
          <w:szCs w:val="32"/>
        </w:rPr>
        <w:t>和</w:t>
      </w:r>
      <w:r w:rsidR="000F3662">
        <w:rPr>
          <w:rFonts w:ascii="方正仿宋简体" w:eastAsia="方正仿宋简体" w:hAnsi="文星仿宋" w:cs="方正仿宋简体"/>
          <w:b/>
          <w:sz w:val="32"/>
          <w:szCs w:val="32"/>
        </w:rPr>
        <w:t>信息化</w:t>
      </w:r>
      <w:r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局、市公路事业发展中心、市港航事业发展中心等部门应予以配合。</w:t>
      </w:r>
    </w:p>
    <w:p w:rsidR="00D46740" w:rsidRPr="00D46740" w:rsidRDefault="00D46740" w:rsidP="000F3662">
      <w:pPr>
        <w:spacing w:line="5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（二）非道路移动机械所有人应向市生态环境局提供机械的种类、数量、使用场所等信息。</w:t>
      </w:r>
      <w:r w:rsidR="000F3662"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市</w:t>
      </w:r>
      <w:r w:rsidR="000F3662">
        <w:rPr>
          <w:rFonts w:ascii="方正仿宋简体" w:eastAsia="方正仿宋简体" w:hAnsi="文星仿宋" w:cs="方正仿宋简体" w:hint="eastAsia"/>
          <w:b/>
          <w:sz w:val="32"/>
          <w:szCs w:val="32"/>
        </w:rPr>
        <w:t>住房城乡建设</w:t>
      </w:r>
      <w:r w:rsidR="000F3662"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局、市</w:t>
      </w:r>
      <w:r w:rsidR="000F3662">
        <w:rPr>
          <w:rFonts w:ascii="方正仿宋简体" w:eastAsia="方正仿宋简体" w:hAnsi="文星仿宋" w:cs="方正仿宋简体" w:hint="eastAsia"/>
          <w:b/>
          <w:sz w:val="32"/>
          <w:szCs w:val="32"/>
        </w:rPr>
        <w:t>城市管理</w:t>
      </w:r>
      <w:r w:rsidR="000F3662"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局、市自然资源和规划局、市能源局、市交通</w:t>
      </w:r>
      <w:r w:rsidR="000F3662">
        <w:rPr>
          <w:rFonts w:ascii="方正仿宋简体" w:eastAsia="方正仿宋简体" w:hAnsi="文星仿宋" w:cs="方正仿宋简体" w:hint="eastAsia"/>
          <w:b/>
          <w:sz w:val="32"/>
          <w:szCs w:val="32"/>
        </w:rPr>
        <w:t>运输</w:t>
      </w:r>
      <w:r w:rsidR="000F3662"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局、市城乡水</w:t>
      </w:r>
      <w:proofErr w:type="gramStart"/>
      <w:r w:rsidR="000F3662"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务</w:t>
      </w:r>
      <w:proofErr w:type="gramEnd"/>
      <w:r w:rsidR="000F3662"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局、市工</w:t>
      </w:r>
      <w:r w:rsidR="00924066">
        <w:rPr>
          <w:rFonts w:ascii="方正仿宋简体" w:eastAsia="方正仿宋简体" w:hAnsi="文星仿宋" w:cs="方正仿宋简体" w:hint="eastAsia"/>
          <w:b/>
          <w:sz w:val="32"/>
          <w:szCs w:val="32"/>
        </w:rPr>
        <w:t>业</w:t>
      </w:r>
      <w:r w:rsidR="000F3662">
        <w:rPr>
          <w:rFonts w:ascii="方正仿宋简体" w:eastAsia="方正仿宋简体" w:hAnsi="文星仿宋" w:cs="方正仿宋简体" w:hint="eastAsia"/>
          <w:b/>
          <w:sz w:val="32"/>
          <w:szCs w:val="32"/>
        </w:rPr>
        <w:t>和</w:t>
      </w:r>
      <w:r w:rsidR="000F3662">
        <w:rPr>
          <w:rFonts w:ascii="方正仿宋简体" w:eastAsia="方正仿宋简体" w:hAnsi="文星仿宋" w:cs="方正仿宋简体"/>
          <w:b/>
          <w:sz w:val="32"/>
          <w:szCs w:val="32"/>
        </w:rPr>
        <w:t>信息化</w:t>
      </w:r>
      <w:r w:rsidR="000F3662"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局、市公路事业发展中心、市港航事业发展中心</w:t>
      </w:r>
      <w:r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等部门要在各自</w:t>
      </w:r>
      <w:r w:rsidRPr="00D46740">
        <w:rPr>
          <w:rFonts w:ascii="方正仿宋简体" w:eastAsia="方正仿宋简体" w:hAnsi="文星仿宋" w:cs="方正仿宋简体" w:hint="eastAsia"/>
          <w:b/>
          <w:spacing w:val="-6"/>
          <w:sz w:val="32"/>
          <w:szCs w:val="32"/>
        </w:rPr>
        <w:t>职责范围内，对非道路移动机械尾气污染防治情况实施监督管理。</w:t>
      </w:r>
    </w:p>
    <w:p w:rsidR="00D46740" w:rsidRPr="00D46740" w:rsidRDefault="00D46740" w:rsidP="000F3662">
      <w:pPr>
        <w:spacing w:line="5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四、鼓励购置使用节能环保型和新能源非道路移动机械；鼓励淘汰更新</w:t>
      </w:r>
      <w:proofErr w:type="gramStart"/>
      <w:r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老旧非</w:t>
      </w:r>
      <w:proofErr w:type="gramEnd"/>
      <w:r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道路移动机械。</w:t>
      </w:r>
    </w:p>
    <w:p w:rsidR="00D46740" w:rsidRPr="00D46740" w:rsidRDefault="00D46740" w:rsidP="000F3662">
      <w:pPr>
        <w:spacing w:line="5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  <w:r w:rsidRPr="00D46740">
        <w:rPr>
          <w:rFonts w:ascii="方正仿宋简体" w:eastAsia="方正仿宋简体" w:hAnsi="文星仿宋" w:cs="方正仿宋简体" w:hint="eastAsia"/>
          <w:b/>
          <w:sz w:val="32"/>
          <w:szCs w:val="32"/>
        </w:rPr>
        <w:t>五、本通告自2021年4月1日起实施。</w:t>
      </w:r>
    </w:p>
    <w:p w:rsidR="00451E23" w:rsidRPr="00D46740" w:rsidRDefault="00451E23" w:rsidP="000F3662">
      <w:pPr>
        <w:spacing w:line="5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451E23" w:rsidRPr="00025EDA" w:rsidRDefault="00451E23" w:rsidP="000F3662">
      <w:pPr>
        <w:spacing w:line="5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451E23" w:rsidRPr="00025EDA" w:rsidRDefault="00451E23" w:rsidP="000F3662">
      <w:pPr>
        <w:spacing w:line="540" w:lineRule="exact"/>
        <w:ind w:firstLineChars="200" w:firstLine="626"/>
        <w:rPr>
          <w:rFonts w:ascii="方正仿宋简体" w:eastAsia="方正仿宋简体" w:hAnsi="文星仿宋" w:cs="方正仿宋简体"/>
          <w:b/>
          <w:sz w:val="32"/>
          <w:szCs w:val="32"/>
        </w:rPr>
      </w:pPr>
    </w:p>
    <w:p w:rsidR="00451E23" w:rsidRDefault="00274C70" w:rsidP="00973559">
      <w:pPr>
        <w:wordWrap w:val="0"/>
        <w:spacing w:line="600" w:lineRule="exact"/>
        <w:jc w:val="right"/>
        <w:rPr>
          <w:rFonts w:ascii="方正仿宋简体" w:eastAsia="方正仿宋简体" w:hAnsi="文星仿宋" w:cs="方正仿宋简体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lang w:bidi="ar"/>
        </w:rPr>
        <w:t>济宁市人民政府</w:t>
      </w:r>
      <w:r w:rsidR="00973559">
        <w:rPr>
          <w:rFonts w:ascii="方正仿宋简体" w:eastAsia="方正仿宋简体" w:hAnsi="文星仿宋" w:cs="方正仿宋简体" w:hint="eastAsia"/>
          <w:b/>
          <w:sz w:val="32"/>
          <w:lang w:bidi="ar"/>
        </w:rPr>
        <w:t xml:space="preserve">  </w:t>
      </w:r>
      <w:r w:rsidR="00D46740">
        <w:rPr>
          <w:rFonts w:ascii="方正仿宋简体" w:eastAsia="方正仿宋简体" w:hAnsi="文星仿宋" w:cs="方正仿宋简体" w:hint="eastAsia"/>
          <w:b/>
          <w:sz w:val="32"/>
          <w:lang w:bidi="ar"/>
        </w:rPr>
        <w:t xml:space="preserve"> </w:t>
      </w:r>
      <w:r w:rsidR="00973559">
        <w:rPr>
          <w:rFonts w:ascii="方正仿宋简体" w:eastAsia="方正仿宋简体" w:hAnsi="文星仿宋" w:cs="方正仿宋简体" w:hint="eastAsia"/>
          <w:b/>
          <w:sz w:val="32"/>
          <w:lang w:bidi="ar"/>
        </w:rPr>
        <w:t xml:space="preserve">      </w:t>
      </w:r>
    </w:p>
    <w:p w:rsidR="00451E23" w:rsidRDefault="00274C70" w:rsidP="00973559">
      <w:pPr>
        <w:wordWrap w:val="0"/>
        <w:spacing w:line="600" w:lineRule="exact"/>
        <w:jc w:val="right"/>
        <w:rPr>
          <w:rFonts w:ascii="方正仿宋简体" w:eastAsia="方正仿宋简体" w:hAnsi="文星仿宋" w:cs="方正仿宋简体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lang w:bidi="ar"/>
        </w:rPr>
        <w:t>20</w:t>
      </w:r>
      <w:r w:rsidR="00D46740">
        <w:rPr>
          <w:rFonts w:ascii="方正仿宋简体" w:eastAsia="方正仿宋简体" w:hAnsi="文星仿宋" w:cs="方正仿宋简体" w:hint="eastAsia"/>
          <w:b/>
          <w:sz w:val="32"/>
          <w:lang w:bidi="ar"/>
        </w:rPr>
        <w:t>21</w:t>
      </w:r>
      <w:r>
        <w:rPr>
          <w:rFonts w:ascii="方正仿宋简体" w:eastAsia="方正仿宋简体" w:hAnsi="文星仿宋" w:cs="方正仿宋简体" w:hint="eastAsia"/>
          <w:b/>
          <w:sz w:val="32"/>
          <w:lang w:bidi="ar"/>
        </w:rPr>
        <w:t>年</w:t>
      </w:r>
      <w:r w:rsidR="00D46740">
        <w:rPr>
          <w:rFonts w:ascii="方正仿宋简体" w:eastAsia="方正仿宋简体" w:hAnsi="文星仿宋" w:cs="方正仿宋简体" w:hint="eastAsia"/>
          <w:b/>
          <w:sz w:val="32"/>
          <w:lang w:bidi="ar"/>
        </w:rPr>
        <w:t>2</w:t>
      </w:r>
      <w:r>
        <w:rPr>
          <w:rFonts w:ascii="方正仿宋简体" w:eastAsia="方正仿宋简体" w:hAnsi="文星仿宋" w:cs="方正仿宋简体" w:hint="eastAsia"/>
          <w:b/>
          <w:sz w:val="32"/>
          <w:lang w:bidi="ar"/>
        </w:rPr>
        <w:t>月</w:t>
      </w:r>
      <w:r w:rsidR="00E108C9">
        <w:rPr>
          <w:rFonts w:ascii="方正仿宋简体" w:eastAsia="方正仿宋简体" w:hAnsi="文星仿宋" w:cs="方正仿宋简体"/>
          <w:b/>
          <w:sz w:val="32"/>
          <w:lang w:bidi="ar"/>
        </w:rPr>
        <w:t>10</w:t>
      </w:r>
      <w:bookmarkStart w:id="3" w:name="_GoBack"/>
      <w:bookmarkEnd w:id="3"/>
      <w:r>
        <w:rPr>
          <w:rFonts w:ascii="方正仿宋简体" w:eastAsia="方正仿宋简体" w:hAnsi="文星仿宋" w:cs="方正仿宋简体" w:hint="eastAsia"/>
          <w:b/>
          <w:sz w:val="32"/>
          <w:lang w:bidi="ar"/>
        </w:rPr>
        <w:t>日</w:t>
      </w:r>
      <w:r w:rsidR="00973559">
        <w:rPr>
          <w:rFonts w:ascii="方正仿宋简体" w:eastAsia="方正仿宋简体" w:hAnsi="文星仿宋" w:cs="方正仿宋简体" w:hint="eastAsia"/>
          <w:b/>
          <w:sz w:val="32"/>
          <w:lang w:bidi="ar"/>
        </w:rPr>
        <w:t xml:space="preserve">        </w:t>
      </w:r>
    </w:p>
    <w:sectPr w:rsidR="00451E23" w:rsidSect="00973559">
      <w:footerReference w:type="even" r:id="rId7"/>
      <w:footerReference w:type="default" r:id="rId8"/>
      <w:pgSz w:w="11906" w:h="16838" w:code="9"/>
      <w:pgMar w:top="1814" w:right="1588" w:bottom="1191" w:left="1588" w:header="851" w:footer="1559" w:gutter="0"/>
      <w:pgNumType w:fmt="numberInDash"/>
      <w:cols w:space="425"/>
      <w:titlePg/>
      <w:docGrid w:type="linesAndChars" w:linePitch="628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559" w:rsidRDefault="00973559" w:rsidP="00973559">
      <w:r>
        <w:separator/>
      </w:r>
    </w:p>
  </w:endnote>
  <w:endnote w:type="continuationSeparator" w:id="0">
    <w:p w:rsidR="00973559" w:rsidRDefault="00973559" w:rsidP="0097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标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文星仿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7641291"/>
      <w:docPartObj>
        <w:docPartGallery w:val="Page Numbers (Bottom of Page)"/>
        <w:docPartUnique/>
      </w:docPartObj>
    </w:sdtPr>
    <w:sdtEndPr/>
    <w:sdtContent>
      <w:p w:rsidR="00973559" w:rsidRDefault="00973559" w:rsidP="00973559">
        <w:pPr>
          <w:pStyle w:val="a3"/>
          <w:ind w:firstLineChars="100" w:firstLine="180"/>
        </w:pPr>
        <w:r w:rsidRPr="00973559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973559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973559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E108C9" w:rsidRPr="00E108C9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E108C9">
          <w:rPr>
            <w:rFonts w:asciiTheme="minorEastAsia" w:hAnsiTheme="minorEastAsia"/>
            <w:b/>
            <w:noProof/>
            <w:sz w:val="28"/>
            <w:szCs w:val="28"/>
          </w:rPr>
          <w:t xml:space="preserve"> 2 -</w:t>
        </w:r>
        <w:r w:rsidRPr="00973559"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8987981"/>
      <w:docPartObj>
        <w:docPartGallery w:val="Page Numbers (Bottom of Page)"/>
        <w:docPartUnique/>
      </w:docPartObj>
    </w:sdtPr>
    <w:sdtEndPr/>
    <w:sdtContent>
      <w:p w:rsidR="00973559" w:rsidRDefault="00973559" w:rsidP="00973559">
        <w:pPr>
          <w:pStyle w:val="a3"/>
          <w:wordWrap w:val="0"/>
          <w:jc w:val="right"/>
        </w:pPr>
        <w:r w:rsidRPr="00973559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973559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973559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924066" w:rsidRPr="00924066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924066">
          <w:rPr>
            <w:rFonts w:asciiTheme="minorEastAsia" w:hAnsiTheme="minorEastAsia"/>
            <w:b/>
            <w:noProof/>
            <w:sz w:val="28"/>
            <w:szCs w:val="28"/>
          </w:rPr>
          <w:t xml:space="preserve"> 3 -</w:t>
        </w:r>
        <w:r w:rsidRPr="00973559">
          <w:rPr>
            <w:rFonts w:asciiTheme="minorEastAsia" w:hAnsiTheme="minorEastAsia"/>
            <w:b/>
            <w:sz w:val="28"/>
            <w:szCs w:val="28"/>
          </w:rPr>
          <w:fldChar w:fldCharType="end"/>
        </w:r>
        <w:r w:rsidRPr="00973559">
          <w:rPr>
            <w:rFonts w:asciiTheme="minorEastAsia" w:hAnsiTheme="minorEastAsia" w:hint="eastAsia"/>
            <w:b/>
            <w:sz w:val="28"/>
            <w:szCs w:val="28"/>
          </w:rPr>
          <w:t xml:space="preserve"> </w:t>
        </w:r>
        <w:r>
          <w:rPr>
            <w:rFonts w:hint="eastAsia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559" w:rsidRDefault="00973559" w:rsidP="00973559">
      <w:r>
        <w:separator/>
      </w:r>
    </w:p>
  </w:footnote>
  <w:footnote w:type="continuationSeparator" w:id="0">
    <w:p w:rsidR="00973559" w:rsidRDefault="00973559" w:rsidP="00973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 w:grammar="clean"/>
  <w:documentProtection w:enforcement="1" w:edit="readOnly" w:salt="fYE42Bw0y58+/hWIeoBhvw==" w:hash="X+3oiK0GMAUL9xez5X+wM13suPiFPlevxbzoNmAk4CCprKiDI2m5zkDWAqJkrwCwVUQL1zwr1YEUsFyV5iDy7Q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E23"/>
    <w:rsid w:val="00025EDA"/>
    <w:rsid w:val="00072B12"/>
    <w:rsid w:val="000F3662"/>
    <w:rsid w:val="0027377A"/>
    <w:rsid w:val="00274C70"/>
    <w:rsid w:val="00451E23"/>
    <w:rsid w:val="005E18BF"/>
    <w:rsid w:val="00924066"/>
    <w:rsid w:val="00973559"/>
    <w:rsid w:val="00A158A1"/>
    <w:rsid w:val="00D46740"/>
    <w:rsid w:val="00E108C9"/>
    <w:rsid w:val="1A03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4B83E9-A61D-49B1-AAE4-E802E223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paragraph" w:styleId="a4">
    <w:name w:val="header"/>
    <w:basedOn w:val="a"/>
    <w:link w:val="Char0"/>
    <w:rsid w:val="00973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7355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oter1.xml" Type="http://schemas.openxmlformats.org/officeDocument/2006/relationships/footer"/>
<Relationship Id="rId8" Target="footer2.xml" Type="http://schemas.openxmlformats.org/officeDocument/2006/relationships/foot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858</Words>
  <Characters>86</Characters>
  <Application>Microsoft Office Word</Application>
  <DocSecurity>0</DocSecurity>
  <Lines>1</Lines>
  <Paragraphs>1</Paragraphs>
  <ScaleCrop>false</ScaleCrop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2019-12-19T02:53:00Z</dcterms:created>
  <dc:creator>nizy</dc:creator>
  <cp:lastModifiedBy>印刷所排版</cp:lastModifiedBy>
  <cp:lastPrinted>2021-02-08T08:58:00Z</cp:lastPrinted>
  <dcterms:modified xsi:type="dcterms:W3CDTF">2019-12-19T02:53:00Z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