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ascii="文星标宋" w:hAnsi="文星标宋" w:eastAsia="文星标宋" w:cs="文星标宋"/>
          <w:color w:val="FF0000"/>
          <w:w w:val="48"/>
          <w:sz w:val="28"/>
          <w:szCs w:val="28"/>
        </w:rPr>
      </w:pPr>
    </w:p>
    <w:tbl>
      <w:tblPr>
        <w:tblStyle w:val="4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66"/>
                <w:sz w:val="120"/>
                <w:szCs w:val="120"/>
                <w:lang w:bidi="ar"/>
              </w:rPr>
              <w:t>济宁市人民政府办公室</w:t>
            </w:r>
            <w:bookmarkEnd w:id="0"/>
          </w:p>
        </w:tc>
      </w:tr>
    </w:tbl>
    <w:p>
      <w:pPr>
        <w:spacing w:line="36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>
      <w:pPr>
        <w:spacing w:line="360" w:lineRule="exact"/>
        <w:jc w:val="center"/>
      </w:pPr>
    </w:p>
    <w:p>
      <w:pPr>
        <w:jc w:val="center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济政办字〔2023〕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 w:bidi="ar"/>
        </w:rPr>
        <w:t>44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文星仿宋" w:hAnsi="文星仿宋" w:eastAsia="文星仿宋" w:cs="文星仿宋"/>
          <w:b/>
          <w:color w:val="FF0000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47179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6.3pt;height:0pt;width:430.85pt;z-index:251659264;mso-width-relative:page;mso-height-relative:page;" filled="f" stroked="t" coordsize="21600,21600" o:gfxdata="UEsFBgAAAAAAAAAAAAAAAAAAAAAAAFBLAwQKAAAAAACHTuJAAAAAAAAAAAAAAAAABAAAAGRycy9Q SwMEFAAAAAgAh07iQCaHRzrUAAAABgEAAA8AAABkcnMvZG93bnJldi54bWxNj8FOwzAQRO9I/IO1 SNyokwqlJcSpEBKc4NBSDtyceIkD8Tqy3ST8PYs4wHFmVjNvq93iBjFhiL0nBfkqA4HUetNTp+D4 8nC1BRGTJqMHT6jgCyPs6vOzSpfGz7TH6ZA6wSUUS63ApjSWUsbWotNx5Uckzt59cDqxDJ00Qc9c 7ga5zrJCOt0TL1g94r3F9vNwcgqun16bcQ727bh/XDY3uMzT88edUpcXeXYLIuGS/o7hB5/RoWam xp/IRDEo4EcSu+sCBKfbIt+AaH4NWVfyP379DVBLAwQUAAAACACHTuJAiZ6v/LwBAACAAwAADgAA AGRycy9lMm9Eb2MueG1srVPLbhsxDLwX6D8Iute7NpK6XXidQxz3EqQG2n4ArceuAL0gql7770PJ jtO0l6KoDzIlkkPOkLu6OzrLDiqhCb7n81nLmfIiSOOHnv/4vv3wiTPM4CXY4FXPTwr53fr9u9UU O7UIY7BSJUYgHrsp9nzMOXZNg2JUDnAWovLk1CE5yHRNQyMTTITubLNo24/NFJKMKQiFSK+bs5Ov K77WSuSvWqPKzPacesv1TPXcl7NZr6AbEsTRiEsb8A9dODCeil6hNpCB/UzmDyhnRAoYdJ6J4Jqg tRGqciA28/Y3Nt9GiKpyIXEwXmXC/wcrng67xIzs+YIzD45G9Gi8YjdFmSliRwH3fpcuN4y7VGge dXLlnwiwY1XzdFVTHTMT9Hh7s5wvP99yJl58zWtiTJi/qOBYMXpuqWbVDw6PmKkYhb6ElDrWs4nW a7FsaYgCaFG0hUymi9Q6+qEmY7BGbo21JQXTsL+3iR2ARr/dtvQrnAj4TVipsgEcz3HVdV6KUYF8 8JLlUyRRPG0vLz04JTmzipa9WAQIXQZj/yaSSltPHRRZz0IWax/kqepb32nMtcfLSpY9+vVes18/ nPUzUEsDBAoAAAAAAIdO4kAAAAAAAAAAAAAAAAAGAAAAX3JlbHMvUEsDBBQAAAAIAIdO4kCKFGY8 0QAAAJQBAAALAAAAX3JlbHMvLnJlbHOlkMFqwzAMhu+DvYPRfXGawxijTi+j0GvpHsDYimMaW0Yy 2fr28w6DZfS2o36h7xP//vCZFrUiS6RsYNf1oDA78jEHA++X49MLKKk2e7tQRgM3FDiMjw/7My62 tiOZYxHVKFkMzLWWV63FzZisdFQwt81EnGxtIwddrLvagHro+2fNvxkwbpjq5A3wyQ+gLrfSzH/Y KTomoal2jpKmaYruHlUHtmWO7sg24Ru5RrMcsBrwLBoHalnXfgR9X7/7p97TRz7jutV+h4zrj1dv uhy/AFBLAwQUAAAACACHTuJAfublIPcAAADhAQAAEwAAAFtDb250ZW50X1R5cGVzXS54bWyVkUFO wzAQRfdI3MHyFiVOu0AIJemCtEtAqBxgZE8Si2RseUxob4+TthtEkVjaM/+/J7vcHMZBTBjYOqrk Ki+kQNLOWOoq+b7fZQ9ScAQyMDjCSh6R5aa+vSn3R48sUpq4kn2M/lEp1j2OwLnzSGnSujBCTMfQ KQ/6AzpU66K4V9pRRIpZnDtkXTbYwucQxfaQrk8mAQeW4um0OLMqCd4PVkNMpmoi84OSnQl5Si47 3FvPd0lDql8J8+Q64Jx7SU8TrEHxCiE+w5g0lAmsjPuigFP+d8lsOXLm2tZqzJvATYq94XSxutaO a9c4/d/y7ZK6dKvlg+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JodHOtQAAAAGAQAADwAAAAAAAAABACAAAAA4AAAA ZHJzL2Rvd25yZXYueG1sUEsBAhQAFAAAAAgAh07iQImer/y8AQAAgAMAAA4AAAAAAAAAAQAgAAAA OQEAAGRycy9lMm9Eb2MueG1sUEsFBgAAAAAGAAYAWQEAAGcFAAAAAA=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</w:p>
    <w:p>
      <w:pPr>
        <w:spacing w:line="550" w:lineRule="exact"/>
        <w:jc w:val="center"/>
        <w:rPr>
          <w:rFonts w:ascii="方正小标宋简体" w:hAnsi="文星仿宋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color w:val="000000"/>
          <w:sz w:val="44"/>
          <w:szCs w:val="44"/>
          <w:lang w:bidi="ar"/>
        </w:rPr>
        <w:t>济宁市人民政府办公室</w:t>
      </w:r>
    </w:p>
    <w:p>
      <w:pPr>
        <w:spacing w:line="55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1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关于2022年全市政务公开工作考核情况的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通    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ascii="方正仿宋简体" w:hAnsi="文星仿宋" w:eastAsia="方正仿宋简体" w:cs="方正仿宋简体"/>
          <w:b/>
        </w:rPr>
      </w:pPr>
    </w:p>
    <w:p>
      <w:pPr>
        <w:adjustRightInd w:val="0"/>
        <w:spacing w:line="550" w:lineRule="exact"/>
        <w:rPr>
          <w:rFonts w:ascii="方正仿宋简体" w:hAnsi="文星仿宋" w:eastAsia="方正仿宋简体" w:cs="方正仿宋简体"/>
          <w:b/>
          <w:sz w:val="32"/>
          <w:szCs w:val="32"/>
        </w:rPr>
      </w:pPr>
      <w:bookmarkStart w:id="2" w:name="Content"/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各县（市、区）人民政府，济宁高新区、太白湖新区、济宁经济技术开发区管委会，市政府各部门、单位：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3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按照《山东省人民政府办公厅关于2022年山东省政务公开工作评估考核有关事项的通知》（鲁政办字〔2022〕152号）、《山东省人民政府办公厅关于2022年山东省政务公开工作评估考核有关事项的补充通知》（办公厅便函〔2022〕404号）和《济宁市人民政府办公室关于开展2022年度全市政务公开工作评估考核的通知》（济政办字〔2022〕81号）要求，市政府办公室对14个县（市、区）政府（管委会）和43个市政府部门、单位2022年政务公开工作开展了评估考核。经市政府同意，现将有关情况通报如下：</w:t>
      </w: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2022年，全市各级各部门坚持以习近平新时代中国特色社会主义思想为指导，深入贯彻党中央、国务院、省政府有关决策部署，紧紧围绕市委、市政府中心工作，坚持以人民为中心，围绕助力经济平稳健康发展和保持社会和谐稳定，持续提升政务公开制度化、标准化和信息化水平，为推进新时代社会主义现代化强市建设发挥了应有作用。在全省政务公开工作评估考核中，我市荣获综合工作表现突出市、公共企事业单位信息公开专项工作表现突出市两项荣誉。</w:t>
      </w: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2023年是全面贯彻党的二十大精神的开局之年，也是实施“十四五”规划承上启下的重要一年。各县（市、区）政府（管委会），市政府各部门、单位要高度重视政务公开工作，坚持围绕中心、服务大局，进一步转变政务公开职能，发挥以公开促落</w:t>
      </w:r>
      <w:r>
        <w:rPr>
          <w:rFonts w:hint="eastAsia" w:ascii="方正仿宋简体" w:hAnsi="文星仿宋" w:eastAsia="方正仿宋简体" w:cs="方正仿宋简体"/>
          <w:b/>
          <w:spacing w:val="-8"/>
          <w:sz w:val="32"/>
          <w:szCs w:val="32"/>
        </w:rPr>
        <w:t>实、助监督、强监管的功能作用，统筹政务公开与安全保密，助力打造法治政府、服务型政府、效能政府、数字政府、廉洁政府，以扎实有效的公开工作为新时代社会主义现代化强市建设贡献力量。</w:t>
      </w: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附件：2022年度全市政务公开评估考核结果</w:t>
      </w: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　　　</w:t>
      </w:r>
    </w:p>
    <w:p>
      <w:pPr>
        <w:adjustRightInd w:val="0"/>
        <w:spacing w:line="55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wordWrap w:val="0"/>
        <w:adjustRightInd w:val="0"/>
        <w:spacing w:line="600" w:lineRule="exact"/>
        <w:ind w:firstLine="624" w:firstLineChars="200"/>
        <w:jc w:val="right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济宁市人民政府办公室      </w:t>
      </w:r>
    </w:p>
    <w:p>
      <w:pPr>
        <w:wordWrap w:val="0"/>
        <w:adjustRightInd w:val="0"/>
        <w:spacing w:line="600" w:lineRule="exact"/>
        <w:ind w:firstLine="624" w:firstLineChars="200"/>
        <w:jc w:val="right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2023年7月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>13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日        </w:t>
      </w:r>
    </w:p>
    <w:p>
      <w:pPr>
        <w:wordWrap/>
        <w:adjustRightInd w:val="0"/>
        <w:spacing w:line="600" w:lineRule="exact"/>
        <w:ind w:firstLine="624" w:firstLineChars="200"/>
        <w:jc w:val="left"/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/>
        </w:rPr>
        <w:t>（此件公开发布）</w:t>
      </w:r>
    </w:p>
    <w:p>
      <w:pPr>
        <w:adjustRightInd w:val="0"/>
        <w:spacing w:line="600" w:lineRule="exact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附件</w:t>
      </w:r>
    </w:p>
    <w:p>
      <w:pPr>
        <w:adjustRightInd w:val="0"/>
        <w:spacing w:line="600" w:lineRule="exact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方正小标宋简体" w:hAnsi="文星仿宋" w:eastAsia="方正小标宋简体" w:cs="方正仿宋简体"/>
          <w:b/>
          <w:sz w:val="44"/>
          <w:szCs w:val="44"/>
        </w:rPr>
      </w:pPr>
      <w:r>
        <w:rPr>
          <w:rFonts w:hint="eastAsia" w:ascii="方正小标宋简体" w:hAnsi="文星仿宋" w:eastAsia="方正小标宋简体" w:cs="方正仿宋简体"/>
          <w:b/>
          <w:sz w:val="44"/>
          <w:szCs w:val="44"/>
        </w:rPr>
        <w:t>2022年度全市政务公开评估考核结果</w:t>
      </w:r>
    </w:p>
    <w:p>
      <w:pPr>
        <w:adjustRightInd w:val="0"/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adjustRightInd w:val="0"/>
        <w:spacing w:line="600" w:lineRule="exact"/>
        <w:ind w:firstLine="624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一、县（市、区）考核结果</w:t>
      </w:r>
    </w:p>
    <w:p>
      <w:pPr>
        <w:spacing w:line="600" w:lineRule="exact"/>
        <w:ind w:firstLine="624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（一）优秀等次（11个）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兖州区政府        任城区政府        汶上县政府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金乡县政府      </w:t>
      </w:r>
      <w:r>
        <w:rPr>
          <w:rFonts w:hint="eastAsia" w:ascii="方正仿宋简体" w:hAnsi="文星仿宋" w:eastAsia="方正仿宋简体" w:cs="方正仿宋简体"/>
          <w:b/>
          <w:spacing w:val="-11"/>
          <w:sz w:val="32"/>
          <w:szCs w:val="32"/>
        </w:rPr>
        <w:t>济宁高新区管委会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   鱼台县政府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嘉祥县政府        曲阜市政府        邹城市政府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泗水县政府        微山县政府        </w:t>
      </w:r>
    </w:p>
    <w:p>
      <w:pPr>
        <w:spacing w:line="600" w:lineRule="exact"/>
        <w:ind w:firstLine="624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（二）良好等次（3个）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梁山县政府        太白湖新区管委会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济宁经济技术开发区管委会            </w:t>
      </w:r>
    </w:p>
    <w:p>
      <w:pPr>
        <w:spacing w:line="600" w:lineRule="exact"/>
        <w:ind w:firstLine="624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二、市政府部门、单位考核结果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（一）优秀等次（</w:t>
      </w:r>
      <w:r>
        <w:rPr>
          <w:rFonts w:hint="eastAsia" w:ascii="方正楷体简体" w:hAnsi="文星仿宋" w:eastAsia="方正楷体简体" w:cs="方正仿宋简体"/>
          <w:b/>
          <w:sz w:val="32"/>
          <w:szCs w:val="32"/>
          <w:lang w:val="en-US" w:eastAsia="zh-CN"/>
        </w:rPr>
        <w:t>33</w:t>
      </w: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个）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市自然资源和规划局      市行政审批服务局  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市市场监管局            市住房城乡建设局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市公安局                市发展改革委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市民政局                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市审计局                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市国资委                市工业和信息化局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市农业农村局            市信访局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市人力资源社会保障局    市城市管理局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市投资促进局            市能源局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市统计局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市财政局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市医保局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市退役军人局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市应急局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市司法局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市文化和旅游局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/>
        </w:rPr>
        <w:t>国动</w:t>
      </w:r>
      <w:bookmarkStart w:id="3" w:name="_GoBack"/>
      <w:bookmarkEnd w:id="3"/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办</w:t>
      </w:r>
    </w:p>
    <w:p>
      <w:pPr>
        <w:spacing w:line="600" w:lineRule="exact"/>
        <w:ind w:firstLine="624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市生态环境局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市卫生健康委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市科技局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市住房公积金管理中心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市民航事业发展中心      市港航事业发展中心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市公路事业发展中心</w:t>
      </w:r>
    </w:p>
    <w:p>
      <w:pPr>
        <w:spacing w:line="600" w:lineRule="exact"/>
        <w:ind w:firstLine="624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（二）良好等次（</w:t>
      </w:r>
      <w:r>
        <w:rPr>
          <w:rFonts w:hint="eastAsia" w:ascii="方正楷体简体" w:hAnsi="文星仿宋" w:eastAsia="方正楷体简体" w:cs="方正仿宋简体"/>
          <w:b/>
          <w:sz w:val="32"/>
          <w:szCs w:val="32"/>
          <w:lang w:val="en-US" w:eastAsia="zh-CN"/>
        </w:rPr>
        <w:t>10</w:t>
      </w: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个）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市外办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市商务局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市城乡水务局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市地方金融监管局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市体育局  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市地震监测中心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市畜牧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eastAsia="zh-CN"/>
        </w:rPr>
        <w:t>兽医事业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发展中心  市知识产权事业发展中心</w:t>
      </w:r>
    </w:p>
    <w:p>
      <w:pPr>
        <w:spacing w:line="600" w:lineRule="exact"/>
        <w:ind w:firstLine="624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市供销社        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 xml:space="preserve">  市公共资源交易服务中心  </w:t>
      </w: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24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bookmarkEnd w:id="2"/>
    <w:p>
      <w:pPr>
        <w:spacing w:line="600" w:lineRule="exact"/>
        <w:rPr>
          <w:rFonts w:ascii="方正小标宋简体" w:hAnsi="文星黑体" w:eastAsia="方正小标宋简体" w:cs="方正小标宋简体"/>
          <w:b/>
          <w:sz w:val="32"/>
          <w:szCs w:val="32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5544185" cy="0"/>
                <wp:effectExtent l="0" t="0" r="19050" b="19050"/>
                <wp:wrapNone/>
                <wp:docPr id="4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2" o:spid="_x0000_s1026" o:spt="20" style="position:absolute;left:0pt;margin-left:0pt;margin-top:26.7pt;height:0pt;width:436.55pt;z-index:251660288;mso-width-relative:page;mso-height-relative:page;" filled="f" stroked="t" coordsize="21600,21600" o:gfxdata="UEsFBgAAAAAAAAAAAAAAAAAAAAAAAFBLAwQKAAAAAACHTuJAAAAAAAAAAAAAAAAABAAAAGRycy9Q SwMEFAAAAAgAh07iQPDPa2TWAAAABgEAAA8AAABkcnMvZG93bnJldi54bWxNj81uwjAQhO+V+g7W VuqtOIG2RCEOBxBCrbgAlXpd4iVOG69DbH769rji0B53ZjTzbTG92FacqPeNYwXpIAFBXDndcK3g Y7t4ykD4gKyxdUwKfsjDtLy/KzDX7sxrOm1CLWIJ+xwVmBC6XEpfGbLoB64jjt7e9RZDPPta6h7P sdy2cpgkr9Jiw3HBYEczQ9X35mgV4Hy5Dp/Z8H3cvJnV13ZxWJrsoNTjQ5pMQAS6hL8w/OJHdCgj 084dWXvRKoiPBAUvo2cQ0c3GoxTE7ibIspD/8csrUEsDBBQAAAAIAIdO4kC28lNbuAEAAIEDAAAO AAAAZHJzL2Uyb0RvYy54bWytU8tu2zAQvBfIPxC8x1IEpy0EyznESS9Ba6DtB6z5kAjwBS5j2X/f Je04SXspivpAk9zd2dnhaHV3cJbtVUIT/MBvFi1nyosgjR8H/vPH4/VnzjCDl2CDVwM/KuR366sP qzn2qgtTsFIlRiAe+zkOfMo59k2DYlIOcBGi8hTUITnIdExjIxPMhO5s07Xtx2YOScYUhEKk280p yNcVX2sl8jetUWVmB07ccl1TXXdlbdYr6McEcTLiTAP+gYUD46npBWoDGdhzMn9AOSNSwKDzQgTX BK2NUHUGmuam/W2a7xNEVWchcTBeZML/Byu+7reJGTnwJWceHD3Rk/GKdV2RZo7YU8a936bzCeM2 lTkPOrnyTxOwQ5XzeJFTHTITdHl7u1y2LakuXmLNa2FMmL+o4FjZDNxS0yog7J8wUzNKfUkpfaxn M/mr+1TxgJyiLWSCdpG4ox9rMQZr5KOxtpRgGnf3NrE9lLevvzITAb9LK102gNMpr4ZOrpgUyAcv WT5GUsWTfXnh4JTkzCpye9kRIPQZjP2bTGptPTEosp6ELLtdkMeqb72nd64cz54sRnp7rtWvX876 F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PDPa2TWAAAABgEAAA8AAAAAAAAAAQAgAAAAOAAAAGRy cy9kb3ducmV2LnhtbFBLAQIUABQAAAAIAIdO4kC28lNbuAEAAIEDAAAOAAAAAAAAAAEAIAAAADsB AABkcnMvZTJvRG9jLnhtbFBLBQYAAAAABgAGAFkBAABl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 </w:t>
      </w:r>
    </w:p>
    <w:p>
      <w:pPr>
        <w:tabs>
          <w:tab w:val="left" w:pos="8268"/>
        </w:tabs>
        <w:spacing w:line="440" w:lineRule="exact"/>
        <w:ind w:firstLine="272" w:firstLineChars="1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市委各部门，市人大常委会办公室，市政协办公室，市</w:t>
      </w:r>
      <w:r>
        <w:rPr>
          <w:rFonts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，</w:t>
      </w:r>
    </w:p>
    <w:p>
      <w:pPr>
        <w:tabs>
          <w:tab w:val="left" w:pos="8268"/>
        </w:tabs>
        <w:spacing w:line="440" w:lineRule="exact"/>
        <w:ind w:firstLine="1088" w:firstLineChars="400"/>
        <w:rPr>
          <w:rFonts w:ascii="方正仿宋简体" w:hAnsi="方正仿宋简体" w:eastAsia="方正仿宋简体" w:cs="方正仿宋简体"/>
          <w:b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市法院，市检察院，济宁军分区。</w:t>
      </w:r>
    </w:p>
    <w:p>
      <w:pPr>
        <w:spacing w:line="740" w:lineRule="exact"/>
        <w:ind w:firstLine="312" w:firstLineChars="100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5543550" cy="0"/>
                <wp:effectExtent l="0" t="0" r="19050" b="19050"/>
                <wp:wrapNone/>
                <wp:docPr id="1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0pt;margin-top:5.45pt;height:0pt;width:436.5pt;z-index:251662336;mso-width-relative:page;mso-height-relative:page;" filled="f" stroked="t" coordsize="21600,21600" o:gfxdata="UEsFBgAAAAAAAAAAAAAAAAAAAAAAAFBLAwQKAAAAAACHTuJAAAAAAAAAAAAAAAAABAAAAGRycy9Q SwMEFAAAAAgAh07iQPjyzVzUAAAABgEAAA8AAABkcnMvZG93bnJldi54bWxNj01PwzAMhu9I/IfI SNxYuiGx0jXdATRNIC7bkLh6jdcUGqdrsg/+PUYcxtHPa71+XM7PvlNHGmIb2MB4lIEiroNtuTHw vlnc5aBiQrbYBSYD3xRhXl1flVjYcOIVHdepUVLCsUADLqW+0DrWjjzGUeiJJduFwWOScWi0HfAk 5b7Tkyx70B5blgsOe3pyVH+tD94APi9X6SOfvE7bF/f2uVnsly7fG3N7M85moBKd02UZfvVFHSpx 2oYD26g6A/JIEpo9gpI0n94L2P4BXZX6v371A1BLAwQUAAAACACHTuJAasZv5rgBAACBAwAADgAA AGRycy9lMm9Eb2MueG1srVNNjxMxDL0j8R+i3OnMli2gUad72LJcVlCJ5Qe4iWcmUr4Uh07773HS bpePC0L0kDqx/fz87FnfHZ0VB0xkgu/lzaKVAr0K2vixl9+eHt58kIIyeA02eOzlCUnebV6/Ws+x w2WYgtWYBIN46ubYyynn2DUNqQkd0CJE9OwcQnKQ+ZrGRieYGd3ZZtm275o5JB1TUEjEr9uzU24q /jCgyl+GgTAL20vmluuZ6rkvZ7NZQzcmiJNRFxrwDywcGM9Fr1BbyCC+J/MHlDMqBQpDXqjgmjAM RmHtgbu5aX/r5usEEWsvLA7Fq0z0/2DV58MuCaN5dlJ4cDyiR+NRLG+LNHOkjiPu/S5dbhR3qfR5 HJIr/9yBOFY5T1c58ZiF4sfV6vbtasWqq2df85IYE+VPGJwoRi8tF60CwuGRMhfj0OeQUsd6MTPH 5fu24AFvymAhs+kicyc/1mQK1ugHY21JoTTu720SByizr7/SEwP/ElaqbIGmc1x1nbdiQtAfvRb5 FFkVz+srCweHWgqLvO3FYkDoMhj7N5Fc2npmUGQ9C1msfdCnqm995zlXjpedLIv0871mv3w5mx9Q SwMECgAAAAAAh07iQAAAAAAAAAAAAAAAAAYAAABfcmVscy9QSwMEFAAAAAgAh07iQIoUZjzRAAAA lAEAAAsAAABfcmVscy8ucmVsc6WQwWrDMAyG74O9g9F9cZrDGKNOL6PQa+kewNiKYxpbRjLZ+vbz DoNl9LajfqHvE//+8JkWtSJLpGxg1/WgMDvyMQcD75fj0wsoqTZ7u1BGAzcUOIyPD/szLra2I5lj EdUoWQzMtZZXrcXNmKx0VDC3zUScbG0jB12su9qAeuj7Z82/GTBumOrkDfDJD6Aut9LMf9gpOiah qXaOkqZpiu4eVQe2ZY7uyDbhG7lGsxywGvAsGgdqWdd+BH1fv/un3tNHPuO61X6HjOuPV2+6HL8A UEsDBBQAAAAIAIdO4kB+5uUg9wAAAOEBAAATAAAAW0NvbnRlbnRfVHlwZXNdLnhtbJWRQU7DMBBF 90jcwfIWJU67QAgl6YK0S0CoHGBkTxKLZGx5TGhvj5O2G0SRWNoz/78nu9wcxkFMGNg6quQqL6RA 0s5Y6ir5vt9lD1JwBDIwOMJKHpHlpr69KfdHjyxSmriSfYz+USnWPY7AufNIadK6MEJMx9ApD/oD OlTrorhX2lFEilmcO2RdNtjC5xDF9pCuTyYBB5bi6bQ4syoJ3g9WQ0ymaiLzg5KdCXlKLjvcW893 SUOqXwnz5DrgnHtJTxOsQfEKIT7DmDSUCayM+6KAU/53yWw5cuba1mrMm8BNir3hdLG61o5r1zj9 3/Ltkrp0q+WD6m9QSwECFAAUAAAACACHTuJAfublIPcAAADhAQAAEwAAAAAAAAABACAAAAA7BAAA W0NvbnRlbnRfVHlwZXNdLnhtbFBLAQIUAAoAAAAAAIdO4kAAAAAAAAAAAAAAAAAGAAAAAAAAAAAA EAAAAB0DAABfcmVscy9QSwECFAAUAAAACACHTuJAihRmPNEAAACUAQAACwAAAAAAAAABACAAAABB AwAAX3JlbHMvLnJlbHNQSwECFAAKAAAAAACHTuJAAAAAAAAAAAAAAAAABAAAAAAAAAAAABAAAAAW AAAAZHJzL1BLAQIUABQAAAAIAIdO4kD48s1c1AAAAAYBAAAPAAAAAAAAAAEAIAAAADgAAABkcnMv ZG93bnJldi54bWxQSwECFAAUAAAACACHTuJAasZv5rgBAACBAwAADgAAAAAAAAABACAAAAA5AQAA ZHJzL2Uyb0RvYy54bWxQSwUGAAAAAAYABgBZAQAAYw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542925</wp:posOffset>
                </wp:positionV>
                <wp:extent cx="5544185" cy="0"/>
                <wp:effectExtent l="0" t="0" r="19050" b="19050"/>
                <wp:wrapNone/>
                <wp:docPr id="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0pt;margin-top:42.75pt;height:0pt;width:436.55pt;z-index:251661312;mso-width-relative:page;mso-height-relative:page;" filled="f" stroked="t" coordsize="21600,21600" o:gfxdata="UEsFBgAAAAAAAAAAAAAAAAAAAAAAAFBLAwQKAAAAAACHTuJAAAAAAAAAAAAAAAAABAAAAGRycy9Q SwMEFAAAAAgAh07iQEQMkN/WAAAABgEAAA8AAABkcnMvZG93bnJldi54bWxNj81OwzAQhO9IfQdr K3GjTopKrRCnh1ZVBeLSFonrNl7iQLxOY/eHt8eIAxx3ZjTzbbm4uk6caQitZw35JANBXHvTcqPh db++UyBCRDbYeSYNXxRgUY1uSiyMv/CWzrvYiFTCoUANNsa+kDLUlhyGie+Jk/fuB4cxnUMjzYCX VO46Oc2yB+mw5bRgsaelpfpzd3IacLXZxjc1fZ63T/blY78+bqw6an07zrNHEJGu8S8MP/gJHarE dPAnNkF0GtIjUYOazUAkV83vcxCHX0FWpfyPX30DUEsDBBQAAAAIAIdO4kAJSA1ouQEAAIEDAAAO AAAAZHJzL2Uyb0RvYy54bWytU8tu2zAQvBfoPxC8x1KcpC0EyznETS9Ba6DtB6zJlUSAL3BZy/77 LmnH6eNSFPGBJrm7s7PD0er+4KzYYyITfC+vF60U6FXQxo+9/P7t8eqDFJTBa7DBYy+PSPJ+/fbN ao4dLsMUrMYkGMRTN8deTjnHrmlITeiAFiGi5+AQkoPMxzQ2OsHM6M42y7Z918wh6ZiCQiK+3ZyC cl3xhwFV/jIMhFnYXjK3XNdU111Zm/UKujFBnIw604D/YOHAeG56gdpABvEjmb+gnFEpUBjyQgXX hGEwCusMPM11+8c0XyeIWGdhcSheZKLXg1Wf99skjO7ljRQeHD/Rk/EoljdFmjlSxxkPfpvOJ4rb VOY8DMmVf55AHKqcx4uceMhC8eXd3e1t27Lq6jnWvBTGRPkTBifKppeWm1YBYf9EmZtx6nNK6WO9 mNlfy/cVD9gpg4XM0C4yd/JjLaZgjX401pYSSuPuwSaxh/L29VdmYuDf0kqXDdB0yquhkysmBP3R a5GPkVXxbF9ZODjUUlhkt5cdA0KXwdh/yeTW1jODIutJyLLbBX2s+tZ7fufK8ezJYqRfz7X65ctZ /wR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A+ BAAAW0NvbnRlbnRfVHlwZXNdLnhtbFBLAQIUAAoAAAAAAIdO4kAAAAAAAAAAAAAAAAAGAAAAAAAA AAAAEAAAACADAABfcmVscy9QSwECFAAUAAAACACHTuJAihRmPNEAAACUAQAACwAAAAAAAAABACAA AABEAwAAX3JlbHMvLnJlbHNQSwECFAAKAAAAAACHTuJAAAAAAAAAAAAAAAAABAAAAAAAAAAAABAA AAAWAAAAZHJzL1BLAQIUABQAAAAIAIdO4kBEDJDf1gAAAAYBAAAPAAAAAAAAAAEAIAAAADgAAABk cnMvZG93bnJldi54bWxQSwECFAAUAAAACACHTuJACUgNaLkBAACBAwAADgAAAAAAAAABACAAAAA7 AQAAZHJzL2Uyb0RvYy54bWxQSwUGAAAAAAYABgBZAQAAZgUAAAAA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 xml:space="preserve">济宁市人民政府办公室                   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2023年7月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val="en-US" w:eastAsia="zh-CN" w:bidi="ar"/>
        </w:rPr>
        <w:t>13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28"/>
          <w:szCs w:val="28"/>
          <w:lang w:bidi="ar"/>
        </w:rPr>
        <w:t>日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印发</w:t>
      </w:r>
    </w:p>
    <w:sectPr>
      <w:footerReference r:id="rId3" w:type="default"/>
      <w:footerReference r:id="rId4" w:type="even"/>
      <w:pgSz w:w="11906" w:h="16838"/>
      <w:pgMar w:top="1814" w:right="1588" w:bottom="1191" w:left="1588" w:header="0" w:footer="1418" w:gutter="0"/>
      <w:pgNumType w:fmt="numberInDash"/>
      <w:cols w:space="425" w:num="1"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黑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Theme="minorEastAsia" w:hAnsiTheme="minorEastAsia"/>
        <w:b/>
        <w:sz w:val="28"/>
        <w:szCs w:val="28"/>
      </w:rPr>
    </w:pPr>
    <w:sdt>
      <w:sdtPr>
        <w:id w:val="2039550995"/>
        <w:docPartObj>
          <w:docPartGallery w:val="autotext"/>
        </w:docPartObj>
      </w:sdtPr>
      <w:sdtEndPr>
        <w:rPr>
          <w:rFonts w:asciiTheme="minorEastAsia" w:hAnsiTheme="minorEastAsia"/>
          <w:b/>
          <w:sz w:val="28"/>
          <w:szCs w:val="28"/>
        </w:rPr>
      </w:sdtEndPr>
      <w:sdtContent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3 -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b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4648399"/>
      <w:docPartObj>
        <w:docPartGallery w:val="autotext"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true"/>
  <w:bordersDoNotSurroundFooter w:val="true"/>
  <w:documentProtection w:enforcement="1" w:edit="readOnly" w:salt="Us9s25+HFVvmcctTeXh6+w==" w:hash="URbhBIfRidA3fm1E4Y7RH4YyPQjRGT927j/71vQA2NxbGFgJw2REj4Yy3pW/SSyeZMy0Eyk3Mtt7wM0Bs9mptg==" w:cryptSpinCount="100000" w:cryptAlgorithmType="typeAny" w:cryptAlgorithmClass="hash" w:cryptProviderType="rsaAES" w:cryptAlgorithmSid="14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6"/>
    <w:rsid w:val="0016000B"/>
    <w:rsid w:val="001D7779"/>
    <w:rsid w:val="00201BA4"/>
    <w:rsid w:val="002241B6"/>
    <w:rsid w:val="00375F30"/>
    <w:rsid w:val="00403EC0"/>
    <w:rsid w:val="00475040"/>
    <w:rsid w:val="00574C4D"/>
    <w:rsid w:val="0059231E"/>
    <w:rsid w:val="005D62E5"/>
    <w:rsid w:val="00683BE8"/>
    <w:rsid w:val="00767D01"/>
    <w:rsid w:val="00951C9F"/>
    <w:rsid w:val="00997554"/>
    <w:rsid w:val="00B82F8E"/>
    <w:rsid w:val="00D349B8"/>
    <w:rsid w:val="00E812CD"/>
    <w:rsid w:val="00EA2B01"/>
    <w:rsid w:val="00FA726F"/>
    <w:rsid w:val="027A0C5B"/>
    <w:rsid w:val="4DCFBB5C"/>
    <w:rsid w:val="5A4C6AE6"/>
    <w:rsid w:val="5A7C6D56"/>
    <w:rsid w:val="7E7EB50C"/>
    <w:rsid w:val="7F9B90F8"/>
    <w:rsid w:val="7FFDA540"/>
    <w:rsid w:val="F75FB461"/>
    <w:rsid w:val="FEB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footer1.xml" Type="http://schemas.openxmlformats.org/officeDocument/2006/relationships/footer"/>
<Relationship Id="rId4" Target="footer2.xml" Type="http://schemas.openxmlformats.org/officeDocument/2006/relationships/footer"/>
<Relationship Id="rId5" Target="theme/theme1.xml" Type="http://schemas.openxmlformats.org/officeDocument/2006/relationships/theme"/>
<Relationship Id="rId6" Target="../customXml/item1.xml" Type="http://schemas.openxmlformats.org/officeDocument/2006/relationships/customXml"/>
<Relationship Id="rId7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1238</Words>
  <Characters>500</Characters>
  <Lines>4</Lines>
  <Paragraphs>3</Paragraphs>
  <TotalTime>2</TotalTime>
  <ScaleCrop>false</ScaleCrop>
  <LinksUpToDate>false</LinksUpToDate>
  <CharactersWithSpaces>1735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2019-12-21T10:48:00Z</dcterms:created>
  <dc:creator>nizy</dc:creator>
  <cp:lastModifiedBy>user</cp:lastModifiedBy>
  <cp:lastPrinted>2023-07-14T02:52:00Z</cp:lastPrinted>
  <dcterms:modified xsi:type="dcterms:W3CDTF">2023-07-13T11:30:17Z</dcterms:modified>
  <cp:revision>3</cp:revision>
  <dc:title>济宁市人民政府办公室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0057E53D0C6C4375A3391D670B7AFBA2</vt:lpwstr>
  </property>
</Properties>
</file>