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1E" w:rsidRDefault="0076381E">
      <w:pPr>
        <w:spacing w:line="124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76381E">
        <w:trPr>
          <w:jc w:val="center"/>
        </w:trPr>
        <w:tc>
          <w:tcPr>
            <w:tcW w:w="8527" w:type="dxa"/>
            <w:shd w:val="clear" w:color="auto" w:fill="auto"/>
          </w:tcPr>
          <w:p w:rsidR="0076381E" w:rsidRDefault="0010441A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6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0"/>
          </w:p>
        </w:tc>
      </w:tr>
    </w:tbl>
    <w:p w:rsidR="0076381E" w:rsidRDefault="0010441A">
      <w:pPr>
        <w:spacing w:line="36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 w:rsidR="0076381E" w:rsidRDefault="0076381E">
      <w:pPr>
        <w:spacing w:line="360" w:lineRule="exact"/>
        <w:jc w:val="center"/>
      </w:pPr>
    </w:p>
    <w:p w:rsidR="0076381E" w:rsidRDefault="0010441A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济政办字〔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2024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〕</w:t>
      </w:r>
      <w:r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31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76381E" w:rsidRDefault="0010441A">
      <w:pPr>
        <w:spacing w:line="600" w:lineRule="exact"/>
        <w:jc w:val="center"/>
        <w:rPr>
          <w:rFonts w:ascii="文星仿宋" w:eastAsia="文星仿宋" w:hAnsi="文星仿宋" w:cs="文星仿宋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47179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4" o:spid="_x0000_s1026" o:spt="20" style="position:absolute;left:0pt;margin-left:0pt;margin-top:6.3pt;height:0pt;width:430.85pt;z-index:251659264;mso-width-relative:page;mso-height-relative:page;" filled="f" stroked="t" coordsize="21600,21600" o:gfxdata="UEsFBgAAAAAAAAAAAAAAAAAAAAAAAFBLAwQKAAAAAACHTuJAAAAAAAAAAAAAAAAABAAAAGRycy9Q SwMEFAAAAAgAh07iQCaHRzrUAAAABgEAAA8AAABkcnMvZG93bnJldi54bWxNj8FOwzAQRO9I/IO1 SNyokwqlJcSpEBKc4NBSDtyceIkD8Tqy3ST8PYs4wHFmVjNvq93iBjFhiL0nBfkqA4HUetNTp+D4 8nC1BRGTJqMHT6jgCyPs6vOzSpfGz7TH6ZA6wSUUS63ApjSWUsbWotNx5Uckzt59cDqxDJ00Qc9c 7ga5zrJCOt0TL1g94r3F9vNwcgqun16bcQ727bh/XDY3uMzT88edUpcXeXYLIuGS/o7hB5/RoWam xp/IRDEo4EcSu+sCBKfbIt+AaH4NWVfyP379DVBLAwQUAAAACACHTuJAiZ6v/LwBAACAAwAADgAA AGRycy9lMm9Eb2MueG1srVPLbhsxDLwX6D8Iute7NpK6XXidQxz3EqQG2n4ArceuAL0gql7770PJ jtO0l6KoDzIlkkPOkLu6OzrLDiqhCb7n81nLmfIiSOOHnv/4vv3wiTPM4CXY4FXPTwr53fr9u9UU O7UIY7BSJUYgHrsp9nzMOXZNg2JUDnAWovLk1CE5yHRNQyMTTITubLNo24/NFJKMKQiFSK+bs5Ov K77WSuSvWqPKzPacesv1TPXcl7NZr6AbEsTRiEsb8A9dODCeil6hNpCB/UzmDyhnRAoYdJ6J4Jqg tRGqciA28/Y3Nt9GiKpyIXEwXmXC/wcrng67xIzs+YIzD45G9Gi8YjdFmSliRwH3fpcuN4y7VGge dXLlnwiwY1XzdFVTHTMT9Hh7s5wvP99yJl58zWtiTJi/qOBYMXpuqWbVDw6PmKkYhb6ElDrWs4nW a7FsaYgCaFG0hUymi9Q6+qEmY7BGbo21JQXTsL+3iR2ARr/dtvQrnAj4TVipsgEcz3HVdV6KUYF8 8JLlUyRRPG0vLz04JTmzipa9WAQIXQZj/yaSSltPHRRZz0IWax/kqepb32nMtcfLSpY9+vVes18/ nPUz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/y8AQAAgAMAAA4AAAAAAAAAAQAgAAAA OQEAAGRycy9lMm9Eb2MueG1sUEsFBgAAAAAGAAYAWQEAAGcF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76381E" w:rsidRDefault="0076381E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76381E" w:rsidRDefault="0010441A" w:rsidP="000D686B">
      <w:pPr>
        <w:adjustRightInd w:val="0"/>
        <w:spacing w:line="5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济宁市人民政府办公室</w:t>
      </w:r>
    </w:p>
    <w:p w:rsidR="0076381E" w:rsidRDefault="0010441A" w:rsidP="000D686B">
      <w:pPr>
        <w:adjustRightInd w:val="0"/>
        <w:spacing w:line="56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1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关于印发济宁市城市更新行动实施方案</w:t>
      </w:r>
      <w:bookmarkEnd w:id="1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的</w:t>
      </w:r>
    </w:p>
    <w:p w:rsidR="0076381E" w:rsidRDefault="0010441A" w:rsidP="000D686B">
      <w:pPr>
        <w:adjustRightInd w:val="0"/>
        <w:spacing w:line="56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通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 xml:space="preserve">    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知</w:t>
      </w:r>
    </w:p>
    <w:p w:rsidR="0076381E" w:rsidRDefault="0076381E" w:rsidP="000D686B">
      <w:pPr>
        <w:adjustRightInd w:val="0"/>
        <w:spacing w:line="560" w:lineRule="exact"/>
        <w:rPr>
          <w:rFonts w:ascii="方正仿宋简体" w:eastAsia="方正仿宋简体" w:hAnsi="文星仿宋" w:cs="方正仿宋简体"/>
          <w:b/>
        </w:rPr>
      </w:pPr>
    </w:p>
    <w:p w:rsidR="0076381E" w:rsidRDefault="0010441A" w:rsidP="000D686B">
      <w:pPr>
        <w:adjustRightInd w:val="0"/>
        <w:spacing w:line="480" w:lineRule="exact"/>
        <w:rPr>
          <w:rFonts w:ascii="方正仿宋简体" w:eastAsia="方正仿宋简体" w:hAnsi="文星仿宋" w:cs="方正仿宋简体"/>
          <w:b/>
        </w:rPr>
      </w:pPr>
      <w:bookmarkStart w:id="2" w:name="Content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各县（市、区）人民政府，济宁高新区、太白湖新区、济宁经济技术开发区管委会，市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直有关部门、单位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：</w:t>
      </w:r>
    </w:p>
    <w:p w:rsidR="0076381E" w:rsidRDefault="0010441A" w:rsidP="000D686B">
      <w:pPr>
        <w:adjustRightInd w:val="0"/>
        <w:spacing w:line="480" w:lineRule="exact"/>
        <w:ind w:firstLineChars="200" w:firstLine="626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《</w:t>
      </w:r>
      <w:r>
        <w:rPr>
          <w:rFonts w:ascii="方正仿宋简体" w:eastAsia="方正仿宋简体" w:hAnsi="方正仿宋简体" w:cs="方正仿宋简体"/>
          <w:b/>
          <w:sz w:val="32"/>
        </w:rPr>
        <w:t>济宁市城市更新行动实施方案》已经市政府同意，现印发给你们，请认真贯彻执行。</w:t>
      </w:r>
    </w:p>
    <w:p w:rsidR="0076381E" w:rsidRDefault="0076381E" w:rsidP="000D686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10441A" w:rsidP="000D686B">
      <w:pPr>
        <w:wordWrap w:val="0"/>
        <w:spacing w:line="600" w:lineRule="exact"/>
        <w:ind w:firstLineChars="200" w:firstLine="626"/>
        <w:jc w:val="right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济宁市人民政府办公室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 xml:space="preserve">      </w:t>
      </w:r>
    </w:p>
    <w:p w:rsidR="0076381E" w:rsidRDefault="0010441A" w:rsidP="000D686B">
      <w:pPr>
        <w:wordWrap w:val="0"/>
        <w:spacing w:line="600" w:lineRule="exact"/>
        <w:ind w:firstLineChars="200" w:firstLine="626"/>
        <w:jc w:val="right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2024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年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8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月</w:t>
      </w:r>
      <w:r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22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日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 xml:space="preserve">        </w:t>
      </w:r>
    </w:p>
    <w:p w:rsidR="0076381E" w:rsidRDefault="0010441A" w:rsidP="000D686B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（此件公开发布）</w:t>
      </w:r>
    </w:p>
    <w:p w:rsidR="0076381E" w:rsidRDefault="0076381E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76381E" w:rsidRDefault="0076381E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76381E" w:rsidRDefault="0010441A" w:rsidP="000D686B">
      <w:pPr>
        <w:overflowPunct w:val="0"/>
        <w:adjustRightInd w:val="0"/>
        <w:spacing w:line="600" w:lineRule="exact"/>
        <w:jc w:val="center"/>
        <w:rPr>
          <w:rFonts w:ascii="方正仿宋简体" w:eastAsia="方正小标宋简体"/>
          <w:b/>
          <w:bCs/>
          <w:sz w:val="44"/>
          <w:szCs w:val="44"/>
        </w:rPr>
      </w:pPr>
      <w:r>
        <w:rPr>
          <w:rFonts w:ascii="方正仿宋简体" w:eastAsia="方正小标宋简体"/>
          <w:b/>
          <w:bCs/>
          <w:sz w:val="44"/>
          <w:szCs w:val="44"/>
        </w:rPr>
        <w:t>济宁市城市更新行动实施方案</w:t>
      </w:r>
    </w:p>
    <w:p w:rsidR="0076381E" w:rsidRDefault="0076381E" w:rsidP="000D686B">
      <w:pPr>
        <w:overflowPunct w:val="0"/>
        <w:adjustRightInd w:val="0"/>
        <w:spacing w:line="600" w:lineRule="exact"/>
        <w:jc w:val="center"/>
        <w:rPr>
          <w:rFonts w:ascii="方正仿宋简体" w:eastAsia="仿宋_GB2312"/>
          <w:b/>
          <w:bCs/>
          <w:sz w:val="32"/>
          <w:szCs w:val="32"/>
        </w:rPr>
      </w:pP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为深入贯彻落实国家、省城市更新行动决策部署，积极有序推动城市功能完善、城市活力提升、人居环境改善，促进全市经济社会持续健康发展，结合我市实际，制定本实施方案。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2"/>
        <w:rPr>
          <w:rFonts w:ascii="方正黑体简体" w:eastAsia="方正黑体简体" w:hAnsi="黑体" w:cs="黑体"/>
          <w:b/>
          <w:bCs/>
          <w:sz w:val="32"/>
          <w:szCs w:val="32"/>
        </w:rPr>
      </w:pPr>
      <w:r w:rsidRPr="000D686B">
        <w:rPr>
          <w:rFonts w:ascii="方正黑体简体" w:eastAsia="方正黑体简体" w:hAnsi="黑体" w:cs="黑体" w:hint="eastAsia"/>
          <w:b/>
          <w:bCs/>
          <w:sz w:val="32"/>
          <w:szCs w:val="32"/>
        </w:rPr>
        <w:t>一、总体要求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（一）指导思想。</w:t>
      </w:r>
      <w:r w:rsidRPr="000D686B">
        <w:rPr>
          <w:rFonts w:ascii="方正仿宋简体" w:eastAsia="方正仿宋简体"/>
          <w:b/>
          <w:bCs/>
          <w:sz w:val="32"/>
          <w:szCs w:val="32"/>
        </w:rPr>
        <w:t>以习近平新时代中国特色社会主义思想为指导，坚持以人民为中心的发展思想，完整、准确、全面贯彻新发展理念，主动服务和融入新发展格局，以城市更新引领城市开发建设方式转变，聚焦优化结构布局、提升功能品质、补齐设施短板、保护历史文化、彰显风貌特色、推进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产城融合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、促进房地产市场平稳健康发展等重点，走出一条集约型内涵式城市高质量发展新</w:t>
      </w:r>
      <w:r w:rsidRPr="000D686B">
        <w:rPr>
          <w:rFonts w:ascii="方正仿宋简体" w:eastAsia="方正仿宋简体"/>
          <w:b/>
          <w:bCs/>
          <w:sz w:val="32"/>
          <w:szCs w:val="32"/>
        </w:rPr>
        <w:t>路径，不断提高城市环境质量、人民生活质量、城市竞争力，为奋力实现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跨入全省发展第一方阵、建设全国一流文化名市、打造美丽幸福典范城市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提供坚实支撑。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（二）工作目标。</w:t>
      </w:r>
      <w:r w:rsidRPr="000D686B">
        <w:rPr>
          <w:rFonts w:ascii="方正仿宋简体" w:eastAsia="方正仿宋简体"/>
          <w:b/>
          <w:bCs/>
          <w:sz w:val="32"/>
          <w:szCs w:val="32"/>
        </w:rPr>
        <w:t>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建立健全城市更新规划、管理、政策及标准体系，建成一批特色鲜明、效果突出的城市更新项目，促进城市开发建设方式和经济增长方式转变，土地利用更加高效，城市人居环境持续改善，住房供应结构不断优化，历史文化保护传承更加有力，公共服务设施布局更加均衡，实现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盘</w:t>
      </w:r>
      <w:r w:rsidRPr="000D686B">
        <w:rPr>
          <w:rFonts w:ascii="方正仿宋简体" w:eastAsia="方正仿宋简体"/>
          <w:b/>
          <w:bCs/>
          <w:sz w:val="32"/>
          <w:szCs w:val="32"/>
        </w:rPr>
        <w:lastRenderedPageBreak/>
        <w:t>活存量用地、复兴运河文化、建设滨湖水城、打造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焕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新济宁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的更新目标。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（三）实施路径。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bookmarkStart w:id="3" w:name="_Hlk149926147"/>
      <w:r w:rsidRPr="000D686B">
        <w:rPr>
          <w:rFonts w:ascii="方正仿宋简体" w:eastAsia="方正仿宋简体"/>
          <w:b/>
          <w:bCs/>
          <w:sz w:val="32"/>
          <w:szCs w:val="32"/>
        </w:rPr>
        <w:t>1.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 xml:space="preserve"> </w:t>
      </w:r>
      <w:r w:rsidRPr="000D686B">
        <w:rPr>
          <w:rFonts w:ascii="方正仿宋简体" w:eastAsia="方正仿宋简体"/>
          <w:b/>
          <w:bCs/>
          <w:sz w:val="32"/>
          <w:szCs w:val="32"/>
        </w:rPr>
        <w:t>坚持城市体检先行。坚持城市体检作为城市更新的前提，建立由政府主导、住房城乡建设部门牵头组织、各相关部门共同参与的工作机制，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统筹抓好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城市体检工作。坚持问题导向、目标导向、结果导向，以城市体检发现的问题短板作为城市更新的重点，一体推进城市体检和城市更新工作。</w:t>
      </w:r>
    </w:p>
    <w:bookmarkEnd w:id="3"/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2.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 xml:space="preserve"> </w:t>
      </w:r>
      <w:r w:rsidRPr="000D686B">
        <w:rPr>
          <w:rFonts w:ascii="方正仿宋简体" w:eastAsia="方正仿宋简体"/>
          <w:b/>
          <w:bCs/>
          <w:sz w:val="32"/>
          <w:szCs w:val="32"/>
        </w:rPr>
        <w:t>发挥规划统筹作用。依据城市体检结果，编制城市更新专项规划和年度实施计划，结合国民经济和社会发展规划，系统谋划城</w:t>
      </w:r>
      <w:r w:rsidRPr="000D686B">
        <w:rPr>
          <w:rFonts w:ascii="方正仿宋简体" w:eastAsia="方正仿宋简体"/>
          <w:b/>
          <w:bCs/>
          <w:spacing w:val="-6"/>
          <w:sz w:val="32"/>
          <w:szCs w:val="32"/>
        </w:rPr>
        <w:t>市更新工作目标、重点任务和实施措施，划定城市更新单元，建立项目库</w:t>
      </w:r>
      <w:r w:rsidRPr="000D686B">
        <w:rPr>
          <w:rFonts w:ascii="方正仿宋简体" w:eastAsia="方正仿宋简体"/>
          <w:b/>
          <w:bCs/>
          <w:sz w:val="32"/>
          <w:szCs w:val="32"/>
        </w:rPr>
        <w:t>，明确项目实施计划安排，统筹推动城市更新工作。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3.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 xml:space="preserve"> </w:t>
      </w:r>
      <w:r w:rsidRPr="000D686B">
        <w:rPr>
          <w:rFonts w:ascii="方正仿宋简体" w:eastAsia="方正仿宋简体"/>
          <w:b/>
          <w:bCs/>
          <w:sz w:val="32"/>
          <w:szCs w:val="32"/>
        </w:rPr>
        <w:t>强化城市设计引导</w:t>
      </w:r>
      <w:r w:rsidRPr="000D686B">
        <w:rPr>
          <w:rFonts w:ascii="方正仿宋简体" w:eastAsia="方正仿宋简体"/>
          <w:b/>
          <w:bCs/>
          <w:sz w:val="32"/>
          <w:szCs w:val="32"/>
        </w:rPr>
        <w:t>。坚持城市设计作为城市更新的重要手段，完善城市设计管理制度，明确多尺度的设计要求，提出城市更新地块建设改造的设计条件，组织编制重点项目设计方案，规范和引导项目实施。统筹建设工程规划设计与质量安全管理，探索优化建设工程审批管理程序和技术措施，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构建全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生命周期管理制度，提升城市安全韧性和精细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化治理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水平。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4.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 xml:space="preserve"> </w:t>
      </w:r>
      <w:r w:rsidRPr="000D686B">
        <w:rPr>
          <w:rFonts w:ascii="方正仿宋简体" w:eastAsia="方正仿宋简体"/>
          <w:b/>
          <w:bCs/>
          <w:sz w:val="32"/>
          <w:szCs w:val="32"/>
        </w:rPr>
        <w:t>创新可持续实施模式。坚持政府引导、市场运作、公众参与，推动转变城市发展方式。加强存量资源统筹利用，用好用活存量用地利用方式和支持政策，建立房屋全生命周期安全管理长效机制。健全城市更新多元投融资机制，加大财政</w:t>
      </w:r>
      <w:r w:rsidRPr="000D686B">
        <w:rPr>
          <w:rFonts w:ascii="方正仿宋简体" w:eastAsia="方正仿宋简体"/>
          <w:b/>
          <w:bCs/>
          <w:sz w:val="32"/>
          <w:szCs w:val="32"/>
        </w:rPr>
        <w:t>支持力度，创</w:t>
      </w:r>
      <w:r w:rsidRPr="000D686B">
        <w:rPr>
          <w:rFonts w:ascii="方正仿宋简体" w:eastAsia="方正仿宋简体"/>
          <w:b/>
          <w:bCs/>
          <w:sz w:val="32"/>
          <w:szCs w:val="32"/>
        </w:rPr>
        <w:lastRenderedPageBreak/>
        <w:t>新市场化投融资模式，拓宽城市更新资金渠道</w:t>
      </w:r>
      <w:r w:rsidRPr="000D686B">
        <w:rPr>
          <w:rFonts w:ascii="方正仿宋简体" w:eastAsia="方正仿宋简体"/>
          <w:b/>
          <w:bCs/>
          <w:spacing w:val="-6"/>
          <w:sz w:val="32"/>
          <w:szCs w:val="32"/>
        </w:rPr>
        <w:t>。建立政府、企业、产权人、群众等多主体参与机制，将公众参与贯穿于城市更新全过程，实现共建共治共享。建立城</w:t>
      </w:r>
      <w:r w:rsidRPr="000D686B">
        <w:rPr>
          <w:rFonts w:ascii="方正仿宋简体" w:eastAsia="方正仿宋简体"/>
          <w:b/>
          <w:bCs/>
          <w:sz w:val="32"/>
          <w:szCs w:val="32"/>
        </w:rPr>
        <w:t>市更新制度机制，完善土地、财政、投融资等政策体系，因地制宜制定或修订地方标准规范。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5.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 xml:space="preserve"> </w:t>
      </w:r>
      <w:r w:rsidRPr="000D686B">
        <w:rPr>
          <w:rFonts w:ascii="方正仿宋简体" w:eastAsia="方正仿宋简体"/>
          <w:b/>
          <w:bCs/>
          <w:sz w:val="32"/>
          <w:szCs w:val="32"/>
        </w:rPr>
        <w:t>明确底线要求。以不破坏生态资源、不拆除历史遗存、不影响特色风貌、不损害公共利益为底线，坚持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留改拆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并举、以保留利用提升为主，鼓励小规模、渐进式有机更新和微改造，防止大拆大建。加大城镇危旧房屋改造和城市燃气管道等老化更新改造力度，确保城市生命线安全，坚决守住安全底线</w:t>
      </w:r>
      <w:r w:rsidRPr="000D686B">
        <w:rPr>
          <w:rFonts w:ascii="方正仿宋简体" w:eastAsia="方正仿宋简体"/>
          <w:b/>
          <w:bCs/>
          <w:sz w:val="32"/>
          <w:szCs w:val="32"/>
        </w:rPr>
        <w:t>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2"/>
        <w:rPr>
          <w:rFonts w:ascii="方正黑体简体" w:eastAsia="方正黑体简体" w:hAnsi="黑体" w:cs="黑体"/>
          <w:b/>
          <w:bCs/>
          <w:sz w:val="32"/>
          <w:szCs w:val="32"/>
        </w:rPr>
      </w:pPr>
      <w:r w:rsidRPr="000D686B">
        <w:rPr>
          <w:rFonts w:ascii="方正黑体简体" w:eastAsia="方正黑体简体" w:hAnsi="黑体" w:cs="黑体" w:hint="eastAsia"/>
          <w:b/>
          <w:bCs/>
          <w:sz w:val="32"/>
          <w:szCs w:val="32"/>
        </w:rPr>
        <w:t>二、主要任务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（一）老旧片区综合改造工程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科学划定城市更新片区，系统整合各片区功能系统、空间布局，系统成片推进，有效提升城市功能融合、品质提升。以城市政府为主体，摸清需求，整合资源，采取拆除新建、整治提升、拆整结合三类方式，实行改造资金和规划指标全市统筹、土地资源区域统筹，坚持净地出让，稳步推进老旧厂房、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老旧住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区、老旧市场和危旧楼宇的更新工作。开工建设运河记忆、</w:t>
      </w:r>
      <w:proofErr w:type="gramStart"/>
      <w:r w:rsidRPr="000D686B">
        <w:rPr>
          <w:rFonts w:ascii="宋体" w:hAnsi="宋体" w:cs="宋体" w:hint="eastAsia"/>
          <w:b/>
          <w:bCs/>
          <w:sz w:val="32"/>
          <w:szCs w:val="32"/>
        </w:rPr>
        <w:t>洸</w:t>
      </w:r>
      <w:r w:rsidRPr="000D686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河印象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等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29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个城市更新项目，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年底建设完成太白</w:t>
      </w:r>
      <w:proofErr w:type="gramStart"/>
      <w:r w:rsidRPr="000D686B">
        <w:rPr>
          <w:rFonts w:ascii="方正仿宋简体" w:eastAsia="方正仿宋简体" w:hint="eastAsia"/>
          <w:b/>
          <w:bCs/>
          <w:sz w:val="32"/>
          <w:szCs w:val="32"/>
        </w:rPr>
        <w:t>路</w:t>
      </w:r>
      <w:r w:rsidRPr="000D686B">
        <w:rPr>
          <w:rFonts w:ascii="方正仿宋简体" w:eastAsia="方正仿宋简体"/>
          <w:b/>
          <w:bCs/>
          <w:sz w:val="32"/>
          <w:szCs w:val="32"/>
        </w:rPr>
        <w:t>核心商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圈城市更新项目。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（责任单位：市住房城乡建设局、市自然资源和规划局）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（二）</w:t>
      </w:r>
      <w:proofErr w:type="gramStart"/>
      <w:r w:rsidRPr="000D686B">
        <w:rPr>
          <w:rFonts w:ascii="方正仿宋简体" w:eastAsia="方正楷体简体"/>
          <w:b/>
          <w:bCs/>
          <w:sz w:val="32"/>
          <w:szCs w:val="32"/>
        </w:rPr>
        <w:t>老旧住区宜居改造</w:t>
      </w:r>
      <w:proofErr w:type="gramEnd"/>
      <w:r w:rsidRPr="000D686B">
        <w:rPr>
          <w:rFonts w:ascii="方正仿宋简体" w:eastAsia="方正楷体简体"/>
          <w:b/>
          <w:bCs/>
          <w:sz w:val="32"/>
          <w:szCs w:val="32"/>
        </w:rPr>
        <w:t>工程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全面开展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基础类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老旧小区改造，加快推进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完善类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提升类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老旧小区改造，坚持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问计于民、问需于民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的原则，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一</w:t>
      </w:r>
      <w:r w:rsidRPr="000D686B">
        <w:rPr>
          <w:rFonts w:ascii="方正仿宋简体" w:eastAsia="方正仿宋简体"/>
          <w:b/>
          <w:bCs/>
          <w:sz w:val="32"/>
          <w:szCs w:val="32"/>
        </w:rPr>
        <w:lastRenderedPageBreak/>
        <w:t>区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一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策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制定改造方案。加快补齐电动自行车及汽车充电设施、供电设施短板，同步实施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适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老化和无障碍设施改造，支持有条件的楼栋加装电梯。引导相邻小区及周边区域统筹规划、联动改造、设施共享。结合老旧小区改造，补齐既有居住社区设施短板，进一步提升现有住房居住品质。到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年，完成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2000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年前建成的老旧小区改造。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充分尊重村民意愿，遵循城市发展战略要求，推动城中村更新工作。根据市场需求、村民意愿、政府财政状况，合理确定拆除重建、改造提升范围、规模和实施时序。到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年，完成高刘屯村、祖营村等</w:t>
      </w:r>
      <w:r w:rsidRPr="000D686B">
        <w:rPr>
          <w:rFonts w:ascii="方正仿宋简体" w:eastAsia="方正仿宋简体"/>
          <w:b/>
          <w:bCs/>
          <w:sz w:val="32"/>
          <w:szCs w:val="32"/>
        </w:rPr>
        <w:t>8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个城中村改造项目。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（责任单位：市住房城乡建设局、市能源局）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（三）老旧厂区（建筑）转型提质工程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按照上位规划，采取综合整治或拆除重建的方式推动老旧厂区产业转型升级。实施建筑空间盘活行动和产业转型增效行动，持续开展城镇低效用地摸底调查更新，推进低效用地再利用、引导产业园区更新提效，向济宁七大先进制造业、六大现代服务业、五大传统产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业领域转型，完善济宁产业体系。活化利用历史建筑、工业遗产等历史文化资源，提升街区风貌、优化商业转型、引入新潮业态，打造一批特色街区，让老街区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活起来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，培育经济新增长点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。加快推进</w:t>
      </w:r>
      <w:r w:rsidRPr="000D686B">
        <w:rPr>
          <w:rFonts w:ascii="方正仿宋简体" w:eastAsia="方正仿宋简体"/>
          <w:b/>
          <w:bCs/>
          <w:sz w:val="32"/>
          <w:szCs w:val="32"/>
        </w:rPr>
        <w:t>心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心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酒业更新项目、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科苑新城</w:t>
      </w:r>
      <w:r w:rsidRPr="000D686B">
        <w:rPr>
          <w:rFonts w:ascii="方正仿宋简体" w:eastAsia="方正仿宋简体"/>
          <w:b/>
          <w:bCs/>
          <w:sz w:val="32"/>
          <w:szCs w:val="32"/>
        </w:rPr>
        <w:t>更新项目等产业空间提质增效项目。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D686B">
        <w:rPr>
          <w:rFonts w:ascii="方正仿宋简体" w:eastAsia="方正仿宋简体" w:hint="eastAsia"/>
          <w:b/>
          <w:bCs/>
          <w:sz w:val="32"/>
          <w:szCs w:val="32"/>
        </w:rPr>
        <w:t>加强对工业</w:t>
      </w:r>
      <w:r w:rsidRPr="000D686B">
        <w:rPr>
          <w:rFonts w:ascii="方正仿宋简体" w:eastAsia="方正仿宋简体" w:hint="eastAsia"/>
          <w:b/>
          <w:bCs/>
          <w:color w:val="000000"/>
          <w:sz w:val="32"/>
          <w:szCs w:val="32"/>
        </w:rPr>
        <w:t>遗存以及工业建筑、工业设备、厂址</w:t>
      </w:r>
      <w:r w:rsidRPr="000D686B">
        <w:rPr>
          <w:rFonts w:ascii="方正仿宋简体" w:eastAsia="方正仿宋简体" w:hint="eastAsia"/>
          <w:sz w:val="32"/>
          <w:szCs w:val="32"/>
        </w:rPr>
        <w:t>、</w:t>
      </w:r>
      <w:r w:rsidRPr="000D686B">
        <w:rPr>
          <w:rFonts w:ascii="方正仿宋简体" w:eastAsia="方正仿宋简体" w:hint="eastAsia"/>
          <w:b/>
          <w:bCs/>
          <w:color w:val="000000"/>
          <w:sz w:val="32"/>
          <w:szCs w:val="32"/>
        </w:rPr>
        <w:t>生产工艺</w:t>
      </w:r>
      <w:r w:rsidRPr="000D686B">
        <w:rPr>
          <w:rFonts w:ascii="方正仿宋简体" w:eastAsia="方正仿宋简体" w:hint="eastAsia"/>
          <w:b/>
          <w:bCs/>
          <w:color w:val="000000"/>
          <w:sz w:val="32"/>
          <w:szCs w:val="32"/>
        </w:rPr>
        <w:lastRenderedPageBreak/>
        <w:t>等工业文化资源保护和开发利用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。开展工业遗产调查、评估，积极推荐企业申报国家级、省级工业遗产。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（责任单位：市自然资源和规划局、市工业和信息化局、市住房城乡建设局、市民政局、市文化和旅游局、市行政审批服务局）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（四）公共服务设</w:t>
      </w:r>
      <w:r w:rsidRPr="000D686B">
        <w:rPr>
          <w:rFonts w:ascii="方正仿宋简体" w:eastAsia="方正楷体简体"/>
          <w:b/>
          <w:bCs/>
          <w:sz w:val="32"/>
          <w:szCs w:val="32"/>
        </w:rPr>
        <w:t>施补短板工程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优化公共服务设施布局，用好存量房屋资源，对高频次公共服务设施，适度减小规模、均衡布点。按照完整居住社区建设标准，优化社区生活服务网络，打造一刻钟便民生活圈。到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年，新建京杭智慧农产品批发市场等</w:t>
      </w:r>
      <w:r w:rsidRPr="000D686B">
        <w:rPr>
          <w:rFonts w:ascii="方正仿宋简体" w:eastAsia="方正仿宋简体"/>
          <w:b/>
          <w:bCs/>
          <w:sz w:val="32"/>
          <w:szCs w:val="32"/>
        </w:rPr>
        <w:t>21</w:t>
      </w:r>
      <w:r w:rsidRPr="000D686B">
        <w:rPr>
          <w:rFonts w:ascii="方正仿宋简体" w:eastAsia="方正仿宋简体"/>
          <w:b/>
          <w:bCs/>
          <w:sz w:val="32"/>
          <w:szCs w:val="32"/>
        </w:rPr>
        <w:t>处一刻钟便民生活市场，改造提升东发农贸市场、红星农贸市场等</w:t>
      </w:r>
      <w:r w:rsidRPr="000D686B">
        <w:rPr>
          <w:rFonts w:ascii="方正仿宋简体" w:eastAsia="方正仿宋简体"/>
          <w:b/>
          <w:bCs/>
          <w:sz w:val="32"/>
          <w:szCs w:val="32"/>
        </w:rPr>
        <w:t>29</w:t>
      </w:r>
      <w:r w:rsidRPr="000D686B">
        <w:rPr>
          <w:rFonts w:ascii="方正仿宋简体" w:eastAsia="方正仿宋简体"/>
          <w:b/>
          <w:bCs/>
          <w:sz w:val="32"/>
          <w:szCs w:val="32"/>
        </w:rPr>
        <w:t>处老旧市场。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加强养老服务设施建设，新建城镇居住区按照每百户不少于</w:t>
      </w:r>
      <w:r w:rsidRPr="000D686B">
        <w:rPr>
          <w:rFonts w:ascii="方正仿宋简体" w:eastAsia="方正仿宋简体"/>
          <w:b/>
          <w:bCs/>
          <w:sz w:val="32"/>
          <w:szCs w:val="32"/>
        </w:rPr>
        <w:t>30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平方米的标准配套建设社区养老服务用房，每处建筑面积不得少于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200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平方米，护理型床位占比达到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60%</w:t>
      </w:r>
      <w:r w:rsidRPr="000D686B">
        <w:rPr>
          <w:rFonts w:ascii="方正仿宋简体" w:eastAsia="方正仿宋简体"/>
          <w:b/>
          <w:bCs/>
          <w:sz w:val="32"/>
          <w:szCs w:val="32"/>
        </w:rPr>
        <w:t>，街道综合养老服务中心覆盖率、社区养老服务设施配建率达到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100%</w:t>
      </w:r>
      <w:r w:rsidRPr="000D686B">
        <w:rPr>
          <w:rFonts w:ascii="方正仿宋简体" w:eastAsia="方正仿宋简体"/>
          <w:b/>
          <w:bCs/>
          <w:sz w:val="32"/>
          <w:szCs w:val="32"/>
        </w:rPr>
        <w:t>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优化教育资源布局，大力推动义务教育优质均衡和学前教育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普及普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惠。到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年，教育资源配置差距进一步缩小，学前教育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公办率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75%</w:t>
      </w:r>
      <w:r w:rsidRPr="000D686B">
        <w:rPr>
          <w:rFonts w:ascii="方正仿宋简体" w:eastAsia="方正仿宋简体"/>
          <w:b/>
          <w:bCs/>
          <w:sz w:val="32"/>
          <w:szCs w:val="32"/>
        </w:rPr>
        <w:t>，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普惠率达到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95%</w:t>
      </w:r>
      <w:r w:rsidRPr="000D686B">
        <w:rPr>
          <w:rFonts w:ascii="方正仿宋简体" w:eastAsia="方正仿宋简体"/>
          <w:b/>
          <w:bCs/>
          <w:sz w:val="32"/>
          <w:szCs w:val="32"/>
        </w:rPr>
        <w:t>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加快建设普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惠托育服务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体系，到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年，每千人口拥有</w:t>
      </w:r>
      <w:r w:rsidRPr="000D686B">
        <w:rPr>
          <w:rFonts w:ascii="方正仿宋简体" w:eastAsia="方正仿宋简体"/>
          <w:b/>
          <w:bCs/>
          <w:sz w:val="32"/>
          <w:szCs w:val="32"/>
        </w:rPr>
        <w:t>3</w:t>
      </w:r>
      <w:r w:rsidRPr="000D686B">
        <w:rPr>
          <w:rFonts w:ascii="方正仿宋简体" w:eastAsia="方正仿宋简体"/>
          <w:b/>
          <w:bCs/>
          <w:sz w:val="32"/>
          <w:szCs w:val="32"/>
        </w:rPr>
        <w:t>岁以下婴幼儿托位数达到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5.13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个。推动社区卫生服务机构标准化建设，按服务人口数量确定社区卫生服务中心建设规模。加强公共健身设施建设，落实新建居住区室内人均建筑面积不低于</w:t>
      </w:r>
      <w:r w:rsidRPr="000D686B">
        <w:rPr>
          <w:rFonts w:ascii="方正仿宋简体" w:eastAsia="方正仿宋简体"/>
          <w:b/>
          <w:bCs/>
          <w:sz w:val="32"/>
          <w:szCs w:val="32"/>
        </w:rPr>
        <w:t>0.1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平方米或室外人均用地不低于</w:t>
      </w:r>
      <w:r w:rsidRPr="000D686B">
        <w:rPr>
          <w:rFonts w:ascii="方正仿宋简体" w:eastAsia="方正仿宋简体"/>
          <w:b/>
          <w:bCs/>
          <w:sz w:val="32"/>
          <w:szCs w:val="32"/>
        </w:rPr>
        <w:t>0.3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平方米的标准配建公共健</w:t>
      </w:r>
      <w:r w:rsidRPr="000D686B">
        <w:rPr>
          <w:rFonts w:ascii="方正仿宋简体" w:eastAsia="方正仿宋简体"/>
          <w:b/>
          <w:bCs/>
          <w:sz w:val="32"/>
          <w:szCs w:val="32"/>
        </w:rPr>
        <w:lastRenderedPageBreak/>
        <w:t>身设施。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（责任单位：市商务局、市民政局、市自然资源和规划局、市住房城乡建设局、市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卫生健康委、市教育局、市体育局、市行政审批服务局）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（五）市政公用设施网建设工程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完善城市骨架路网，织补城市肌理，优化干支路级配，打通断头路、疏通瓶颈路，积极推进快速路建设。强化市政基础设施和城市地下空间利用一体化实施，因地制宜建设综合管廊。到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年，完成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共青团路北延</w:t>
      </w:r>
      <w:r w:rsidRPr="000D686B">
        <w:rPr>
          <w:rFonts w:ascii="方正仿宋简体" w:eastAsia="方正仿宋简体"/>
          <w:b/>
          <w:bCs/>
          <w:sz w:val="32"/>
          <w:szCs w:val="32"/>
        </w:rPr>
        <w:t>、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站前路东西延（一期）</w:t>
      </w:r>
      <w:r w:rsidRPr="000D686B">
        <w:rPr>
          <w:rFonts w:ascii="方正仿宋简体" w:eastAsia="方正仿宋简体"/>
          <w:b/>
          <w:bCs/>
          <w:sz w:val="32"/>
          <w:szCs w:val="32"/>
        </w:rPr>
        <w:t>等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7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个道路工程项目。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大力发展停车楼、地下停车场、机械停车库等集约化停车设施，结合城市更新完善停车设施供给，补齐历史停车配建短板。到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年，完成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人民</w:t>
      </w:r>
      <w:r w:rsidRPr="000D686B">
        <w:rPr>
          <w:rFonts w:ascii="方正仿宋简体" w:eastAsia="方正仿宋简体"/>
          <w:b/>
          <w:bCs/>
          <w:sz w:val="32"/>
          <w:szCs w:val="32"/>
        </w:rPr>
        <w:t>医院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东院区升级改造</w:t>
      </w:r>
      <w:r w:rsidRPr="000D686B">
        <w:rPr>
          <w:rFonts w:ascii="方正仿宋简体" w:eastAsia="方正仿宋简体"/>
          <w:b/>
          <w:bCs/>
          <w:sz w:val="32"/>
          <w:szCs w:val="32"/>
        </w:rPr>
        <w:t>、兴唐大桥东（中海城小区南）、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皇营路东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社区公园停车场等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处停车场项目。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  <w:lang w:bidi="ar"/>
        </w:rPr>
      </w:pPr>
      <w:r w:rsidRPr="000D686B"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  <w:lang w:bidi="ar"/>
        </w:rPr>
        <w:t>巩固城市排水“两个清零、一个提标”工作效果，在已实现城市建成区整县（市、区</w:t>
      </w:r>
      <w:r w:rsidRPr="000D686B"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  <w:lang w:bidi="ar"/>
        </w:rPr>
        <w:t>）</w:t>
      </w:r>
      <w:proofErr w:type="gramStart"/>
      <w:r w:rsidRPr="000D686B"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  <w:lang w:bidi="ar"/>
        </w:rPr>
        <w:t>制雨污</w:t>
      </w:r>
      <w:proofErr w:type="gramEnd"/>
      <w:r w:rsidRPr="000D686B"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  <w:lang w:bidi="ar"/>
        </w:rPr>
        <w:t>合流管网全部清零的基础上，持续开展城市黑臭水体常态化排查整治，保持城市建成区黑臭水体动态清零；强化城市污水处理厂运营监管，确保城市污水处理厂出水水质稳定达标。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积极发展城市热源供应多能互补系统，加大漏损严重、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热损较大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的管网和二次管网改造力度。加强生活垃圾分类宣传，配齐分类投放、收运和处理设施，到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年，城市建成区居民小区基本建立分类系统，城市生活垃圾回</w:t>
      </w:r>
      <w:r w:rsidRPr="000D686B">
        <w:rPr>
          <w:rFonts w:ascii="方正仿宋简体" w:eastAsia="方正仿宋简体"/>
          <w:b/>
          <w:bCs/>
          <w:sz w:val="32"/>
          <w:szCs w:val="32"/>
        </w:rPr>
        <w:t>收利用率达到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35%</w:t>
      </w:r>
      <w:r w:rsidRPr="000D686B">
        <w:rPr>
          <w:rFonts w:ascii="方正仿宋简体" w:eastAsia="方正仿宋简体"/>
          <w:b/>
          <w:bCs/>
          <w:sz w:val="32"/>
          <w:szCs w:val="32"/>
        </w:rPr>
        <w:t>以上。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lastRenderedPageBreak/>
        <w:t>任单位：市住房城乡建设局、市城乡水</w:t>
      </w:r>
      <w:proofErr w:type="gramStart"/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务</w:t>
      </w:r>
      <w:proofErr w:type="gramEnd"/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局、市城市管理局、市生态环境局）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（六）公共空间营建提升工程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通过公共空间管控，改善城市空间品质。基于功能和景观特点，对公共空间进行分类引导与管控，提升各级公共空间功能和品质。加强城市设计和风貌管控，加强建筑设计管理，建筑形体、色彩、体量、高度等应符合城市设计要求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年，更新片区城市设计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应编尽编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强化城市绿线、古树名木、原有绿地保护，修复城市滨水岸线，加强乡土植物应用，打造开敞蓝绿空间。到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年，开展</w:t>
      </w:r>
      <w:proofErr w:type="gramStart"/>
      <w:r w:rsidRPr="000D686B">
        <w:rPr>
          <w:rFonts w:ascii="宋体" w:hAnsi="宋体" w:cs="宋体" w:hint="eastAsia"/>
          <w:b/>
          <w:bCs/>
          <w:sz w:val="32"/>
          <w:szCs w:val="32"/>
        </w:rPr>
        <w:t>洸</w:t>
      </w:r>
      <w:proofErr w:type="gramEnd"/>
      <w:r w:rsidRPr="000D686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府河、</w:t>
      </w:r>
      <w:proofErr w:type="gramStart"/>
      <w:r w:rsidRPr="000D686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蓼</w:t>
      </w:r>
      <w:proofErr w:type="gramEnd"/>
      <w:r w:rsidRPr="000D686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河等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9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个</w:t>
      </w:r>
      <w:r w:rsidRPr="000D686B">
        <w:rPr>
          <w:rFonts w:ascii="方正仿宋简体" w:eastAsia="方正仿宋简体"/>
          <w:b/>
          <w:bCs/>
          <w:sz w:val="32"/>
          <w:szCs w:val="32"/>
        </w:rPr>
        <w:t>生态提升项目。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积极推动公园城市建设，合理布局综合性公园、专类公园、社区公园，建设一批居民身边小而美的口袋公园、小微绿地、绿色驿站，实现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推窗见绿、步行入园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年，全市新建</w:t>
      </w:r>
      <w:r w:rsidRPr="000D686B">
        <w:rPr>
          <w:rFonts w:ascii="方正仿宋简体" w:eastAsia="方正仿宋简体"/>
          <w:b/>
          <w:bCs/>
          <w:sz w:val="32"/>
          <w:szCs w:val="32"/>
        </w:rPr>
        <w:t>100</w:t>
      </w:r>
      <w:r w:rsidRPr="000D686B">
        <w:rPr>
          <w:rFonts w:ascii="方正仿宋简体" w:eastAsia="方正仿宋简体"/>
          <w:b/>
          <w:bCs/>
          <w:sz w:val="32"/>
          <w:szCs w:val="32"/>
        </w:rPr>
        <w:t>处口袋公园。加强城市绿道网络体系建设，争取获得山东省最美绿道称号。到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年，全市建成绿道</w:t>
      </w:r>
      <w:r w:rsidRPr="000D686B">
        <w:rPr>
          <w:rFonts w:ascii="方正仿宋简体" w:eastAsia="方正仿宋简体"/>
          <w:b/>
          <w:bCs/>
          <w:sz w:val="32"/>
          <w:szCs w:val="32"/>
        </w:rPr>
        <w:t>300</w:t>
      </w:r>
      <w:r w:rsidRPr="000D686B">
        <w:rPr>
          <w:rFonts w:ascii="方正仿宋简体" w:eastAsia="方正仿宋简体"/>
          <w:b/>
          <w:bCs/>
          <w:sz w:val="32"/>
          <w:szCs w:val="32"/>
        </w:rPr>
        <w:t>公里。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（责任单位：市住房城乡建设局、市自然资源和规划局、市城市管理局、市行政审批服务局）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（七）历史文化保护传承工程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加快构建多层级多要素的历史文化保护传承体系，做到空间全覆盖、要素全囊括。落实历史文化名城、街区保护规划要求，</w:t>
      </w:r>
      <w:r w:rsidRPr="000D686B">
        <w:rPr>
          <w:rFonts w:ascii="方正仿宋简体" w:eastAsia="方正仿宋简体"/>
          <w:b/>
          <w:bCs/>
          <w:sz w:val="32"/>
          <w:szCs w:val="32"/>
        </w:rPr>
        <w:t>保护范围内各项建设活动要符合保护规划管控要求，坚决避免破</w:t>
      </w:r>
      <w:r w:rsidRPr="000D686B">
        <w:rPr>
          <w:rFonts w:ascii="方正仿宋简体" w:eastAsia="方正仿宋简体"/>
          <w:b/>
          <w:bCs/>
          <w:sz w:val="32"/>
          <w:szCs w:val="32"/>
        </w:rPr>
        <w:lastRenderedPageBreak/>
        <w:t>坏性建设。到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年，历史文化保护传承体系初步构建，历史文化遗产基本做到应保尽保，历史建筑挂牌率、测绘建档率动态维持</w:t>
      </w:r>
      <w:r w:rsidRPr="000D686B">
        <w:rPr>
          <w:rFonts w:ascii="方正仿宋简体" w:eastAsia="方正仿宋简体"/>
          <w:b/>
          <w:bCs/>
          <w:sz w:val="32"/>
          <w:szCs w:val="32"/>
        </w:rPr>
        <w:t>100%</w:t>
      </w:r>
      <w:r w:rsidRPr="000D686B">
        <w:rPr>
          <w:rFonts w:ascii="方正仿宋简体" w:eastAsia="方正仿宋简体"/>
          <w:b/>
          <w:bCs/>
          <w:sz w:val="32"/>
          <w:szCs w:val="32"/>
        </w:rPr>
        <w:t>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在严格保护的基础上，活化利用历史建筑、工业遗产等历史文化资源</w:t>
      </w:r>
      <w:r w:rsidRPr="000D686B">
        <w:rPr>
          <w:rFonts w:ascii="方正仿宋简体" w:eastAsia="方正仿宋简体"/>
          <w:b/>
          <w:bCs/>
          <w:spacing w:val="-6"/>
          <w:sz w:val="32"/>
          <w:szCs w:val="32"/>
        </w:rPr>
        <w:t>，讲好孔孟文化、运河文化故事，培育济宁文化品牌，激发老城活力，打造魅力历史名城。到</w:t>
      </w:r>
      <w:r w:rsidRPr="000D686B">
        <w:rPr>
          <w:rFonts w:ascii="方正仿宋简体" w:eastAsia="方正仿宋简体"/>
          <w:b/>
          <w:bCs/>
          <w:spacing w:val="-6"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pacing w:val="-6"/>
          <w:sz w:val="32"/>
          <w:szCs w:val="32"/>
        </w:rPr>
        <w:t>年，完成竹竿</w:t>
      </w:r>
      <w:r w:rsidRPr="000D686B">
        <w:rPr>
          <w:rFonts w:ascii="方正仿宋简体" w:eastAsia="方正仿宋简体"/>
          <w:b/>
          <w:bCs/>
          <w:sz w:val="32"/>
          <w:szCs w:val="32"/>
        </w:rPr>
        <w:t>巷历史文化街区、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铁塔寺—太白楼</w:t>
      </w:r>
      <w:r w:rsidRPr="000D686B">
        <w:rPr>
          <w:rFonts w:ascii="方正仿宋简体" w:eastAsia="方正仿宋简体"/>
          <w:b/>
          <w:bCs/>
          <w:sz w:val="32"/>
          <w:szCs w:val="32"/>
        </w:rPr>
        <w:t>街区等历史资源传承活化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提升</w:t>
      </w:r>
      <w:r w:rsidRPr="000D686B">
        <w:rPr>
          <w:rFonts w:ascii="方正仿宋简体" w:eastAsia="方正仿宋简体"/>
          <w:b/>
          <w:bCs/>
          <w:sz w:val="32"/>
          <w:szCs w:val="32"/>
        </w:rPr>
        <w:t>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（责任单位：市住房城乡建设局、市自然资源和规划局、市文化和旅游局、市行政审批服务局）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（八）建筑领域</w:t>
      </w:r>
      <w:proofErr w:type="gramStart"/>
      <w:r w:rsidRPr="000D686B">
        <w:rPr>
          <w:rFonts w:ascii="方正仿宋简体" w:eastAsia="方正楷体简体"/>
          <w:b/>
          <w:bCs/>
          <w:sz w:val="32"/>
          <w:szCs w:val="32"/>
        </w:rPr>
        <w:t>节能降</w:t>
      </w:r>
      <w:r w:rsidRPr="000D686B">
        <w:rPr>
          <w:rFonts w:ascii="方正仿宋简体" w:eastAsia="方正楷体简体"/>
          <w:b/>
          <w:bCs/>
          <w:sz w:val="32"/>
          <w:szCs w:val="32"/>
        </w:rPr>
        <w:t>碳工程</w:t>
      </w:r>
      <w:proofErr w:type="gramEnd"/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结合冬季清洁取暖、老旧小区改造等，统筹推进既有居住建筑节能改造。以机关办公建筑、大型公共建筑等为重点，采取合同能源管理等模式，稳步实施公共建筑节能改造。优化建筑用能结构，加快太阳能、地热能、生物质能、空气能等清洁能源建筑应用。积极推广绿色建造、智能建造等绿色低碳建造方式，强化建筑垃圾全过程管理，提升资源化利用水平，大力发展以装配式建筑为主要内容的新型建筑工业化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年，绿色建筑占城镇新竣工民用建筑比例达到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100%</w:t>
      </w:r>
      <w:r w:rsidRPr="000D686B">
        <w:rPr>
          <w:rFonts w:ascii="方正仿宋简体" w:eastAsia="方正仿宋简体"/>
          <w:b/>
          <w:bCs/>
          <w:sz w:val="32"/>
          <w:szCs w:val="32"/>
        </w:rPr>
        <w:t>，城镇建筑可再生能源替代常规能源消耗比例达到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10%</w:t>
      </w:r>
      <w:r w:rsidRPr="000D686B">
        <w:rPr>
          <w:rFonts w:ascii="方正仿宋简体" w:eastAsia="方正仿宋简体"/>
          <w:b/>
          <w:bCs/>
          <w:sz w:val="32"/>
          <w:szCs w:val="32"/>
        </w:rPr>
        <w:t>，新开工装配式建筑占新建建筑比例</w:t>
      </w:r>
      <w:r w:rsidRPr="000D686B">
        <w:rPr>
          <w:rFonts w:ascii="方正仿宋简体" w:eastAsia="方正仿宋简体"/>
          <w:b/>
          <w:bCs/>
          <w:sz w:val="32"/>
          <w:szCs w:val="32"/>
        </w:rPr>
        <w:t>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40%</w:t>
      </w:r>
      <w:r w:rsidRPr="000D686B">
        <w:rPr>
          <w:rFonts w:ascii="方正仿宋简体" w:eastAsia="方正仿宋简体"/>
          <w:b/>
          <w:bCs/>
          <w:sz w:val="32"/>
          <w:szCs w:val="32"/>
        </w:rPr>
        <w:t>以上。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（责任单位：市住房城乡建设局、市能源局）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（九）城市安全韧性增强工程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加强城市治理中的风险防控，综合提升城市安全韧性。严格</w:t>
      </w:r>
      <w:r w:rsidRPr="000D686B">
        <w:rPr>
          <w:rFonts w:ascii="方正仿宋简体" w:eastAsia="方正仿宋简体"/>
          <w:b/>
          <w:bCs/>
          <w:sz w:val="32"/>
          <w:szCs w:val="32"/>
        </w:rPr>
        <w:lastRenderedPageBreak/>
        <w:t>执行建设工程抗震设防设计标准，落实超限高层建筑工程抗震设防审查制度。推进自建房安全隐患排查整治，突出城乡结合部、城中村等重点区域，建立台账、分类整治。提高城市更新改造中建设工程的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本质消防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安全水平，注重消防设计质量、建筑材料防火性能管控和设施设备系统功能，落实建设工程消防设计审查验收制度。加强消防站点、水源等消防安全设施建设和维护，规划建设特勤消防站、普通消防站、小型和微型消防站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年，建设完成</w:t>
      </w:r>
      <w:r w:rsidRPr="000D686B">
        <w:rPr>
          <w:rFonts w:ascii="方正仿宋简体" w:eastAsia="方正仿宋简体"/>
          <w:b/>
          <w:bCs/>
          <w:sz w:val="32"/>
          <w:szCs w:val="32"/>
        </w:rPr>
        <w:t>63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个消防站点。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推进燃气管道老化更新改造，按时间节点实</w:t>
      </w:r>
      <w:r w:rsidRPr="000D686B">
        <w:rPr>
          <w:rFonts w:ascii="方正仿宋简体" w:eastAsia="方正仿宋简体"/>
          <w:b/>
          <w:bCs/>
          <w:sz w:val="32"/>
          <w:szCs w:val="32"/>
        </w:rPr>
        <w:t>现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四个全面更新改造、两个应改尽改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目标。到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年，对所有发现安全隐患的管道做到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应改尽改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。加快不达标雨水管道扩容改造，新建雨水管道应按标准上限值设计，系统化推进海绵城市建设，实施易涝点整治。到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2025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年，中心城区建成海绵城市标准区域不低于</w:t>
      </w:r>
      <w:r w:rsidRPr="000D686B">
        <w:rPr>
          <w:rFonts w:ascii="方正仿宋简体" w:eastAsia="方正仿宋简体"/>
          <w:b/>
          <w:bCs/>
          <w:sz w:val="32"/>
          <w:szCs w:val="32"/>
        </w:rPr>
        <w:t>140</w:t>
      </w:r>
      <w:r w:rsidRPr="000D686B">
        <w:rPr>
          <w:rFonts w:ascii="方正仿宋简体" w:eastAsia="方正仿宋简体"/>
          <w:b/>
          <w:bCs/>
          <w:sz w:val="32"/>
          <w:szCs w:val="32"/>
        </w:rPr>
        <w:t>平方公里。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（责任单位：市住房城乡建设局、市地震局、市消防救援支队）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3"/>
        <w:rPr>
          <w:rFonts w:ascii="方正仿宋简体" w:eastAsia="方正楷体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（十）智慧化改造提升工程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D686B">
        <w:rPr>
          <w:rFonts w:ascii="方正仿宋简体" w:eastAsia="方正仿宋简体"/>
          <w:b/>
          <w:bCs/>
          <w:sz w:val="32"/>
          <w:szCs w:val="32"/>
        </w:rPr>
        <w:t>推进通信网络、基础算力、智能终端等信息基础设施建设，完成市级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城市大脑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与省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一网统揽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综合慧治平台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互联互通。建成不少于</w:t>
      </w:r>
      <w:r w:rsidRPr="000D686B">
        <w:rPr>
          <w:rFonts w:ascii="方正仿宋简体" w:eastAsia="方正仿宋简体"/>
          <w:b/>
          <w:bCs/>
          <w:sz w:val="32"/>
          <w:szCs w:val="32"/>
        </w:rPr>
        <w:t>320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个基础型及以上的智慧社区，智慧社区覆盖率达到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90%</w:t>
      </w:r>
      <w:r w:rsidRPr="000D686B">
        <w:rPr>
          <w:rFonts w:ascii="方正仿宋简体" w:eastAsia="方正仿宋简体"/>
          <w:b/>
          <w:bCs/>
          <w:sz w:val="32"/>
          <w:szCs w:val="32"/>
        </w:rPr>
        <w:t>以上；新型智慧城市建设覆盖率达到</w:t>
      </w:r>
      <w:r w:rsidRPr="000D686B">
        <w:rPr>
          <w:rFonts w:ascii="方正仿宋简体" w:eastAsia="方正仿宋简体"/>
          <w:b/>
          <w:bCs/>
          <w:sz w:val="32"/>
          <w:szCs w:val="32"/>
        </w:rPr>
        <w:t>100%</w:t>
      </w:r>
      <w:r w:rsidRPr="000D686B">
        <w:rPr>
          <w:rFonts w:ascii="方正仿宋简体" w:eastAsia="方正仿宋简体"/>
          <w:b/>
          <w:bCs/>
          <w:sz w:val="32"/>
          <w:szCs w:val="32"/>
        </w:rPr>
        <w:t>；市本级和</w:t>
      </w:r>
      <w:r w:rsidRPr="000D686B">
        <w:rPr>
          <w:rFonts w:ascii="方正仿宋简体" w:eastAsia="方正仿宋简体"/>
          <w:b/>
          <w:bCs/>
          <w:sz w:val="32"/>
          <w:szCs w:val="32"/>
        </w:rPr>
        <w:t>60%</w:t>
      </w:r>
      <w:r w:rsidRPr="000D686B">
        <w:rPr>
          <w:rFonts w:ascii="方正仿宋简体" w:eastAsia="方正仿宋简体"/>
          <w:b/>
          <w:bCs/>
          <w:sz w:val="32"/>
          <w:szCs w:val="32"/>
        </w:rPr>
        <w:t>县（市）达到四星级以上新型智慧城市。</w:t>
      </w:r>
      <w:r w:rsidRPr="000D686B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（责任单位：市住房城乡建设局、市大数据局、市城市管理局）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outlineLvl w:val="2"/>
        <w:rPr>
          <w:rFonts w:ascii="方正黑体简体" w:eastAsia="方正黑体简体" w:hAnsi="黑体" w:cs="黑体"/>
          <w:b/>
          <w:bCs/>
          <w:sz w:val="32"/>
          <w:szCs w:val="32"/>
        </w:rPr>
      </w:pPr>
      <w:r w:rsidRPr="000D686B">
        <w:rPr>
          <w:rFonts w:ascii="方正黑体简体" w:eastAsia="方正黑体简体" w:hAnsi="黑体" w:cs="黑体" w:hint="eastAsia"/>
          <w:b/>
          <w:bCs/>
          <w:sz w:val="32"/>
          <w:szCs w:val="32"/>
        </w:rPr>
        <w:lastRenderedPageBreak/>
        <w:t>三、保障措施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楷体简体" w:eastAsia="方正楷体简体" w:hint="eastAsia"/>
          <w:b/>
          <w:bCs/>
          <w:sz w:val="32"/>
          <w:szCs w:val="32"/>
        </w:rPr>
        <w:t>（一）加强组织领导。</w:t>
      </w:r>
      <w:r w:rsidRPr="000D686B">
        <w:rPr>
          <w:rFonts w:ascii="方正仿宋简体" w:eastAsia="方正仿宋简体"/>
          <w:b/>
          <w:bCs/>
          <w:sz w:val="32"/>
          <w:szCs w:val="32"/>
        </w:rPr>
        <w:t>建立市县城市更新行动协调机制和相应的管理制度，凝聚市县两级政府合力，强化对城市更新行动领导，明确相关部门职责分工，制定年度工作计划，协调推进城市更新行动，加快城市更新项目建设。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（二）健全制度机制。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开展城市体检，形成“一年</w:t>
      </w:r>
      <w:proofErr w:type="gramStart"/>
      <w:r w:rsidRPr="000D686B">
        <w:rPr>
          <w:rFonts w:ascii="方正仿宋简体" w:eastAsia="方正仿宋简体" w:hint="eastAsia"/>
          <w:b/>
          <w:bCs/>
          <w:sz w:val="32"/>
          <w:szCs w:val="32"/>
        </w:rPr>
        <w:t>一</w:t>
      </w:r>
      <w:proofErr w:type="gramEnd"/>
      <w:r w:rsidRPr="000D686B">
        <w:rPr>
          <w:rFonts w:ascii="方正仿宋简体" w:eastAsia="方正仿宋简体" w:hint="eastAsia"/>
          <w:b/>
          <w:bCs/>
          <w:sz w:val="32"/>
          <w:szCs w:val="32"/>
        </w:rPr>
        <w:t>体检，五年</w:t>
      </w:r>
      <w:proofErr w:type="gramStart"/>
      <w:r w:rsidRPr="000D686B">
        <w:rPr>
          <w:rFonts w:ascii="方正仿宋简体" w:eastAsia="方正仿宋简体" w:hint="eastAsia"/>
          <w:b/>
          <w:bCs/>
          <w:sz w:val="32"/>
          <w:szCs w:val="32"/>
        </w:rPr>
        <w:t>一</w:t>
      </w:r>
      <w:proofErr w:type="gramEnd"/>
      <w:r w:rsidRPr="000D686B">
        <w:rPr>
          <w:rFonts w:ascii="方正仿宋简体" w:eastAsia="方正仿宋简体" w:hint="eastAsia"/>
          <w:b/>
          <w:bCs/>
          <w:sz w:val="32"/>
          <w:szCs w:val="32"/>
        </w:rPr>
        <w:t>评估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机制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。加快城市更新专项规划编制，明确城市更新任务目标、重点内容、实施策略和路径措施。开展城市更新示范项目评选，发挥示范引领作用，提升项目实施水平。积极探索创新与我市特点相适应的城市更新政策措施、机制模式、技术方法，规范城市更新项目管理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（三）强化政策支持。</w:t>
      </w:r>
      <w:r w:rsidRPr="000D686B">
        <w:rPr>
          <w:rFonts w:ascii="方正仿宋简体" w:eastAsia="方正仿宋简体"/>
          <w:b/>
          <w:bCs/>
          <w:sz w:val="32"/>
          <w:szCs w:val="32"/>
        </w:rPr>
        <w:t>积极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对接省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有关部门制定的土地、规</w:t>
      </w:r>
      <w:r w:rsidRPr="000D686B">
        <w:rPr>
          <w:rFonts w:ascii="方正仿宋简体" w:eastAsia="方正仿宋简体"/>
          <w:b/>
          <w:bCs/>
          <w:spacing w:val="-11"/>
          <w:sz w:val="32"/>
          <w:szCs w:val="32"/>
        </w:rPr>
        <w:t>划、建设、财政、行政审批、金融、不动产登记等政策措施，努力争取要素保障，开拓融资渠道。吸引房地产业、建筑业、设计咨询业以及平台公司等市场主体参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与城市更新，通过市县、政企、项目联动，推动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“</w:t>
      </w:r>
      <w:r w:rsidRPr="000D686B">
        <w:rPr>
          <w:rFonts w:ascii="方正仿宋简体" w:eastAsia="方正仿宋简体"/>
          <w:b/>
          <w:bCs/>
          <w:sz w:val="32"/>
          <w:szCs w:val="32"/>
        </w:rPr>
        <w:t>资金、资产、资源</w:t>
      </w:r>
      <w:r w:rsidRPr="000D686B">
        <w:rPr>
          <w:rFonts w:ascii="方正仿宋简体" w:eastAsia="方正仿宋简体" w:hint="eastAsia"/>
          <w:b/>
          <w:bCs/>
          <w:sz w:val="32"/>
          <w:szCs w:val="32"/>
        </w:rPr>
        <w:t>”</w:t>
      </w:r>
      <w:r w:rsidRPr="000D686B">
        <w:rPr>
          <w:rFonts w:ascii="方正仿宋简体" w:eastAsia="方正仿宋简体"/>
          <w:b/>
          <w:bCs/>
          <w:sz w:val="32"/>
          <w:szCs w:val="32"/>
        </w:rPr>
        <w:t>要素统筹，推动行</w:t>
      </w:r>
      <w:r w:rsidRPr="000D686B">
        <w:rPr>
          <w:rFonts w:ascii="方正仿宋简体" w:eastAsia="方正仿宋简体"/>
          <w:b/>
          <w:bCs/>
          <w:sz w:val="32"/>
          <w:szCs w:val="32"/>
        </w:rPr>
        <w:t>业转型发展。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eastAsia="方正仿宋简体"/>
          <w:b/>
          <w:bCs/>
          <w:sz w:val="32"/>
          <w:szCs w:val="32"/>
        </w:rPr>
      </w:pPr>
      <w:r w:rsidRPr="000D686B">
        <w:rPr>
          <w:rFonts w:eastAsia="方正楷体简体"/>
          <w:b/>
          <w:bCs/>
          <w:sz w:val="32"/>
          <w:szCs w:val="32"/>
        </w:rPr>
        <w:t>（四）开展监督管理。</w:t>
      </w:r>
      <w:r w:rsidRPr="000D686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加大对城市更新项目监督管理力度，实行“一月一调度，一季</w:t>
      </w:r>
      <w:proofErr w:type="gramStart"/>
      <w:r w:rsidRPr="000D686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一</w:t>
      </w:r>
      <w:proofErr w:type="gramEnd"/>
      <w:r w:rsidRPr="000D686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排名”，并适时组织开展现场动态巡查抽查，建立</w:t>
      </w:r>
      <w:proofErr w:type="gramStart"/>
      <w:r w:rsidRPr="000D686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台账式管理</w:t>
      </w:r>
      <w:proofErr w:type="gramEnd"/>
      <w:r w:rsidRPr="000D686B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制度，及时了解项目进度、督促项目严格按照方案实施，定期通报城市更新工作创新举措、重点项目进展、财政资金使用进度、更新成效及经验等内容，确保</w:t>
      </w:r>
      <w:r w:rsidRPr="000D686B">
        <w:rPr>
          <w:rFonts w:eastAsia="方正仿宋简体"/>
          <w:b/>
          <w:bCs/>
          <w:sz w:val="32"/>
          <w:szCs w:val="32"/>
        </w:rPr>
        <w:t>掌握项目进展情况，及时了解项目存在的问题，探索监督管理模式与长效</w:t>
      </w:r>
      <w:r w:rsidRPr="000D686B">
        <w:rPr>
          <w:rFonts w:eastAsia="方正仿宋简体"/>
          <w:b/>
          <w:bCs/>
          <w:sz w:val="32"/>
          <w:szCs w:val="32"/>
        </w:rPr>
        <w:lastRenderedPageBreak/>
        <w:t>管理机制。</w:t>
      </w:r>
    </w:p>
    <w:p w:rsidR="0076381E" w:rsidRPr="000D686B" w:rsidRDefault="0010441A" w:rsidP="000D686B">
      <w:pPr>
        <w:overflowPunct w:val="0"/>
        <w:adjustRightInd w:val="0"/>
        <w:spacing w:line="600" w:lineRule="exact"/>
        <w:ind w:firstLineChars="200" w:firstLine="626"/>
        <w:rPr>
          <w:rFonts w:ascii="方正仿宋简体" w:eastAsia="方正仿宋简体"/>
          <w:b/>
          <w:bCs/>
          <w:sz w:val="32"/>
          <w:szCs w:val="32"/>
        </w:rPr>
      </w:pPr>
      <w:r w:rsidRPr="000D686B">
        <w:rPr>
          <w:rFonts w:ascii="方正仿宋简体" w:eastAsia="方正楷体简体"/>
          <w:b/>
          <w:bCs/>
          <w:sz w:val="32"/>
          <w:szCs w:val="32"/>
        </w:rPr>
        <w:t>（五）广泛宣传引导。</w:t>
      </w:r>
      <w:r w:rsidRPr="000D686B">
        <w:rPr>
          <w:rFonts w:ascii="方正仿宋简体" w:eastAsia="方正仿宋简体"/>
          <w:b/>
          <w:bCs/>
          <w:sz w:val="32"/>
          <w:szCs w:val="32"/>
        </w:rPr>
        <w:t>将共建共治共享理念贯穿城市更新全过程，加大相关政策宣传和业务培训，营造良好氛围。建立城市更新项目专家提前介入制度，鼓励设计师、建筑师深入基层一线，发挥专业技术人员在公众沟通、专业服务、技术咨询等方面作用。完善信息公开制度，做好政策解读，及时回</w:t>
      </w:r>
      <w:r w:rsidRPr="000D686B">
        <w:rPr>
          <w:rFonts w:ascii="方正仿宋简体" w:eastAsia="方正仿宋简体"/>
          <w:b/>
          <w:bCs/>
          <w:sz w:val="32"/>
          <w:szCs w:val="32"/>
        </w:rPr>
        <w:t>应群众关切，</w:t>
      </w:r>
      <w:proofErr w:type="gramStart"/>
      <w:r w:rsidRPr="000D686B">
        <w:rPr>
          <w:rFonts w:ascii="方正仿宋简体" w:eastAsia="方正仿宋简体"/>
          <w:b/>
          <w:bCs/>
          <w:sz w:val="32"/>
          <w:szCs w:val="32"/>
        </w:rPr>
        <w:t>全面引导</w:t>
      </w:r>
      <w:proofErr w:type="gramEnd"/>
      <w:r w:rsidRPr="000D686B">
        <w:rPr>
          <w:rFonts w:ascii="方正仿宋简体" w:eastAsia="方正仿宋简体"/>
          <w:b/>
          <w:bCs/>
          <w:sz w:val="32"/>
          <w:szCs w:val="32"/>
        </w:rPr>
        <w:t>公众参与、支持城市更新工作。</w:t>
      </w:r>
    </w:p>
    <w:p w:rsidR="0076381E" w:rsidRDefault="0076381E" w:rsidP="000D686B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76381E" w:rsidRDefault="0076381E" w:rsidP="000D686B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76381E" w:rsidRDefault="0076381E" w:rsidP="000D686B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76381E" w:rsidRDefault="0076381E" w:rsidP="000D686B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76381E" w:rsidRDefault="0076381E" w:rsidP="000D686B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76381E" w:rsidRDefault="0076381E" w:rsidP="000D686B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bookmarkEnd w:id="2"/>
    <w:p w:rsidR="0076381E" w:rsidRDefault="0010441A">
      <w:pPr>
        <w:spacing w:line="600" w:lineRule="exact"/>
        <w:rPr>
          <w:rFonts w:ascii="方正小标宋简体" w:eastAsia="方正小标宋简体" w:hAnsi="文星黑体" w:cs="方正小标宋简体"/>
          <w:b/>
          <w:sz w:val="32"/>
          <w:szCs w:val="32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544185" cy="0"/>
                <wp:effectExtent l="0" t="0" r="19050" b="1905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22" o:spid="_x0000_s1026" o:spt="20" style="position:absolute;left:0pt;margin-left:0pt;margin-top:26.7pt;height:0pt;width:436.55pt;z-index:251660288;mso-width-relative:page;mso-height-relative:page;" filled="f" stroked="t" coordsize="21600,21600" o:gfxdata="UEsFBgAAAAAAAAAAAAAAAAAAAAAAAFBLAwQKAAAAAACHTuJAAAAAAAAAAAAAAAAABAAAAGRycy9Q SwMEFAAAAAgAh07iQPDPa2TWAAAABgEAAA8AAABkcnMvZG93bnJldi54bWxNj81uwjAQhO+V+g7W VuqtOIG2RCEOBxBCrbgAlXpd4iVOG69DbH769rji0B53ZjTzbTG92FacqPeNYwXpIAFBXDndcK3g Y7t4ykD4gKyxdUwKfsjDtLy/KzDX7sxrOm1CLWIJ+xwVmBC6XEpfGbLoB64jjt7e9RZDPPta6h7P sdy2cpgkr9Jiw3HBYEczQ9X35mgV4Hy5Dp/Z8H3cvJnV13ZxWJrsoNTjQ5pMQAS6hL8w/OJHdCgj 084dWXvRKoiPBAUvo2cQ0c3GoxTE7ibIspD/8csrUEsDBBQAAAAIAIdO4kC28lNbuAEAAIEDAAAO AAAAZHJzL2Uyb0RvYy54bWytU8tu2zAQvBfIPxC8x1IEpy0EyznESS9Ba6DtB6z5kAjwBS5j2X/f Je04SXspivpAk9zd2dnhaHV3cJbtVUIT/MBvFi1nyosgjR8H/vPH4/VnzjCDl2CDVwM/KuR366sP qzn2qgtTsFIlRiAe+zkOfMo59k2DYlIOcBGi8hTUITnIdExjIxPMhO5s07Xtx2YOScYUhEKk280p yNcVX2sl8jetUWVmB07ccl1TXXdlbdYr6McEcTLiTAP+gYUD46npBWoDGdhzMn9AOSNSwKDzQgTX BK2NUHUGmuam/W2a7xNEVWchcTBeZML/Byu+7reJGTnwJWceHD3Rk/GKdV2RZo7YU8a936bzCeM2 lTkPOrnyTxOwQ5XzeJFTHTITdHl7u1y2LakuXmLNa2FMmL+o4FjZDNxS0yog7J8wUzNKfUkpfaxn M/mr+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sz w:val="32"/>
          <w:szCs w:val="32"/>
          <w:lang w:bidi="ar"/>
        </w:rPr>
        <w:t xml:space="preserve">  </w:t>
      </w:r>
    </w:p>
    <w:p w:rsidR="0076381E" w:rsidRDefault="0010441A" w:rsidP="000D686B">
      <w:pPr>
        <w:tabs>
          <w:tab w:val="left" w:pos="8268"/>
        </w:tabs>
        <w:spacing w:line="440" w:lineRule="exact"/>
        <w:ind w:firstLineChars="100" w:firstLine="273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市委各部门，市人大常委会办公室，市政协办公室，市</w:t>
      </w:r>
      <w:r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76381E" w:rsidRDefault="0010441A" w:rsidP="000D686B">
      <w:pPr>
        <w:tabs>
          <w:tab w:val="left" w:pos="8268"/>
        </w:tabs>
        <w:spacing w:line="440" w:lineRule="exact"/>
        <w:ind w:firstLineChars="400" w:firstLine="1092"/>
        <w:rPr>
          <w:rFonts w:ascii="方正仿宋简体" w:eastAsia="方正仿宋简体" w:hAnsi="方正仿宋简体" w:cs="方正仿宋简体"/>
          <w:b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市法院，市检察院，济宁军分区。</w:t>
      </w:r>
    </w:p>
    <w:p w:rsidR="0076381E" w:rsidRDefault="00462984">
      <w:pPr>
        <w:spacing w:line="740" w:lineRule="exact"/>
        <w:ind w:firstLineChars="100" w:firstLine="312"/>
        <w:rPr>
          <w:rFonts w:ascii="方正仿宋简体" w:eastAsia="方正仿宋简体" w:hAnsi="文星仿宋" w:cs="方正仿宋简体"/>
          <w:b/>
          <w:sz w:val="28"/>
          <w:szCs w:val="28"/>
        </w:rPr>
      </w:pPr>
      <w:bookmarkStart w:id="4" w:name="_GoBack"/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AC5E9" wp14:editId="38A75CE7">
                <wp:simplePos x="0" y="0"/>
                <wp:positionH relativeFrom="column">
                  <wp:posOffset>0</wp:posOffset>
                </wp:positionH>
                <wp:positionV relativeFrom="paragraph">
                  <wp:posOffset>522717</wp:posOffset>
                </wp:positionV>
                <wp:extent cx="5544185" cy="0"/>
                <wp:effectExtent l="0" t="0" r="18415" b="19050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1.15pt" to="436.55pt,41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/4flwQEAAIEDAAAOAAAAZHJzL2Uyb0RvYy54bWysU8tuGzEMvBfoPwi617t24jZYeJ1DnPQS tAaafACtx64AvSAqXvvvS8mO06aXoqgPMiWSQ86Qu7o9OMv2KqEJvufzWcuZ8iJI44eePz89fLrh DDN4CTZ41fOjQn67/vhhNcVOLcIYrFSJEYjHboo9H3OOXdOgGJUDnIWoPDl1SA4yXdPQyAQToTvb LNr2czOFJGMKQiHS6+bk5OuKr7US+bvWqDKzPafecj1TPXflbNYr6IYEcTTi3Ab8QxcOjKeiF6gN ZGAvyfwB5YxIAYPOMxFcE7Q2QlUOxGbevmPzY4SoKhcSB+NFJvx/sOLbfpuYkT2/4syDoxE9Gq/Y 4qpIM0XsKOLOb9P5hnGbCs+DTq78EwN2qHIeL3KqQ2aCHpfL6+v5zZIz8epr3hJjwvxVBceK0XNL RauAsH/ETMUo9DWk1LGeTbRfiy8tTVEAbYq2kMl0kXpHP9RkDNbIB2NtScE07O5sYnsos6+/womA fwsrVTaA4ymuuk5bMSqQ916yfIykiqf15aUHpyRnVtG2F4sAoctg7N9EUmnrqYMi60nIYu2CPFZ9 6zvNufZ43smySL/ea/bbl7P+CQAA//8DAFBLAwQUAAYACAAAACEAmBXHK9wAAAAGAQAADwAAAGRy cy9kb3ducmV2LnhtbEyPwU7DMBBE70j8g7VI3KjTVKJWiFMhUFWBuLRF4rqNlzgQr9PYbcPf16gH OO7MaOZtuRhdJ440hNazhukkA0Fce9Nyo+F9u7xTIEJENth5Jg0/FGBRXV+VWBh/4jUdN7ERqYRD gRpsjH0hZagtOQwT3xMn79MPDmM6h0aaAU+p3HUyz7J76bDltGCxpydL9ffm4DTg82odP1T+Om9f 7NvXdrlfWbXX+vZmfHwAEWmMf2H4xU/oUCWmnT+wCaLTkB6JGlQ+A5FcNZ9NQewugqxK+R+/OgMA AP//AwBQSwECLQAUAAYACAAAACEAtoM4kv4AAADhAQAAEwAAAAAAAAAAAAAAAAAAAAAAW0NvbnRl bnRfVHlwZXNdLnhtbFBLAQItABQABgAIAAAAIQA4/SH/1gAAAJQBAAALAAAAAAAAAAAAAAAAAC8B AABfcmVscy8ucmVsc1BLAQItABQABgAIAAAAIQCJ/4flwQEAAIEDAAAOAAAAAAAAAAAAAAAAAC4C AABkcnMvZTJvRG9jLnhtbFBLAQItABQABgAIAAAAIQCYFccr3AAAAAYBAAAPAAAAAAAAAAAAAAAA ABsEAABkcnMvZG93bnJldi54bWxQSwUGAAAAAAQABADzAAAAJAUAAAAA " strokeweight="1pt"/>
            </w:pict>
          </mc:Fallback>
        </mc:AlternateContent>
      </w:r>
      <w:bookmarkEnd w:id="4"/>
      <w:r w:rsidR="0010441A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59C90" wp14:editId="25843966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543550" cy="0"/>
                <wp:effectExtent l="0" t="0" r="19050" b="19050"/>
                <wp:wrapNone/>
                <wp:docPr id="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436.5pt,5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xm/mvwEAAIEDAAAOAAAAZHJzL2Uyb0RvYy54bWysU02PEzEMvSPxH6Lc6cyWLaBRp3vYslxW UInlB7iJZyZSvhSHTvvvcdJul48LQvSQOrH9/PzsWd8dnRUHTGSC7+XNopUCvQra+LGX354e3nyQ gjJ4DTZ47OUJSd5tXr9az7HDZZiC1ZgEg3jq5tjLKefYNQ2pCR3QIkT07BxCcpD5msZGJ5gZ3dlm 2bbvmjkkHVNQSMSv27NTbir+MKDKX4aBMAvbS+aW65nquS9ns1lDNyaIk1EXGvAPLBwYz0WvUFvI IL4n8weUMyoFCkNeqOCaMAxGYe2Bu7lpf+vm6wQRay8sDsWrTPT/YNXnwy4Jo3l2UnhwPKJH41Es b4s0c6SOI+79Ll1uFHep9Hkckiv/3IE4VjlPVznxmIXix9Xq9u1qxaqrZ1/zkhgT5U8YnChGLy0X rQLC4ZEyF+PQ55BSx3oxM8fl+7bgAW/KYCGz6SJzJz/WZArW6AdjbUmhNO7vbRIHKLOvv9ITA/8S VqpsgaZzXHWdt2JC0B+9FvkUWRXP6ysLB4daCou87cViQOgyGPs3kVzaemZQZD0LWax90Keqb33n OVeOl50si/TzvWa/fDmbHwAAAP//AwBQSwMEFAAGAAgAAAAhAIfY8CnaAAAABgEAAA8AAABkcnMv ZG93bnJldi54bWxMj8FOwzAMhu9IvENkJG4sZUislKYTAk0TiMs2JK5eY5pC43RNtpW3x2gHOPr7 rd+fy/noO3WgIbaBDVxPMlDEdbAtNwbeNourHFRMyBa7wGTgmyLMq/OzEgsbjryiwzo1Sko4FmjA pdQXWsfakcc4CT2xZB9h8JhkHBptBzxKue/0NMtutceW5YLDnh4d1V/rvTeAT8tVes+nL7P22b1+ bha7pct3xlxejA/3oBKN6W8ZfvVFHSpx2oY926g6A/JIEprdgZI0n90I2J6Arkr9X7/6AQAA//8D AFBLAQItABQABgAIAAAAIQC2gziS/gAAAOEBAAATAAAAAAAAAAAAAAAAAAAAAABbQ29udGVudF9U eXBlc10ueG1sUEsBAi0AFAAGAAgAAAAhADj9If/WAAAAlAEAAAsAAAAAAAAAAAAAAAAALwEAAF9y ZWxzLy5yZWxzUEsBAi0AFAAGAAgAAAAhAGrGb+a/AQAAgQMAAA4AAAAAAAAAAAAAAAAALgIAAGRy cy9lMm9Eb2MueG1sUEsBAi0AFAAGAAgAAAAhAIfY8CnaAAAABgEAAA8AAAAAAAAAAAAAAAAAGQQA AGRycy9kb3ducmV2LnhtbFBLBQYAAAAABAAEAPMAAAAgBQAAAAA= " strokeweight="1pt"/>
            </w:pict>
          </mc:Fallback>
        </mc:AlternateContent>
      </w:r>
      <w:r w:rsidR="0010441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 w:rsidR="0010441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      </w:t>
      </w:r>
      <w:r w:rsidR="0010441A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2024</w:t>
      </w:r>
      <w:r w:rsidR="0010441A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年</w:t>
      </w:r>
      <w:r w:rsidR="0010441A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8</w:t>
      </w:r>
      <w:r w:rsidR="0010441A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月</w:t>
      </w:r>
      <w:r w:rsidR="0010441A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22</w:t>
      </w:r>
      <w:r w:rsidR="0010441A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日</w:t>
      </w:r>
      <w:r w:rsidR="0010441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印发</w:t>
      </w:r>
    </w:p>
    <w:sectPr w:rsidR="0076381E">
      <w:footerReference w:type="even" r:id="rId8"/>
      <w:footerReference w:type="default" r:id="rId9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1A" w:rsidRDefault="0010441A">
      <w:r>
        <w:separator/>
      </w:r>
    </w:p>
  </w:endnote>
  <w:endnote w:type="continuationSeparator" w:id="0">
    <w:p w:rsidR="0010441A" w:rsidRDefault="0010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黑体">
    <w:altName w:val="黑体"/>
    <w:charset w:val="86"/>
    <w:family w:val="auto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648399"/>
    </w:sdtPr>
    <w:sdtEndPr>
      <w:rPr>
        <w:rFonts w:asciiTheme="minorEastAsia" w:hAnsiTheme="minorEastAsia"/>
        <w:b/>
        <w:sz w:val="28"/>
        <w:szCs w:val="28"/>
      </w:rPr>
    </w:sdtEndPr>
    <w:sdtContent>
      <w:p w:rsidR="0076381E" w:rsidRDefault="0010441A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462984" w:rsidRPr="00462984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462984">
          <w:rPr>
            <w:rFonts w:asciiTheme="minorEastAsia" w:hAnsiTheme="minorEastAsia"/>
            <w:b/>
            <w:noProof/>
            <w:sz w:val="28"/>
            <w:szCs w:val="28"/>
          </w:rPr>
          <w:t xml:space="preserve"> 12 -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1E" w:rsidRDefault="0010441A">
    <w:pPr>
      <w:pStyle w:val="a3"/>
      <w:wordWrap w:val="0"/>
      <w:jc w:val="right"/>
      <w:rPr>
        <w:rFonts w:asciiTheme="minorEastAsia" w:hAnsiTheme="minorEastAsia"/>
        <w:b/>
        <w:sz w:val="28"/>
        <w:szCs w:val="28"/>
      </w:rPr>
    </w:pPr>
    <w:sdt>
      <w:sdtPr>
        <w:id w:val="2039550995"/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0D686B" w:rsidRPr="000D686B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0D686B">
          <w:rPr>
            <w:rFonts w:asciiTheme="minorEastAsia" w:hAnsiTheme="minorEastAsia"/>
            <w:b/>
            <w:noProof/>
            <w:sz w:val="28"/>
            <w:szCs w:val="28"/>
          </w:rPr>
          <w:t xml:space="preserve"> 11 -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sdtContent>
    </w:sdt>
    <w:r>
      <w:rPr>
        <w:rFonts w:asciiTheme="minorEastAsia" w:hAnsiTheme="minorEastAsia" w:hint="eastAsia"/>
        <w:b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1A" w:rsidRDefault="0010441A">
      <w:r>
        <w:separator/>
      </w:r>
    </w:p>
  </w:footnote>
  <w:footnote w:type="continuationSeparator" w:id="0">
    <w:p w:rsidR="0010441A" w:rsidRDefault="00104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ocumentProtection w:enforcement="1" w:edit="readOnly" w:salt="VgB4/m2W9DLG91zuPP+0qg==" w:hash="NsG/eJi/zctmbozszIZaiBDxY3gUAYoYGalApjIUOHudLbLTrhms08K2ZZYQUVxKtWk2gtvHEcKWEAOLj8FqM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6"/>
    <w:rsid w:val="8EF75889"/>
    <w:rsid w:val="BFBF0C4D"/>
    <w:rsid w:val="CF73AFB0"/>
    <w:rsid w:val="DBF7D928"/>
    <w:rsid w:val="DFFEA77F"/>
    <w:rsid w:val="E39FE527"/>
    <w:rsid w:val="EFDBB3F3"/>
    <w:rsid w:val="F2DF2FB2"/>
    <w:rsid w:val="FA9EA811"/>
    <w:rsid w:val="FD67105A"/>
    <w:rsid w:val="FFAD978A"/>
    <w:rsid w:val="000D686B"/>
    <w:rsid w:val="0010441A"/>
    <w:rsid w:val="0016000B"/>
    <w:rsid w:val="0019517E"/>
    <w:rsid w:val="001D7779"/>
    <w:rsid w:val="00201BA4"/>
    <w:rsid w:val="002241B6"/>
    <w:rsid w:val="00375F30"/>
    <w:rsid w:val="00462984"/>
    <w:rsid w:val="00475040"/>
    <w:rsid w:val="00574C4D"/>
    <w:rsid w:val="0076381E"/>
    <w:rsid w:val="00767D01"/>
    <w:rsid w:val="00951C9F"/>
    <w:rsid w:val="00997554"/>
    <w:rsid w:val="00B82F8E"/>
    <w:rsid w:val="00E812CD"/>
    <w:rsid w:val="00EA2B01"/>
    <w:rsid w:val="00FA726F"/>
    <w:rsid w:val="027A0C5B"/>
    <w:rsid w:val="3FE649E5"/>
    <w:rsid w:val="4F5F2355"/>
    <w:rsid w:val="6FD2C160"/>
    <w:rsid w:val="7AFEC3C0"/>
    <w:rsid w:val="7D471F86"/>
    <w:rsid w:val="7FDA121B"/>
    <w:rsid w:val="7FEF0AB3"/>
    <w:rsid w:val="7FFB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1"/>
    <w:basedOn w:val="a0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0">
    <w:name w:val="页眉 Char1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2">
    <w:name w:val="页眉 Char2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1"/>
    <w:basedOn w:val="a0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0">
    <w:name w:val="页眉 Char1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2">
    <w:name w:val="页眉 Char2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892</Words>
  <Characters>5088</Characters>
  <Application>Microsoft Office Word</Application>
  <DocSecurity>0</DocSecurity>
  <Lines>42</Lines>
  <Paragraphs>11</Paragraphs>
  <ScaleCrop>false</ScaleCrop>
  <Company>微软中国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2019-12-25T02:48:00Z</dcterms:created>
  <dc:creator>nizy</dc:creator>
  <cp:lastModifiedBy>印刷所排版</cp:lastModifiedBy>
  <cp:lastPrinted>2024-08-22T01:53:00Z</cp:lastPrinted>
  <dcterms:modified xsi:type="dcterms:W3CDTF">2024-08-28T07:56:00Z</dcterms:modified>
  <cp:revision>3</cp:revision>
  <dc:title>济宁市人民政府办公室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