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鱼台县中医院</w:t>
      </w:r>
      <w:r>
        <w:rPr>
          <w:rFonts w:hint="eastAsia" w:ascii="方正小标宋简体" w:hAnsi="方正小标宋简体" w:eastAsia="方正小标宋简体" w:cs="方正小标宋简体"/>
          <w:sz w:val="44"/>
          <w:szCs w:val="44"/>
        </w:rPr>
        <w:t>肿瘤登记报告管理制度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医疗单位门诊各科室在发现新诊断的肿瘤病例时，负责诊治的医师应立即填写居民肿瘤病例报告卡。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住院部各科室是肿瘤新病例资料的重要来源。科室诊治医师在检查入院患者病史时应注意在门诊已确诊的恶性肿瘤患者是否已经报告，对未报告者应立即补报。对住院后才确诊的肿瘤病例及时填写报告卡，并在病历首页上加以标记</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若发现过去报告有</w:t>
      </w:r>
      <w:bookmarkStart w:id="0" w:name="_GoBack"/>
      <w:bookmarkEnd w:id="0"/>
      <w:r>
        <w:rPr>
          <w:rFonts w:hint="eastAsia" w:ascii="仿宋_GB2312" w:hAnsi="仿宋_GB2312" w:eastAsia="仿宋_GB2312" w:cs="仿宋_GB2312"/>
          <w:sz w:val="32"/>
          <w:szCs w:val="32"/>
        </w:rPr>
        <w:t>误，需要更正时，应按新的诊断另行报告。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病案室是医院内最重要的肿瘤病例资料保存和防止或减少脚瘤病例漏报的部门。医院负责肿瘤报告的科室和病案室的工作人员通过定期查阅病史和病例索引以发现在门诊和病室漏报的病例，并及时帮助或督促补报</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医院内的病理、检验、放射、超声波、放射性核素等诊断部门的检记录和放射治疗科的医疗记录是提供肿瘤新病例线索的重要依据，特别是病理记录为恶性肿瘤病例的诊断提供最可靠的根据。医院内负责肿瘤报告的部门要和上述部门定期联系，核对记录，防止肿瘤病例特别是门诊病例的漏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公共卫生管理中心应设专人负责每日报卡的收集、整理和核査，在科内登记在《居民肿瘤病例登记册》后，将卡片及时交院内分管报病工作的职能科室。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院内明确职能科室，公共卫生科负责全院报卡的收集、编号、审核，并在《居民肿瘤病例登记册》进行登记，按月进行上报。</w:t>
      </w:r>
    </w:p>
    <w:sectPr>
      <w:pgSz w:w="11906" w:h="16838"/>
      <w:pgMar w:top="1417" w:right="1417" w:bottom="1134"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NmY0OGNjNDY1ZjNjZjQwODI2MGI3NjkwYWFmMmIifQ=="/>
  </w:docVars>
  <w:rsids>
    <w:rsidRoot w:val="00000000"/>
    <w:rsid w:val="0A8D688F"/>
    <w:rsid w:val="0D8056C3"/>
    <w:rsid w:val="3F3D4F86"/>
    <w:rsid w:val="5F19052D"/>
    <w:rsid w:val="5F71227B"/>
    <w:rsid w:val="71B4646D"/>
    <w:rsid w:val="7F0C6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542</Words>
  <Characters>542</Characters>
  <Lines>0</Lines>
  <Paragraphs>0</Paragraphs>
  <TotalTime>1</TotalTime>
  <ScaleCrop>false</ScaleCrop>
  <LinksUpToDate>false</LinksUpToDate>
  <CharactersWithSpaces>542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2021-01-27T02:46:00Z</dcterms:created>
  <dc:creator>lenovo</dc:creator>
  <cp:lastModifiedBy>林夕宇。</cp:lastModifiedBy>
  <dcterms:modified xsi:type="dcterms:W3CDTF">2022-09-30T08:21:44Z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3E572D790ACF42DF9B2A3A584783A78C</vt:lpwstr>
  </property>
</Properties>
</file>