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文星标宋" w:hAnsi="文星标宋" w:eastAsia="文星标宋" w:cs="文星标宋"/>
          <w:color w:val="FF0000"/>
          <w:w w:val="48"/>
          <w:sz w:val="28"/>
          <w:szCs w:val="28"/>
        </w:rPr>
      </w:pPr>
    </w:p>
    <w:tbl>
      <w:tblPr>
        <w:tblStyle w:val="6"/>
        <w:tblW w:w="8527" w:type="dxa"/>
        <w:tblInd w:w="0" w:type="dxa"/>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c>
          <w:tcPr>
            <w:tcW w:w="8527" w:type="dxa"/>
            <w:shd w:val="clear" w:color="auto" w:fill="auto"/>
          </w:tcPr>
          <w:p>
            <w:pPr>
              <w:spacing w:line="300" w:lineRule="auto"/>
              <w:jc w:val="center"/>
              <w:rPr>
                <w:rFonts w:ascii="方正小标宋简体" w:hAnsi="文星标宋" w:eastAsia="方正小标宋简体" w:cs="方正小标宋简体"/>
                <w:b/>
                <w:color w:val="FF0000"/>
                <w:w w:val="60"/>
                <w:sz w:val="120"/>
                <w:szCs w:val="120"/>
              </w:rPr>
            </w:pPr>
            <w:bookmarkStart w:id="0" w:name="print1"/>
            <w:r>
              <w:rPr>
                <w:rFonts w:hint="eastAsia" w:ascii="方正小标宋简体" w:hAnsi="文星标宋" w:eastAsia="方正小标宋简体" w:cs="方正小标宋简体"/>
                <w:b/>
                <w:color w:val="FF0000"/>
                <w:w w:val="60"/>
                <w:sz w:val="120"/>
                <w:szCs w:val="120"/>
                <w:lang w:bidi="ar"/>
              </w:rPr>
              <w:t>济 宁 市 人 民 政 府</w:t>
            </w:r>
            <w:bookmarkEnd w:id="0"/>
          </w:p>
        </w:tc>
      </w:tr>
    </w:tbl>
    <w:p>
      <w:pPr>
        <w:spacing w:line="300" w:lineRule="exact"/>
        <w:jc w:val="center"/>
      </w:pPr>
    </w:p>
    <w:p>
      <w:pPr>
        <w:spacing w:line="3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济政字〔2024〕</w:t>
      </w:r>
      <w:r>
        <w:rPr>
          <w:rFonts w:hint="default" w:ascii="方正仿宋简体" w:hAnsi="文星仿宋" w:eastAsia="方正仿宋简体" w:cs="方正仿宋简体"/>
          <w:b/>
          <w:sz w:val="32"/>
          <w:szCs w:val="32"/>
          <w:lang w:bidi="ar"/>
        </w:rPr>
        <w:t>57</w:t>
      </w:r>
      <w:bookmarkStart w:id="4" w:name="_GoBack"/>
      <w:bookmarkEnd w:id="4"/>
      <w:r>
        <w:rPr>
          <w:rFonts w:hint="eastAsia" w:ascii="方正仿宋简体" w:hAnsi="文星仿宋" w:eastAsia="方正仿宋简体" w:cs="方正仿宋简体"/>
          <w:b/>
          <w:sz w:val="32"/>
          <w:szCs w:val="32"/>
          <w:lang w:bidi="ar"/>
        </w:rPr>
        <w:t>号</w:t>
      </w:r>
    </w:p>
    <w:p>
      <w:pPr>
        <w:spacing w:line="62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7.95pt;height:0pt;width:430.85pt;z-index:251659264;mso-width-relative:page;mso-height-relative:page;" filled="f" stroked="t" coordsize="21600,21600" o:gfxdata="UEsFBgAAAAAAAAAAAAAAAAAAAAAAAFBLAwQKAAAAAACHTuJAAAAAAAAAAAAAAAAABAAAAGRycy9Q SwMEFAAAAAgAh07iQONMvoDUAAAABgEAAA8AAABkcnMvZG93bnJldi54bWxNj71OxDAQhHsk3sFa JDrOCYL7CXFOCAkqKO44CjonXuJAvI5sXxLenkUURzkzq5lvy+3sejFiiJ0nBfkiA4HUeNNRq+Dw +ni1BhGTJqN7T6jgGyNsq/OzUhfGT7TDcZ9awSUUC63ApjQUUsbGotNx4Qckzj58cDqxDK00QU9c 7np5nWVL6XRHvGD1gA8Wm6/90Sm4eX6rhynY98PuaV5tcJ7Gl897pS4v8uwORMI5nY7hF5/RoWKm 2h/JRNEr4EcSu7cbEJyul/kKRP1nyKqU//GrH1BLAwQUAAAACACHTuJALek9hNUBAADPAwAADgAA AGRycy9lMm9Eb2MueG1srVNNb9swDL0P2H8QdG/sBO2yGXF6aJZdii3Auh+gSLQtQF8Q1Tj596Pk NNm6Sw7zQaYk8pHvkVo9Hq1hB4iovWv5fFZzBk56pV3f8l8v27vPnGESTgnjHbT8BMgf1x8/rMbQ wMIP3iiIjEAcNmNo+ZBSaKoK5QBW4MwHcHTZ+WhFom3sKxXFSOjWVIu6/lSNPqoQvQREOt1Ml/yM GG8B9F2nJWy8fLXg0oQawYhElHDQAfm6VNt1INOPrkNIzLScmKayUhKy93mt1ivR9FGEQctzCeKW Et5xskI7SnqB2ogk2GvU/0BZLaNH36WZ9LaaiBRFiMW8fqfNz0EEKFxIagwX0fH/wcrvh11kWrWc 2u6EpYY/awdsXqQZAzbk8eR2kYTKOwy7mHkeu2jznxiwY5HzdJETjolJOny4X86XXx44k2931TUw REzfwFuWjZYbSloEFIdnTJSMXN9cch7j2EjTuljW1DkpaO466jeZNlDt6PoSjN5otdXG5BCM/f7J RHYQ1PvttqYvt5uA/3LLWTYCh8mvXE1TMYBQX51i6RRIFUePgecaLCjODNDbyVaZnyS0ucWTUhtH FVyFzNbeq1PRt5xTn0uN55nMg/TnvkRf3+H6N1BLAwQKAAAAAACHTuJAAAAAAAAAAAAAAAAABgAA AF9yZWxzL1BLAwQUAAAACACHTuJAihRmPNEAAACUAQAACwAAAF9yZWxzLy5yZWxzpZDBasMwDIbv g72D0X1xmsMYo04vo9Br6R7A2IpjGltGMtn69vMOg2X0tqN+oe8T//7wmRa1IkukbGDX9aAwO/Ix BwPvl+PTCyipNnu7UEYDNxQ4jI8P+zMutrYjmWMR1ShZDMy1lletxc2YrHRUMLfNRJxsbSMHXay7 2oB66Ptnzb8ZMG6Y6uQN8MkPoC630sx/2Ck6JqGpdo6SpmmK7h5VB7Zlju7INuEbuUazHLAa8Cwa B2pZ134EfV+/+6fe00c+47rVfoeM649Xb7ocvwBQSwMEFAAAAAgAh07iQH7m5SD3AAAA4QEAABMA AABbQ29udGVudF9UeXBlc10ueG1slZFBTsMwEEX3SNzB8hYlTrtACCXpgrRLQKgcYGRPEotkbHlM aG+Pk7YbRJFY2jP/vye73BzGQUwY2Dqq5CovpEDSzljqKvm+32UPUnAEMjA4wkoekeWmvr0p90eP LFKauJJ9jP5RKdY9jsC580hp0rowQkzH0CkP+gM6VOuiuFfaUUSKWZw7ZF022MLnEMX2kK5PJgEH luLptDizKgneD1ZDTKZqIvODkp0JeUouO9xbz3dJQ6pfCfPkOuCce0lPE6xB8QohPsOYNJQJrIz7 ooBT/nfJbDly5trWasybwE2KveF0sbrWjmvXOP3f8u2SunSr5YPqb1BLAQIUABQAAAAIAIdO4kB+ 5uUg9wAAAOEBAAATAAAAAAAAAAEAIAAAAFgEAABbQ29udGVudF9UeXBlc10ueG1sUEsBAhQACgAA AAAAh07iQAAAAAAAAAAAAAAAAAYAAAAAAAAAAAAQAAAAOgMAAF9yZWxzL1BLAQIUABQAAAAIAIdO 4kCKFGY80QAAAJQBAAALAAAAAAAAAAEAIAAAAF4DAABfcmVscy8ucmVsc1BLAQIUAAoAAAAAAIdO 4kAAAAAAAAAAAAAAAAAEAAAAAAAAAAAAEAAAABYAAABkcnMvUEsBAhQAFAAAAAgAh07iQONMvoDU AAAABgEAAA8AAAAAAAAAAQAgAAAAOAAAAGRycy9kb3ducmV2LnhtbFBLAQIUABQAAAAIAIdO4kAt 6T2E1QEAAM8DAAAOAAAAAAAAAAEAIAAAADkBAABkcnMvZTJvRG9jLnhtbFBLBQYAAAAABgAGAFkB AACABQAAAAA= ">
                <v:fill on="f" focussize="0,0"/>
                <v:stroke weight="1pt" color="#FF0000" joinstyle="round"/>
                <v:imagedata o:title=""/>
                <o:lock v:ext="edit" aspectratio="f"/>
              </v:line>
            </w:pict>
          </mc:Fallback>
        </mc:AlternateContent>
      </w:r>
    </w:p>
    <w:p>
      <w:pPr>
        <w:spacing w:line="620" w:lineRule="exact"/>
        <w:jc w:val="center"/>
        <w:rPr>
          <w:rFonts w:ascii="方正小标宋简体" w:hAnsi="文星仿宋" w:eastAsia="方正小标宋简体" w:cs="方正小标宋简体"/>
          <w:b/>
          <w:color w:val="000000"/>
          <w:sz w:val="44"/>
          <w:szCs w:val="44"/>
        </w:rPr>
      </w:pPr>
    </w:p>
    <w:p>
      <w:pPr>
        <w:widowControl w:val="0"/>
        <w:tabs>
          <w:tab w:val="left" w:pos="8730"/>
        </w:tabs>
        <w:adjustRightInd w:val="0"/>
        <w:spacing w:line="500" w:lineRule="exact"/>
        <w:ind w:right="-6"/>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widowControl w:val="0"/>
        <w:adjustRightInd w:val="0"/>
        <w:spacing w:line="500" w:lineRule="exact"/>
        <w:jc w:val="center"/>
        <w:rPr>
          <w:rFonts w:hint="eastAsia" w:ascii="方正小标宋简体" w:hAnsi="文星仿宋" w:eastAsia="方正小标宋简体" w:cs="方正小标宋简体"/>
          <w:b/>
          <w:sz w:val="44"/>
          <w:szCs w:val="44"/>
          <w:lang w:bidi="ar"/>
        </w:rPr>
      </w:pPr>
      <w:bookmarkStart w:id="2" w:name="BKsubject"/>
      <w:r>
        <w:rPr>
          <w:rFonts w:hint="eastAsia" w:ascii="方正小标宋简体" w:hAnsi="文星仿宋" w:eastAsia="方正小标宋简体" w:cs="方正小标宋简体"/>
          <w:b/>
          <w:sz w:val="44"/>
          <w:szCs w:val="44"/>
          <w:lang w:bidi="ar"/>
        </w:rPr>
        <w:t>关于印发济宁市贯彻落实“四水四定”原则</w:t>
      </w:r>
    </w:p>
    <w:p>
      <w:pPr>
        <w:widowControl w:val="0"/>
        <w:adjustRightInd w:val="0"/>
        <w:spacing w:line="50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实施方案的通知</w:t>
      </w:r>
      <w:bookmarkEnd w:id="2"/>
    </w:p>
    <w:p>
      <w:pPr>
        <w:widowControl w:val="0"/>
        <w:adjustRightInd w:val="0"/>
        <w:spacing w:line="500" w:lineRule="exact"/>
        <w:rPr>
          <w:rFonts w:ascii="方正仿宋简体" w:hAnsi="文星仿宋" w:eastAsia="方正仿宋简体" w:cs="方正仿宋简体"/>
          <w:b/>
          <w:color w:val="000000"/>
        </w:rPr>
      </w:pPr>
    </w:p>
    <w:p>
      <w:pPr>
        <w:pStyle w:val="5"/>
        <w:widowControl w:val="0"/>
        <w:adjustRightInd w:val="0"/>
        <w:spacing w:beforeAutospacing="0" w:afterAutospacing="0" w:line="50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各县（市、区）人民政府，济宁高新区、太白湖新区、济宁经济技术开发区管委会，市政府</w:t>
      </w:r>
      <w:r>
        <w:rPr>
          <w:rFonts w:hint="eastAsia" w:ascii="方正仿宋简体" w:hAnsi="Tahoma" w:eastAsia="方正仿宋简体" w:cs="Tahoma"/>
          <w:b/>
          <w:color w:val="000000"/>
          <w:sz w:val="32"/>
          <w:szCs w:val="32"/>
          <w:lang w:eastAsia="zh-CN"/>
        </w:rPr>
        <w:t>有关部门、单位</w:t>
      </w:r>
      <w:r>
        <w:rPr>
          <w:rFonts w:ascii="方正仿宋简体" w:hAnsi="Tahoma" w:eastAsia="方正仿宋简体" w:cs="Tahoma"/>
          <w:b/>
          <w:color w:val="000000"/>
          <w:sz w:val="32"/>
          <w:szCs w:val="32"/>
        </w:rPr>
        <w:t>：</w:t>
      </w:r>
    </w:p>
    <w:p>
      <w:pPr>
        <w:pStyle w:val="5"/>
        <w:widowControl w:val="0"/>
        <w:adjustRightInd w:val="0"/>
        <w:spacing w:beforeAutospacing="0" w:afterAutospacing="0" w:line="50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现将《</w:t>
      </w:r>
      <w:r>
        <w:rPr>
          <w:rFonts w:hint="eastAsia" w:ascii="方正仿宋简体" w:hAnsi="方正仿宋简体" w:eastAsia="方正仿宋简体" w:cs="方正仿宋简体"/>
          <w:b/>
          <w:color w:val="000000"/>
          <w:sz w:val="32"/>
        </w:rPr>
        <w:t>济宁市贯彻落实“四水四定”原则实施方案</w:t>
      </w:r>
      <w:r>
        <w:rPr>
          <w:rFonts w:ascii="方正仿宋简体" w:hAnsi="方正仿宋简体" w:eastAsia="方正仿宋简体" w:cs="方正仿宋简体"/>
          <w:b/>
          <w:color w:val="000000"/>
          <w:sz w:val="32"/>
        </w:rPr>
        <w:t>》印发给你们，</w:t>
      </w:r>
      <w:r>
        <w:rPr>
          <w:rFonts w:hint="eastAsia" w:ascii="方正仿宋简体" w:hAnsi="方正仿宋简体" w:eastAsia="方正仿宋简体" w:cs="方正仿宋简体"/>
          <w:b/>
          <w:color w:val="000000"/>
          <w:sz w:val="32"/>
        </w:rPr>
        <w:t>请结合实际认真贯彻</w:t>
      </w:r>
      <w:r>
        <w:rPr>
          <w:rFonts w:hint="eastAsia" w:ascii="方正仿宋简体" w:hAnsi="方正仿宋简体" w:eastAsia="方正仿宋简体" w:cs="方正仿宋简体"/>
          <w:b/>
          <w:color w:val="000000"/>
          <w:sz w:val="32"/>
          <w:lang w:eastAsia="zh-CN"/>
        </w:rPr>
        <w:t>落实</w:t>
      </w:r>
      <w:r>
        <w:rPr>
          <w:rFonts w:ascii="方正仿宋简体" w:hAnsi="方正仿宋简体" w:eastAsia="方正仿宋简体" w:cs="方正仿宋简体"/>
          <w:b/>
          <w:color w:val="000000"/>
          <w:sz w:val="32"/>
        </w:rPr>
        <w:t>。</w:t>
      </w:r>
    </w:p>
    <w:p>
      <w:pPr>
        <w:pStyle w:val="5"/>
        <w:widowControl w:val="0"/>
        <w:spacing w:beforeAutospacing="0" w:afterAutospacing="0" w:line="460" w:lineRule="exact"/>
        <w:ind w:firstLine="624" w:firstLineChars="200"/>
        <w:jc w:val="both"/>
        <w:rPr>
          <w:rFonts w:hint="default" w:ascii="方正仿宋简体" w:hAnsi="Tahoma" w:eastAsia="方正仿宋简体" w:cs="Tahoma"/>
          <w:b/>
          <w:color w:val="000000"/>
          <w:sz w:val="32"/>
          <w:szCs w:val="32"/>
        </w:rPr>
      </w:pPr>
    </w:p>
    <w:p>
      <w:pPr>
        <w:pStyle w:val="5"/>
        <w:widowControl w:val="0"/>
        <w:spacing w:beforeAutospacing="0" w:afterAutospacing="0" w:line="460" w:lineRule="exact"/>
        <w:ind w:firstLine="624" w:firstLineChars="200"/>
        <w:jc w:val="both"/>
        <w:rPr>
          <w:rFonts w:ascii="方正仿宋简体" w:hAnsi="Tahoma" w:eastAsia="方正仿宋简体" w:cs="Tahoma"/>
          <w:b/>
          <w:color w:val="000000"/>
          <w:sz w:val="32"/>
          <w:szCs w:val="32"/>
        </w:rPr>
      </w:pPr>
    </w:p>
    <w:p>
      <w:pPr>
        <w:pStyle w:val="5"/>
        <w:widowControl w:val="0"/>
        <w:spacing w:beforeAutospacing="0" w:afterAutospacing="0" w:line="460" w:lineRule="exact"/>
        <w:ind w:firstLine="624" w:firstLineChars="200"/>
        <w:jc w:val="both"/>
        <w:rPr>
          <w:rFonts w:hint="default" w:ascii="方正仿宋简体" w:hAnsi="Tahoma" w:eastAsia="方正仿宋简体" w:cs="Tahoma"/>
          <w:b/>
          <w:color w:val="000000"/>
          <w:sz w:val="32"/>
          <w:szCs w:val="32"/>
        </w:rPr>
      </w:pPr>
    </w:p>
    <w:p>
      <w:pPr>
        <w:pStyle w:val="5"/>
        <w:widowControl w:val="0"/>
        <w:spacing w:beforeAutospacing="0" w:afterAutospacing="0" w:line="60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                                 济宁市人民政府  </w:t>
      </w:r>
    </w:p>
    <w:p>
      <w:pPr>
        <w:pStyle w:val="5"/>
        <w:widowControl w:val="0"/>
        <w:spacing w:beforeAutospacing="0" w:afterAutospacing="0" w:line="600" w:lineRule="exact"/>
        <w:ind w:right="1092" w:firstLine="1248" w:firstLineChars="400"/>
        <w:jc w:val="right"/>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2024年</w:t>
      </w:r>
      <w:r>
        <w:rPr>
          <w:rFonts w:hint="eastAsia" w:ascii="方正仿宋简体" w:hAnsi="Tahoma" w:eastAsia="方正仿宋简体" w:cs="Tahoma"/>
          <w:b/>
          <w:color w:val="000000"/>
          <w:sz w:val="32"/>
          <w:szCs w:val="32"/>
          <w:lang w:val="en-US" w:eastAsia="zh-CN"/>
        </w:rPr>
        <w:t>11</w:t>
      </w:r>
      <w:r>
        <w:rPr>
          <w:rFonts w:ascii="方正仿宋简体" w:hAnsi="Tahoma" w:eastAsia="方正仿宋简体" w:cs="Tahoma"/>
          <w:b/>
          <w:color w:val="000000"/>
          <w:sz w:val="32"/>
          <w:szCs w:val="32"/>
        </w:rPr>
        <w:t xml:space="preserve">月7日   </w:t>
      </w:r>
    </w:p>
    <w:p>
      <w:pPr>
        <w:pStyle w:val="5"/>
        <w:widowControl w:val="0"/>
        <w:spacing w:beforeAutospacing="0" w:afterAutospacing="0" w:line="600" w:lineRule="exact"/>
        <w:ind w:firstLine="624" w:firstLineChars="200"/>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（此件公开发布）</w:t>
      </w:r>
    </w:p>
    <w:p>
      <w:pPr>
        <w:pStyle w:val="2"/>
        <w:widowControl w:val="0"/>
        <w:overflowPunct w:val="0"/>
        <w:adjustRightInd w:val="0"/>
        <w:spacing w:after="0" w:line="600" w:lineRule="exact"/>
        <w:jc w:val="both"/>
      </w:pPr>
    </w:p>
    <w:p>
      <w:pPr>
        <w:pStyle w:val="2"/>
        <w:keepNext w:val="0"/>
        <w:keepLines w:val="0"/>
        <w:pageBreakBefore w:val="0"/>
        <w:widowControl w:val="0"/>
        <w:kinsoku/>
        <w:wordWrap/>
        <w:overflowPunct w:val="0"/>
        <w:topLinePunct w:val="0"/>
        <w:autoSpaceDE/>
        <w:autoSpaceDN/>
        <w:bidi w:val="0"/>
        <w:adjustRightInd w:val="0"/>
        <w:snapToGrid/>
        <w:spacing w:after="0" w:line="580" w:lineRule="exact"/>
        <w:jc w:val="both"/>
        <w:textAlignment w:val="auto"/>
        <w:rPr>
          <w:spacing w:val="0"/>
        </w:rPr>
      </w:pPr>
    </w:p>
    <w:p>
      <w:pPr>
        <w:keepNext w:val="0"/>
        <w:keepLines w:val="0"/>
        <w:pageBreakBefore w:val="0"/>
        <w:widowControl w:val="0"/>
        <w:kinsoku/>
        <w:wordWrap/>
        <w:overflowPunct w:val="0"/>
        <w:topLinePunct w:val="0"/>
        <w:autoSpaceDE/>
        <w:autoSpaceDN/>
        <w:bidi w:val="0"/>
        <w:adjustRightInd w:val="0"/>
        <w:snapToGrid/>
        <w:spacing w:line="580" w:lineRule="exact"/>
        <w:jc w:val="center"/>
        <w:textAlignment w:val="auto"/>
        <w:rPr>
          <w:rFonts w:hint="eastAsia" w:ascii="方正小标宋简体" w:hAnsi="文星仿宋" w:eastAsia="方正小标宋简体" w:cs="方正仿宋简体"/>
          <w:b/>
          <w:color w:val="000000"/>
          <w:spacing w:val="0"/>
          <w:sz w:val="44"/>
          <w:szCs w:val="44"/>
        </w:rPr>
      </w:pPr>
      <w:r>
        <w:rPr>
          <w:rFonts w:hint="eastAsia" w:ascii="方正小标宋简体" w:hAnsi="文星仿宋" w:eastAsia="方正小标宋简体" w:cs="方正仿宋简体"/>
          <w:b/>
          <w:color w:val="000000"/>
          <w:spacing w:val="0"/>
          <w:sz w:val="44"/>
          <w:szCs w:val="44"/>
        </w:rPr>
        <w:t>济宁市贯彻落实“四水四定”原则</w:t>
      </w:r>
    </w:p>
    <w:p>
      <w:pPr>
        <w:keepNext w:val="0"/>
        <w:keepLines w:val="0"/>
        <w:pageBreakBefore w:val="0"/>
        <w:widowControl w:val="0"/>
        <w:kinsoku/>
        <w:wordWrap/>
        <w:overflowPunct w:val="0"/>
        <w:topLinePunct w:val="0"/>
        <w:autoSpaceDE/>
        <w:autoSpaceDN/>
        <w:bidi w:val="0"/>
        <w:adjustRightInd w:val="0"/>
        <w:snapToGrid/>
        <w:spacing w:line="580" w:lineRule="exact"/>
        <w:jc w:val="center"/>
        <w:textAlignment w:val="auto"/>
        <w:rPr>
          <w:rFonts w:hint="eastAsia" w:ascii="方正小标宋简体" w:hAnsi="文星仿宋" w:eastAsia="方正小标宋简体" w:cs="方正仿宋简体"/>
          <w:b/>
          <w:color w:val="000000"/>
          <w:spacing w:val="0"/>
          <w:sz w:val="44"/>
          <w:szCs w:val="44"/>
        </w:rPr>
      </w:pPr>
      <w:r>
        <w:rPr>
          <w:rFonts w:hint="eastAsia" w:ascii="方正小标宋简体" w:hAnsi="文星仿宋" w:eastAsia="方正小标宋简体" w:cs="方正仿宋简体"/>
          <w:b/>
          <w:color w:val="000000"/>
          <w:spacing w:val="0"/>
          <w:sz w:val="44"/>
          <w:szCs w:val="44"/>
        </w:rPr>
        <w:t>实</w:t>
      </w:r>
      <w:r>
        <w:rPr>
          <w:rFonts w:hint="eastAsia" w:ascii="方正小标宋简体" w:hAnsi="文星仿宋" w:eastAsia="方正小标宋简体" w:cs="方正仿宋简体"/>
          <w:b/>
          <w:color w:val="000000"/>
          <w:spacing w:val="0"/>
          <w:sz w:val="44"/>
          <w:szCs w:val="44"/>
          <w:lang w:val="en-US" w:eastAsia="zh-CN"/>
        </w:rPr>
        <w:t xml:space="preserve"> </w:t>
      </w:r>
      <w:r>
        <w:rPr>
          <w:rFonts w:hint="eastAsia" w:ascii="方正小标宋简体" w:hAnsi="文星仿宋" w:eastAsia="方正小标宋简体" w:cs="方正仿宋简体"/>
          <w:b/>
          <w:color w:val="000000"/>
          <w:spacing w:val="0"/>
          <w:sz w:val="44"/>
          <w:szCs w:val="44"/>
        </w:rPr>
        <w:t>施</w:t>
      </w:r>
      <w:r>
        <w:rPr>
          <w:rFonts w:hint="eastAsia" w:ascii="方正小标宋简体" w:hAnsi="文星仿宋" w:eastAsia="方正小标宋简体" w:cs="方正仿宋简体"/>
          <w:b/>
          <w:color w:val="000000"/>
          <w:spacing w:val="0"/>
          <w:sz w:val="44"/>
          <w:szCs w:val="44"/>
          <w:lang w:val="en-US" w:eastAsia="zh-CN"/>
        </w:rPr>
        <w:t xml:space="preserve"> </w:t>
      </w:r>
      <w:r>
        <w:rPr>
          <w:rFonts w:hint="eastAsia" w:ascii="方正小标宋简体" w:hAnsi="文星仿宋" w:eastAsia="方正小标宋简体" w:cs="方正仿宋简体"/>
          <w:b/>
          <w:color w:val="000000"/>
          <w:spacing w:val="0"/>
          <w:sz w:val="44"/>
          <w:szCs w:val="44"/>
        </w:rPr>
        <w:t>方</w:t>
      </w:r>
      <w:r>
        <w:rPr>
          <w:rFonts w:hint="eastAsia" w:ascii="方正小标宋简体" w:hAnsi="文星仿宋" w:eastAsia="方正小标宋简体" w:cs="方正仿宋简体"/>
          <w:b/>
          <w:color w:val="000000"/>
          <w:spacing w:val="0"/>
          <w:sz w:val="44"/>
          <w:szCs w:val="44"/>
          <w:lang w:val="en-US" w:eastAsia="zh-CN"/>
        </w:rPr>
        <w:t xml:space="preserve"> </w:t>
      </w:r>
      <w:r>
        <w:rPr>
          <w:rFonts w:hint="eastAsia" w:ascii="方正小标宋简体" w:hAnsi="文星仿宋" w:eastAsia="方正小标宋简体" w:cs="方正仿宋简体"/>
          <w:b/>
          <w:color w:val="000000"/>
          <w:spacing w:val="0"/>
          <w:sz w:val="44"/>
          <w:szCs w:val="44"/>
        </w:rPr>
        <w:t>案</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ascii="方正仿宋简体" w:hAnsi="文星仿宋" w:eastAsia="方正仿宋简体" w:cs="方正仿宋简体"/>
          <w:b/>
          <w:color w:val="000000"/>
          <w:spacing w:val="0"/>
          <w:sz w:val="32"/>
          <w:szCs w:val="32"/>
        </w:rPr>
      </w:pP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仿宋简体" w:hAnsi="方正仿宋简体" w:eastAsia="方正仿宋简体" w:cs="方正仿宋简体"/>
          <w:b/>
          <w:color w:val="000000"/>
          <w:spacing w:val="0"/>
          <w:sz w:val="32"/>
          <w:szCs w:val="32"/>
        </w:rPr>
      </w:pPr>
      <w:r>
        <w:rPr>
          <w:rFonts w:hint="eastAsia" w:ascii="方正仿宋简体" w:hAnsi="方正仿宋简体" w:eastAsia="方正仿宋简体" w:cs="方正仿宋简体"/>
          <w:b/>
          <w:color w:val="000000"/>
          <w:spacing w:val="0"/>
          <w:sz w:val="32"/>
          <w:szCs w:val="32"/>
          <w:lang w:eastAsia="zh-CN"/>
        </w:rPr>
        <w:t>根据</w:t>
      </w:r>
      <w:r>
        <w:rPr>
          <w:rFonts w:hint="eastAsia" w:ascii="方正仿宋简体" w:hAnsi="方正仿宋简体" w:eastAsia="方正仿宋简体" w:cs="方正仿宋简体"/>
          <w:b/>
          <w:color w:val="000000"/>
          <w:spacing w:val="0"/>
          <w:sz w:val="32"/>
          <w:szCs w:val="32"/>
        </w:rPr>
        <w:t>《山东省人民政府关于贯彻落实“四水四定”原则若干措施的通知》</w:t>
      </w:r>
      <w:r>
        <w:rPr>
          <w:rFonts w:hint="eastAsia" w:ascii="方正仿宋简体" w:hAnsi="方正仿宋简体" w:eastAsia="方正仿宋简体" w:cs="方正仿宋简体"/>
          <w:b/>
          <w:color w:val="000000"/>
          <w:spacing w:val="0"/>
          <w:sz w:val="32"/>
          <w:szCs w:val="32"/>
          <w:lang w:eastAsia="zh-CN"/>
        </w:rPr>
        <w:t>（鲁政字〔202</w:t>
      </w:r>
      <w:r>
        <w:rPr>
          <w:rFonts w:hint="eastAsia" w:ascii="方正仿宋简体" w:hAnsi="方正仿宋简体" w:eastAsia="方正仿宋简体" w:cs="方正仿宋简体"/>
          <w:b/>
          <w:color w:val="000000"/>
          <w:spacing w:val="0"/>
          <w:sz w:val="32"/>
          <w:szCs w:val="32"/>
          <w:lang w:val="en-US" w:eastAsia="zh-CN"/>
        </w:rPr>
        <w:t>3</w:t>
      </w:r>
      <w:r>
        <w:rPr>
          <w:rFonts w:hint="eastAsia" w:ascii="方正仿宋简体" w:hAnsi="方正仿宋简体" w:eastAsia="方正仿宋简体" w:cs="方正仿宋简体"/>
          <w:b/>
          <w:color w:val="000000"/>
          <w:spacing w:val="0"/>
          <w:sz w:val="32"/>
          <w:szCs w:val="32"/>
          <w:lang w:eastAsia="zh-CN"/>
        </w:rPr>
        <w:t>〕</w:t>
      </w:r>
      <w:r>
        <w:rPr>
          <w:rFonts w:hint="eastAsia" w:ascii="方正仿宋简体" w:hAnsi="方正仿宋简体" w:eastAsia="方正仿宋简体" w:cs="方正仿宋简体"/>
          <w:b/>
          <w:color w:val="000000"/>
          <w:spacing w:val="0"/>
          <w:sz w:val="32"/>
          <w:szCs w:val="32"/>
          <w:lang w:val="en-US" w:eastAsia="zh-CN"/>
        </w:rPr>
        <w:t>239</w:t>
      </w:r>
      <w:r>
        <w:rPr>
          <w:rFonts w:hint="eastAsia" w:ascii="方正仿宋简体" w:hAnsi="方正仿宋简体" w:eastAsia="方正仿宋简体" w:cs="方正仿宋简体"/>
          <w:b/>
          <w:color w:val="000000"/>
          <w:spacing w:val="0"/>
          <w:sz w:val="32"/>
          <w:szCs w:val="32"/>
          <w:lang w:eastAsia="zh-CN"/>
        </w:rPr>
        <w:t>号）精神，为</w:t>
      </w:r>
      <w:r>
        <w:rPr>
          <w:rFonts w:hint="eastAsia" w:ascii="方正仿宋简体" w:hAnsi="方正仿宋简体" w:eastAsia="方正仿宋简体" w:cs="方正仿宋简体"/>
          <w:b/>
          <w:color w:val="000000"/>
          <w:spacing w:val="0"/>
          <w:sz w:val="32"/>
          <w:szCs w:val="32"/>
        </w:rPr>
        <w:t>严格水资源刚性约束制度，全面提升水资源节约集约安全利用水平，推动黄河流域和南四湖流域生态保护和高质量发展，结合我市实际，制定本实施方案。</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黑体简体" w:hAnsi="方正黑体简体" w:eastAsia="方正黑体简体" w:cs="方正黑体简体"/>
          <w:b/>
          <w:color w:val="000000"/>
          <w:spacing w:val="0"/>
          <w:sz w:val="32"/>
          <w:szCs w:val="32"/>
        </w:rPr>
      </w:pPr>
      <w:r>
        <w:rPr>
          <w:rFonts w:hint="eastAsia" w:ascii="方正黑体简体" w:hAnsi="方正黑体简体" w:eastAsia="方正黑体简体" w:cs="方正黑体简体"/>
          <w:b/>
          <w:color w:val="000000"/>
          <w:spacing w:val="0"/>
          <w:sz w:val="32"/>
          <w:szCs w:val="32"/>
        </w:rPr>
        <w:t>一、主要目标</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仿宋简体" w:hAnsi="方正仿宋简体" w:eastAsia="方正仿宋简体" w:cs="方正仿宋简体"/>
          <w:b/>
          <w:color w:val="000000"/>
          <w:spacing w:val="0"/>
          <w:sz w:val="32"/>
          <w:szCs w:val="32"/>
        </w:rPr>
      </w:pPr>
      <w:r>
        <w:rPr>
          <w:rFonts w:hint="eastAsia" w:ascii="方正仿宋简体" w:hAnsi="方正仿宋简体" w:eastAsia="方正仿宋简体" w:cs="方正仿宋简体"/>
          <w:b/>
          <w:color w:val="000000"/>
          <w:spacing w:val="0"/>
          <w:sz w:val="32"/>
          <w:szCs w:val="32"/>
        </w:rPr>
        <w:t>到2025年，水资源刚性约束制度得到有效落实，水资源管控体系基本建立；全市用水总量控制在23.29亿立方米以内，万元地区生产总值用水量比2020年下降20%，万元工业增加值用水量比2020年下降11%；全市地下水取水总量控制在10.26亿立方米以内，地下水位稳定回升；山东省市级现代水网示范区建设任务基本完成，市级水网覆盖范围达到93%以上；重大产业布局和各类开发区（新区）规划水资源论证实现全覆盖；河湖生态环境明显改善，地下水超采治理任务全面完成。</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仿宋简体" w:hAnsi="方正仿宋简体" w:eastAsia="方正仿宋简体" w:cs="方正仿宋简体"/>
          <w:b/>
          <w:color w:val="000000"/>
          <w:spacing w:val="0"/>
          <w:sz w:val="32"/>
          <w:szCs w:val="32"/>
        </w:rPr>
      </w:pPr>
      <w:r>
        <w:rPr>
          <w:rFonts w:hint="eastAsia" w:ascii="方正仿宋简体" w:hAnsi="方正仿宋简体" w:eastAsia="方正仿宋简体" w:cs="方正仿宋简体"/>
          <w:b/>
          <w:color w:val="000000"/>
          <w:spacing w:val="0"/>
          <w:sz w:val="32"/>
          <w:szCs w:val="32"/>
        </w:rPr>
        <w:t>到2035年，水资源刚性约束制度得到全面落实，水资源节约集约利用的产业结构、生产方式、生活方式、空间格局</w:t>
      </w:r>
      <w:r>
        <w:rPr>
          <w:rFonts w:hint="eastAsia" w:ascii="方正仿宋简体" w:hAnsi="方正仿宋简体" w:eastAsia="方正仿宋简体" w:cs="方正仿宋简体"/>
          <w:b/>
          <w:color w:val="000000"/>
          <w:spacing w:val="0"/>
          <w:sz w:val="32"/>
          <w:szCs w:val="32"/>
          <w:lang w:eastAsia="zh-CN"/>
        </w:rPr>
        <w:t>基本形成</w:t>
      </w:r>
      <w:r>
        <w:rPr>
          <w:rFonts w:hint="eastAsia" w:ascii="方正仿宋简体" w:hAnsi="方正仿宋简体" w:eastAsia="方正仿宋简体" w:cs="方正仿宋简体"/>
          <w:b/>
          <w:color w:val="000000"/>
          <w:spacing w:val="0"/>
          <w:sz w:val="32"/>
          <w:szCs w:val="32"/>
        </w:rPr>
        <w:t>；河湖生态系统质量与稳定性有效提升，水资源节约集约化利用水平位居全省前列。</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黑体简体" w:hAnsi="方正黑体简体" w:eastAsia="方正黑体简体" w:cs="方正黑体简体"/>
          <w:b/>
          <w:color w:val="000000"/>
          <w:spacing w:val="0"/>
          <w:sz w:val="32"/>
          <w:szCs w:val="32"/>
        </w:rPr>
      </w:pPr>
      <w:r>
        <w:rPr>
          <w:rFonts w:hint="eastAsia" w:ascii="方正黑体简体" w:hAnsi="方正黑体简体" w:eastAsia="方正黑体简体" w:cs="方正黑体简体"/>
          <w:b/>
          <w:color w:val="000000"/>
          <w:spacing w:val="0"/>
          <w:sz w:val="32"/>
          <w:szCs w:val="32"/>
        </w:rPr>
        <w:t>二、重点任务</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楷体简体" w:hAnsi="方正楷体简体" w:eastAsia="方正楷体简体" w:cs="方正楷体简体"/>
          <w:b/>
          <w:color w:val="000000"/>
          <w:spacing w:val="0"/>
          <w:sz w:val="32"/>
          <w:szCs w:val="32"/>
        </w:rPr>
      </w:pPr>
      <w:r>
        <w:rPr>
          <w:rFonts w:hint="eastAsia" w:ascii="方正楷体简体" w:hAnsi="方正楷体简体" w:eastAsia="方正楷体简体" w:cs="方正楷体简体"/>
          <w:b/>
          <w:color w:val="000000"/>
          <w:spacing w:val="0"/>
          <w:sz w:val="32"/>
          <w:szCs w:val="32"/>
        </w:rPr>
        <w:t>（一）落实最严格水资源管理制度</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仿宋简体" w:hAnsi="方正仿宋简体" w:eastAsia="方正仿宋简体" w:cs="方正仿宋简体"/>
          <w:b/>
          <w:color w:val="000000"/>
          <w:spacing w:val="0"/>
          <w:sz w:val="32"/>
          <w:szCs w:val="32"/>
        </w:rPr>
      </w:pPr>
      <w:r>
        <w:rPr>
          <w:rFonts w:hint="eastAsia" w:ascii="方正仿宋简体" w:hAnsi="方正仿宋简体" w:eastAsia="方正仿宋简体" w:cs="方正仿宋简体"/>
          <w:b/>
          <w:color w:val="000000"/>
          <w:spacing w:val="0"/>
          <w:sz w:val="32"/>
          <w:szCs w:val="32"/>
        </w:rPr>
        <w:t>1.</w:t>
      </w:r>
      <w:r>
        <w:rPr>
          <w:rFonts w:hint="eastAsia" w:ascii="方正仿宋简体" w:hAnsi="方正仿宋简体" w:eastAsia="方正仿宋简体" w:cs="方正仿宋简体"/>
          <w:b/>
          <w:color w:val="000000"/>
          <w:spacing w:val="0"/>
          <w:sz w:val="32"/>
          <w:szCs w:val="32"/>
          <w:lang w:val="en-US" w:eastAsia="zh-CN"/>
        </w:rPr>
        <w:t xml:space="preserve"> </w:t>
      </w:r>
      <w:r>
        <w:rPr>
          <w:rFonts w:hint="eastAsia" w:ascii="方正仿宋简体" w:hAnsi="方正仿宋简体" w:eastAsia="方正仿宋简体" w:cs="方正仿宋简体"/>
          <w:b/>
          <w:color w:val="000000"/>
          <w:spacing w:val="0"/>
          <w:sz w:val="32"/>
          <w:szCs w:val="32"/>
        </w:rPr>
        <w:t>强化指标刚性约束。严格用水总量、用水强度双控，落实重点工程用水“一事一议”制度，鼓励在水资源合理开发利用范围内通过引调水及拦蓄等工程建设、水权交易、再生水回用、矿井水利用等方式增加可用水量。加快推进泗河等跨区域河流水量分配，明确区域农业、工业、生活、河道外生态环境等水资源利用边界线，严格水资源用途管制。严格主要农作物、工业产品和生活服务业用水定额管理。禁止擅自改变水资源用途、挤占基本生态用水和农田灌溉合理用水。</w:t>
      </w:r>
      <w:r>
        <w:rPr>
          <w:rFonts w:hint="eastAsia" w:ascii="方正楷体简体" w:hAnsi="方正楷体简体" w:eastAsia="方正楷体简体" w:cs="方正楷体简体"/>
          <w:b/>
          <w:color w:val="000000"/>
          <w:spacing w:val="0"/>
          <w:sz w:val="32"/>
          <w:szCs w:val="32"/>
        </w:rPr>
        <w:t>（市城乡水务局牵头）</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仿宋简体" w:hAnsi="方正仿宋简体" w:eastAsia="方正仿宋简体" w:cs="方正仿宋简体"/>
          <w:b/>
          <w:color w:val="000000"/>
          <w:spacing w:val="0"/>
          <w:sz w:val="32"/>
          <w:szCs w:val="32"/>
        </w:rPr>
      </w:pPr>
      <w:r>
        <w:rPr>
          <w:rFonts w:hint="eastAsia" w:ascii="方正仿宋简体" w:hAnsi="方正仿宋简体" w:eastAsia="方正仿宋简体" w:cs="方正仿宋简体"/>
          <w:b/>
          <w:color w:val="000000"/>
          <w:spacing w:val="0"/>
          <w:sz w:val="32"/>
          <w:szCs w:val="32"/>
        </w:rPr>
        <w:t>2.</w:t>
      </w:r>
      <w:r>
        <w:rPr>
          <w:rFonts w:hint="eastAsia" w:ascii="方正仿宋简体" w:hAnsi="方正仿宋简体" w:eastAsia="方正仿宋简体" w:cs="方正仿宋简体"/>
          <w:b/>
          <w:color w:val="000000"/>
          <w:spacing w:val="0"/>
          <w:sz w:val="32"/>
          <w:szCs w:val="32"/>
          <w:lang w:val="en-US" w:eastAsia="zh-CN"/>
        </w:rPr>
        <w:t xml:space="preserve"> </w:t>
      </w:r>
      <w:r>
        <w:rPr>
          <w:rFonts w:hint="eastAsia" w:ascii="方正仿宋简体" w:hAnsi="方正仿宋简体" w:eastAsia="方正仿宋简体" w:cs="方正仿宋简体"/>
          <w:b/>
          <w:color w:val="000000"/>
          <w:spacing w:val="0"/>
          <w:sz w:val="32"/>
          <w:szCs w:val="32"/>
        </w:rPr>
        <w:t>强化地下水双控指标管控。从严管控地下水取水总量、水位双控指标，加强地下水开发利用管理，保障地下水可持续利用。全市2025年、2030年浅层地下水开采总量分别控制在10.26亿立方米、9.22亿立方米以内。深层承压水</w:t>
      </w:r>
      <w:r>
        <w:rPr>
          <w:rFonts w:hint="eastAsia" w:ascii="方正仿宋简体" w:hAnsi="方正仿宋简体" w:eastAsia="方正仿宋简体" w:cs="方正仿宋简体"/>
          <w:b/>
          <w:color w:val="auto"/>
          <w:spacing w:val="0"/>
          <w:sz w:val="32"/>
          <w:szCs w:val="32"/>
          <w:highlight w:val="none"/>
          <w:lang w:eastAsia="zh-CN"/>
        </w:rPr>
        <w:t>原</w:t>
      </w:r>
      <w:r>
        <w:rPr>
          <w:rFonts w:hint="eastAsia" w:ascii="方正仿宋简体" w:hAnsi="方正仿宋简体" w:eastAsia="方正仿宋简体" w:cs="方正仿宋简体"/>
          <w:b/>
          <w:color w:val="000000"/>
          <w:spacing w:val="0"/>
          <w:sz w:val="32"/>
          <w:szCs w:val="32"/>
        </w:rPr>
        <w:t>则上只能作为应急和战略储备水源。除应急取水等特殊情况外，对不满足地下水双控指标要求的地区，暂停审批新增取用地下水，限期开展区域地下水取水工程布局分析评估及优化调整，制定取用地下水压减方案，逐步削减地下水取水量，恢复并维持合理地下水位。</w:t>
      </w:r>
      <w:r>
        <w:rPr>
          <w:rFonts w:hint="eastAsia" w:ascii="方正楷体简体" w:hAnsi="方正楷体简体" w:eastAsia="方正楷体简体" w:cs="方正楷体简体"/>
          <w:b/>
          <w:color w:val="000000"/>
          <w:spacing w:val="0"/>
          <w:sz w:val="32"/>
          <w:szCs w:val="32"/>
        </w:rPr>
        <w:t>（市城乡水务局、市行政审批服务局牵头，市自然资源和规划局等配合）</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仿宋简体" w:hAnsi="方正仿宋简体" w:eastAsia="方正仿宋简体" w:cs="方正仿宋简体"/>
          <w:b/>
          <w:color w:val="000000"/>
          <w:spacing w:val="0"/>
          <w:sz w:val="32"/>
          <w:szCs w:val="32"/>
        </w:rPr>
      </w:pPr>
      <w:r>
        <w:rPr>
          <w:rFonts w:hint="eastAsia" w:ascii="方正仿宋简体" w:hAnsi="方正仿宋简体" w:eastAsia="方正仿宋简体" w:cs="方正仿宋简体"/>
          <w:b/>
          <w:color w:val="000000"/>
          <w:spacing w:val="0"/>
          <w:sz w:val="32"/>
          <w:szCs w:val="32"/>
        </w:rPr>
        <w:t>3.</w:t>
      </w:r>
      <w:r>
        <w:rPr>
          <w:rFonts w:hint="eastAsia" w:ascii="方正仿宋简体" w:hAnsi="方正仿宋简体" w:eastAsia="方正仿宋简体" w:cs="方正仿宋简体"/>
          <w:b/>
          <w:color w:val="000000"/>
          <w:spacing w:val="0"/>
          <w:sz w:val="32"/>
          <w:szCs w:val="32"/>
          <w:lang w:val="en-US" w:eastAsia="zh-CN"/>
        </w:rPr>
        <w:t xml:space="preserve"> </w:t>
      </w:r>
      <w:r>
        <w:rPr>
          <w:rFonts w:hint="eastAsia" w:ascii="方正仿宋简体" w:hAnsi="方正仿宋简体" w:eastAsia="方正仿宋简体" w:cs="方正仿宋简体"/>
          <w:b/>
          <w:color w:val="000000"/>
          <w:spacing w:val="0"/>
          <w:sz w:val="32"/>
          <w:szCs w:val="32"/>
        </w:rPr>
        <w:t>强化河湖生态流量（水量、水位）保障。落实大汶河、泗河等省级重点河湖重要控制断面基本生态流量（水量、水位，下同）保障目标任务，合理确定白马河、老万福河等市级重点河流重要控制断面基本生态流量保障目标，强化河湖生态流量调度管理，健全河湖生态流量监测预警机制。至2025年生态流量管理措施全面落实，纳入生态流量保障重要名录的河湖基本生态流量达标率达到90%以上。</w:t>
      </w:r>
      <w:r>
        <w:rPr>
          <w:rFonts w:hint="eastAsia" w:ascii="方正楷体简体" w:hAnsi="方正楷体简体" w:eastAsia="方正楷体简体" w:cs="方正楷体简体"/>
          <w:b/>
          <w:color w:val="000000"/>
          <w:spacing w:val="0"/>
          <w:sz w:val="32"/>
          <w:szCs w:val="32"/>
        </w:rPr>
        <w:t>（市城乡水务局牵头）</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仿宋简体" w:hAnsi="方正仿宋简体" w:eastAsia="方正仿宋简体" w:cs="方正仿宋简体"/>
          <w:b/>
          <w:color w:val="000000"/>
          <w:spacing w:val="0"/>
          <w:sz w:val="32"/>
          <w:szCs w:val="32"/>
        </w:rPr>
      </w:pPr>
      <w:r>
        <w:rPr>
          <w:rFonts w:hint="eastAsia" w:ascii="方正仿宋简体" w:hAnsi="方正仿宋简体" w:eastAsia="方正仿宋简体" w:cs="方正仿宋简体"/>
          <w:b/>
          <w:color w:val="000000"/>
          <w:spacing w:val="0"/>
          <w:sz w:val="32"/>
          <w:szCs w:val="32"/>
        </w:rPr>
        <w:t>4.</w:t>
      </w:r>
      <w:r>
        <w:rPr>
          <w:rFonts w:hint="eastAsia" w:ascii="方正仿宋简体" w:hAnsi="方正仿宋简体" w:eastAsia="方正仿宋简体" w:cs="方正仿宋简体"/>
          <w:b/>
          <w:color w:val="000000"/>
          <w:spacing w:val="0"/>
          <w:sz w:val="32"/>
          <w:szCs w:val="32"/>
          <w:lang w:val="en-US" w:eastAsia="zh-CN"/>
        </w:rPr>
        <w:t xml:space="preserve"> </w:t>
      </w:r>
      <w:r>
        <w:rPr>
          <w:rFonts w:hint="eastAsia" w:ascii="方正仿宋简体" w:hAnsi="方正仿宋简体" w:eastAsia="方正仿宋简体" w:cs="方正仿宋简体"/>
          <w:b/>
          <w:color w:val="000000"/>
          <w:spacing w:val="0"/>
          <w:sz w:val="32"/>
          <w:szCs w:val="32"/>
        </w:rPr>
        <w:t>强化规划水资源论证。国民经济和社会发展相关工业、农业、能源等需要进行水资源配置的专项规划，</w:t>
      </w:r>
      <w:r>
        <w:rPr>
          <w:rFonts w:hint="eastAsia" w:ascii="方正仿宋简体" w:hAnsi="方正仿宋简体" w:eastAsia="方正仿宋简体" w:cs="方正仿宋简体"/>
          <w:b/>
          <w:color w:val="000000"/>
          <w:spacing w:val="0"/>
          <w:sz w:val="32"/>
          <w:szCs w:val="32"/>
          <w:lang w:eastAsia="zh-CN"/>
        </w:rPr>
        <w:t>城市</w:t>
      </w:r>
      <w:r>
        <w:rPr>
          <w:rFonts w:hint="eastAsia" w:ascii="方正仿宋简体" w:hAnsi="方正仿宋简体" w:eastAsia="方正仿宋简体" w:cs="方正仿宋简体"/>
          <w:b/>
          <w:color w:val="000000"/>
          <w:spacing w:val="0"/>
          <w:sz w:val="32"/>
          <w:szCs w:val="32"/>
        </w:rPr>
        <w:t>国土空间总体规划，重大产业布局和各类开发区（新区）规划，以及涉及大规模用水或者实施后对水资源水生态造成重大影响的其他规划，应当进行规划水资源论证。其中，黄河流域工业、农业、畜牧业、林草业、能源、交通运输、旅游、自然资源开发等专项规划和开发区、新区规划等，涉及水资源开发利用的，应当进行规划水资源论证。未经论证或者经论证不符合水资源强制性约束控制指标的，规划审批机关不得批准该规划。</w:t>
      </w:r>
      <w:r>
        <w:rPr>
          <w:rFonts w:hint="eastAsia" w:ascii="方正楷体简体" w:hAnsi="方正楷体简体" w:eastAsia="方正楷体简体" w:cs="方正楷体简体"/>
          <w:b/>
          <w:color w:val="000000"/>
          <w:spacing w:val="0"/>
          <w:sz w:val="32"/>
          <w:szCs w:val="32"/>
        </w:rPr>
        <w:t>（市发展改革委、市科技局、市工业和信息化局、市自然资源和规划局、市交通运输局、市城乡水务局、市行政审批服务局、市农业农村局、市商务局、市文化和旅游局、市能源局等按职责分工负责）</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楷体简体" w:hAnsi="方正楷体简体" w:eastAsia="方正楷体简体" w:cs="方正楷体简体"/>
          <w:b/>
          <w:color w:val="000000"/>
          <w:spacing w:val="0"/>
          <w:sz w:val="32"/>
          <w:szCs w:val="32"/>
        </w:rPr>
      </w:pPr>
      <w:r>
        <w:rPr>
          <w:rFonts w:hint="eastAsia" w:ascii="方正楷体简体" w:hAnsi="方正楷体简体" w:eastAsia="方正楷体简体" w:cs="方正楷体简体"/>
          <w:b/>
          <w:color w:val="000000"/>
          <w:spacing w:val="0"/>
          <w:sz w:val="32"/>
          <w:szCs w:val="32"/>
        </w:rPr>
        <w:t>（二）推进水资源节约集约高效利用</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仿宋简体" w:hAnsi="方正仿宋简体" w:eastAsia="方正仿宋简体" w:cs="方正仿宋简体"/>
          <w:b/>
          <w:color w:val="000000"/>
          <w:spacing w:val="0"/>
          <w:sz w:val="32"/>
          <w:szCs w:val="32"/>
        </w:rPr>
      </w:pPr>
      <w:r>
        <w:rPr>
          <w:rFonts w:hint="eastAsia" w:ascii="方正仿宋简体" w:hAnsi="方正仿宋简体" w:eastAsia="方正仿宋简体" w:cs="方正仿宋简体"/>
          <w:b/>
          <w:color w:val="000000"/>
          <w:spacing w:val="0"/>
          <w:sz w:val="32"/>
          <w:szCs w:val="32"/>
        </w:rPr>
        <w:t>5.</w:t>
      </w:r>
      <w:r>
        <w:rPr>
          <w:rFonts w:hint="eastAsia" w:ascii="方正仿宋简体" w:hAnsi="方正仿宋简体" w:eastAsia="方正仿宋简体" w:cs="方正仿宋简体"/>
          <w:b/>
          <w:color w:val="000000"/>
          <w:spacing w:val="0"/>
          <w:sz w:val="32"/>
          <w:szCs w:val="32"/>
          <w:lang w:val="en-US" w:eastAsia="zh-CN"/>
        </w:rPr>
        <w:t xml:space="preserve"> </w:t>
      </w:r>
      <w:r>
        <w:rPr>
          <w:rFonts w:hint="eastAsia" w:ascii="方正仿宋简体" w:hAnsi="方正仿宋简体" w:eastAsia="方正仿宋简体" w:cs="方正仿宋简体"/>
          <w:b/>
          <w:color w:val="000000"/>
          <w:spacing w:val="0"/>
          <w:sz w:val="32"/>
          <w:szCs w:val="32"/>
        </w:rPr>
        <w:t>推进农业节水增效。提档升级骨干灌排设施，持续推进陈垓、红旗闸等大中型灌区续建配套和现代化改造。推动高效节水灌溉与高标准农田建设同步实施，推广滴灌、喷灌等高效节水灌溉技术，提高灌溉水利用效率和效益，巩固农业水价综合改革成果。</w:t>
      </w:r>
      <w:r>
        <w:rPr>
          <w:rFonts w:hint="eastAsia" w:ascii="方正楷体简体" w:hAnsi="方正楷体简体" w:eastAsia="方正楷体简体" w:cs="方正楷体简体"/>
          <w:b/>
          <w:color w:val="000000"/>
          <w:spacing w:val="0"/>
          <w:sz w:val="32"/>
          <w:szCs w:val="32"/>
        </w:rPr>
        <w:t>（市农业农村局、市城乡水务局等按职责分工负责）</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楷体简体" w:hAnsi="方正楷体简体" w:eastAsia="方正楷体简体" w:cs="方正楷体简体"/>
          <w:b/>
          <w:color w:val="000000"/>
          <w:spacing w:val="0"/>
          <w:sz w:val="32"/>
          <w:szCs w:val="32"/>
        </w:rPr>
      </w:pPr>
      <w:r>
        <w:rPr>
          <w:rFonts w:hint="eastAsia" w:ascii="方正仿宋简体" w:hAnsi="方正仿宋简体" w:eastAsia="方正仿宋简体" w:cs="方正仿宋简体"/>
          <w:b/>
          <w:color w:val="000000"/>
          <w:spacing w:val="0"/>
          <w:sz w:val="32"/>
          <w:szCs w:val="32"/>
        </w:rPr>
        <w:t>6.</w:t>
      </w:r>
      <w:r>
        <w:rPr>
          <w:rFonts w:hint="eastAsia" w:ascii="方正仿宋简体" w:hAnsi="方正仿宋简体" w:eastAsia="方正仿宋简体" w:cs="方正仿宋简体"/>
          <w:b/>
          <w:color w:val="000000"/>
          <w:spacing w:val="0"/>
          <w:sz w:val="32"/>
          <w:szCs w:val="32"/>
          <w:lang w:val="en-US" w:eastAsia="zh-CN"/>
        </w:rPr>
        <w:t xml:space="preserve"> </w:t>
      </w:r>
      <w:r>
        <w:rPr>
          <w:rFonts w:hint="eastAsia" w:ascii="方正仿宋简体" w:hAnsi="方正仿宋简体" w:eastAsia="方正仿宋简体" w:cs="方正仿宋简体"/>
          <w:b/>
          <w:color w:val="000000"/>
          <w:spacing w:val="0"/>
          <w:sz w:val="32"/>
          <w:szCs w:val="32"/>
        </w:rPr>
        <w:t>推进工业节水减排。推动高耗水行业节水工艺技术改造，推广使用先进适用节水技术装备，推进用水系统集成优化，实现串联用水、分质用水、一水多用和梯级利用，减少废水排放。加强高耗水行业及重点监控用水单位用水定额管理，推动年用水量10万立方米以上的重点企业开展水平衡测试和水效对标达标。</w:t>
      </w:r>
      <w:r>
        <w:rPr>
          <w:rFonts w:hint="eastAsia" w:ascii="方正楷体简体" w:hAnsi="方正楷体简体" w:eastAsia="方正楷体简体" w:cs="方正楷体简体"/>
          <w:b/>
          <w:color w:val="000000"/>
          <w:spacing w:val="0"/>
          <w:sz w:val="32"/>
          <w:szCs w:val="32"/>
        </w:rPr>
        <w:t>（市工业和信息化局、市城乡水务局等按职责分工负责）</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仿宋简体" w:hAnsi="方正仿宋简体" w:eastAsia="方正仿宋简体" w:cs="方正仿宋简体"/>
          <w:b/>
          <w:color w:val="000000"/>
          <w:spacing w:val="0"/>
          <w:sz w:val="32"/>
          <w:szCs w:val="32"/>
        </w:rPr>
      </w:pPr>
      <w:r>
        <w:rPr>
          <w:rFonts w:hint="eastAsia" w:ascii="方正仿宋简体" w:hAnsi="方正仿宋简体" w:eastAsia="方正仿宋简体" w:cs="方正仿宋简体"/>
          <w:b/>
          <w:color w:val="000000"/>
          <w:spacing w:val="0"/>
          <w:sz w:val="32"/>
          <w:szCs w:val="32"/>
        </w:rPr>
        <w:t>7.</w:t>
      </w:r>
      <w:r>
        <w:rPr>
          <w:rFonts w:hint="eastAsia" w:ascii="方正仿宋简体" w:hAnsi="方正仿宋简体" w:eastAsia="方正仿宋简体" w:cs="方正仿宋简体"/>
          <w:b/>
          <w:color w:val="000000"/>
          <w:spacing w:val="0"/>
          <w:sz w:val="32"/>
          <w:szCs w:val="32"/>
          <w:lang w:val="en-US" w:eastAsia="zh-CN"/>
        </w:rPr>
        <w:t xml:space="preserve"> </w:t>
      </w:r>
      <w:r>
        <w:rPr>
          <w:rFonts w:hint="eastAsia" w:ascii="方正仿宋简体" w:hAnsi="方正仿宋简体" w:eastAsia="方正仿宋简体" w:cs="方正仿宋简体"/>
          <w:b/>
          <w:color w:val="000000"/>
          <w:spacing w:val="0"/>
          <w:sz w:val="32"/>
          <w:szCs w:val="32"/>
        </w:rPr>
        <w:t>推进城镇节水降损。全面推进节水型城市建设，实施城镇供水体系和供水管网改造提升工程，加快城镇供水管网漏损治理，降低城镇供水管网漏损率；新建、改建、扩建工程的节水设施必须与主体工程同时设计、同时施工、同时投入使用；大力推动公共领域节水，开展医院、学校等公共机构节水改造，新改扩建公共建筑全面使用节水器具；严控洗车、洗浴等高耗水服务业用水，鼓励优先使用再生水、雨水等非常规水源，全面推广循环用水技术工艺。</w:t>
      </w:r>
      <w:r>
        <w:rPr>
          <w:rFonts w:hint="eastAsia" w:ascii="方正楷体简体" w:hAnsi="方正楷体简体" w:eastAsia="方正楷体简体" w:cs="方正楷体简体"/>
          <w:b/>
          <w:color w:val="000000"/>
          <w:spacing w:val="0"/>
          <w:sz w:val="32"/>
          <w:szCs w:val="32"/>
        </w:rPr>
        <w:t>（市城乡水务局牵头，市住房城乡建设局、市机关事务中心等按职责分工负责）</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仿宋简体" w:hAnsi="方正仿宋简体" w:eastAsia="方正仿宋简体" w:cs="方正仿宋简体"/>
          <w:b/>
          <w:color w:val="000000"/>
          <w:spacing w:val="0"/>
          <w:sz w:val="32"/>
          <w:szCs w:val="32"/>
        </w:rPr>
      </w:pPr>
      <w:r>
        <w:rPr>
          <w:rFonts w:hint="eastAsia" w:ascii="方正仿宋简体" w:hAnsi="方正仿宋简体" w:eastAsia="方正仿宋简体" w:cs="方正仿宋简体"/>
          <w:b/>
          <w:color w:val="000000"/>
          <w:spacing w:val="0"/>
          <w:sz w:val="32"/>
          <w:szCs w:val="32"/>
        </w:rPr>
        <w:t>8.</w:t>
      </w:r>
      <w:r>
        <w:rPr>
          <w:rFonts w:hint="eastAsia" w:ascii="方正仿宋简体" w:hAnsi="方正仿宋简体" w:eastAsia="方正仿宋简体" w:cs="方正仿宋简体"/>
          <w:b/>
          <w:color w:val="000000"/>
          <w:spacing w:val="0"/>
          <w:sz w:val="32"/>
          <w:szCs w:val="32"/>
          <w:lang w:val="en-US" w:eastAsia="zh-CN"/>
        </w:rPr>
        <w:t xml:space="preserve"> </w:t>
      </w:r>
      <w:r>
        <w:rPr>
          <w:rFonts w:hint="eastAsia" w:ascii="方正仿宋简体" w:hAnsi="方正仿宋简体" w:eastAsia="方正仿宋简体" w:cs="方正仿宋简体"/>
          <w:b/>
          <w:color w:val="000000"/>
          <w:spacing w:val="0"/>
          <w:sz w:val="32"/>
          <w:szCs w:val="32"/>
        </w:rPr>
        <w:t>提高非常规水源利用量。将非常规水源纳入水资源统一配置，逐步扩大利用领域和规模。加强矿坑（井）水、微咸水综合利用；推进海绵城市建设，提升城市雨水资源综合利用水平；加强污水资源化利用，以缺水地区、水生态脆弱地区、水环境敏感地区为重点，推进典型地区再生水利用配置试点、区域再生水循环利用试点建设。</w:t>
      </w:r>
      <w:r>
        <w:rPr>
          <w:rFonts w:hint="eastAsia" w:ascii="方正楷体简体" w:hAnsi="方正楷体简体" w:eastAsia="方正楷体简体" w:cs="方正楷体简体"/>
          <w:b/>
          <w:color w:val="000000"/>
          <w:spacing w:val="0"/>
          <w:sz w:val="32"/>
          <w:szCs w:val="32"/>
        </w:rPr>
        <w:t>（市城乡水务局、市住房城乡建设局、市生态环境局牵头，市发展改革委、市自然资源和规划局等配合）</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仿宋简体" w:hAnsi="方正仿宋简体" w:eastAsia="方正仿宋简体" w:cs="方正仿宋简体"/>
          <w:b/>
          <w:color w:val="000000"/>
          <w:spacing w:val="0"/>
          <w:sz w:val="32"/>
          <w:szCs w:val="32"/>
        </w:rPr>
      </w:pPr>
      <w:r>
        <w:rPr>
          <w:rFonts w:hint="eastAsia" w:ascii="方正仿宋简体" w:hAnsi="方正仿宋简体" w:eastAsia="方正仿宋简体" w:cs="方正仿宋简体"/>
          <w:b/>
          <w:color w:val="000000"/>
          <w:spacing w:val="0"/>
          <w:sz w:val="32"/>
          <w:szCs w:val="32"/>
        </w:rPr>
        <w:t>9.</w:t>
      </w:r>
      <w:r>
        <w:rPr>
          <w:rFonts w:hint="eastAsia" w:ascii="方正仿宋简体" w:hAnsi="方正仿宋简体" w:eastAsia="方正仿宋简体" w:cs="方正仿宋简体"/>
          <w:b/>
          <w:color w:val="000000"/>
          <w:spacing w:val="0"/>
          <w:sz w:val="32"/>
          <w:szCs w:val="32"/>
          <w:lang w:val="en-US" w:eastAsia="zh-CN"/>
        </w:rPr>
        <w:t xml:space="preserve"> </w:t>
      </w:r>
      <w:r>
        <w:rPr>
          <w:rFonts w:hint="eastAsia" w:ascii="方正仿宋简体" w:hAnsi="方正仿宋简体" w:eastAsia="方正仿宋简体" w:cs="方正仿宋简体"/>
          <w:b/>
          <w:color w:val="000000"/>
          <w:spacing w:val="0"/>
          <w:sz w:val="32"/>
          <w:szCs w:val="32"/>
        </w:rPr>
        <w:t>加快山东省市级现代水网示范区建设。全面实施“水网+”行动，配合推动形成全省“三网四带”总体格局，提升现代水网综合效益。统筹推进“纲”“目”“结”工程建设，构建“一干六支、两湖百库、三引四调、六网融合”的市级现代水网主骨架，统筹推动水网互联互通，形成全市水务“一张网”。</w:t>
      </w:r>
      <w:r>
        <w:rPr>
          <w:rFonts w:hint="eastAsia" w:ascii="方正楷体简体" w:hAnsi="方正楷体简体" w:eastAsia="方正楷体简体" w:cs="方正楷体简体"/>
          <w:b/>
          <w:color w:val="000000"/>
          <w:spacing w:val="0"/>
          <w:sz w:val="32"/>
          <w:szCs w:val="32"/>
        </w:rPr>
        <w:t>（市城乡水务局牵头，市直有关部门配合）</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楷体简体" w:hAnsi="方正楷体简体" w:eastAsia="方正楷体简体" w:cs="方正楷体简体"/>
          <w:b/>
          <w:color w:val="000000"/>
          <w:spacing w:val="0"/>
          <w:sz w:val="32"/>
          <w:szCs w:val="32"/>
        </w:rPr>
      </w:pPr>
      <w:r>
        <w:rPr>
          <w:rFonts w:hint="eastAsia" w:ascii="方正仿宋简体" w:hAnsi="方正仿宋简体" w:eastAsia="方正仿宋简体" w:cs="方正仿宋简体"/>
          <w:b/>
          <w:color w:val="000000"/>
          <w:spacing w:val="0"/>
          <w:sz w:val="32"/>
          <w:szCs w:val="32"/>
        </w:rPr>
        <w:t>10.</w:t>
      </w:r>
      <w:r>
        <w:rPr>
          <w:rFonts w:hint="eastAsia" w:ascii="方正仿宋简体" w:hAnsi="方正仿宋简体" w:eastAsia="方正仿宋简体" w:cs="方正仿宋简体"/>
          <w:b/>
          <w:color w:val="000000"/>
          <w:spacing w:val="0"/>
          <w:sz w:val="32"/>
          <w:szCs w:val="32"/>
          <w:lang w:val="en-US" w:eastAsia="zh-CN"/>
        </w:rPr>
        <w:t xml:space="preserve"> </w:t>
      </w:r>
      <w:r>
        <w:rPr>
          <w:rFonts w:hint="eastAsia" w:ascii="方正仿宋简体" w:hAnsi="方正仿宋简体" w:eastAsia="方正仿宋简体" w:cs="方正仿宋简体"/>
          <w:b/>
          <w:color w:val="000000"/>
          <w:spacing w:val="0"/>
          <w:sz w:val="32"/>
          <w:szCs w:val="32"/>
        </w:rPr>
        <w:t>推进雨洪资源开发利用。推进雨洪资源利用工程建设，破解工程性缺水问题，提升雨洪水调蓄能力；优化水资源配置网，完善“一干六支穿全域，三引四调调丰枯，五水多珠润济州”的配置格局，提高水资源联合调配能力。通过联合调度、综合调蓄、工程挖潜增加的水资源量不纳入用水总量控制目标。</w:t>
      </w:r>
      <w:r>
        <w:rPr>
          <w:rFonts w:hint="eastAsia" w:ascii="方正楷体简体" w:hAnsi="方正楷体简体" w:eastAsia="方正楷体简体" w:cs="方正楷体简体"/>
          <w:b/>
          <w:color w:val="000000"/>
          <w:spacing w:val="0"/>
          <w:sz w:val="32"/>
          <w:szCs w:val="32"/>
        </w:rPr>
        <w:t>（市城乡水务局牵头，市行政审批服务局等配合）</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楷体简体" w:hAnsi="方正楷体简体" w:eastAsia="方正楷体简体" w:cs="方正楷体简体"/>
          <w:b/>
          <w:color w:val="000000"/>
          <w:spacing w:val="0"/>
          <w:sz w:val="32"/>
          <w:szCs w:val="32"/>
        </w:rPr>
      </w:pPr>
      <w:r>
        <w:rPr>
          <w:rFonts w:hint="eastAsia" w:ascii="方正楷体简体" w:hAnsi="方正楷体简体" w:eastAsia="方正楷体简体" w:cs="方正楷体简体"/>
          <w:b/>
          <w:color w:val="000000"/>
          <w:spacing w:val="0"/>
          <w:sz w:val="32"/>
          <w:szCs w:val="32"/>
        </w:rPr>
        <w:t>（三）强化水生态环境系统治理</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楷体简体" w:hAnsi="方正楷体简体" w:eastAsia="方正楷体简体" w:cs="方正楷体简体"/>
          <w:b/>
          <w:color w:val="000000"/>
          <w:spacing w:val="0"/>
          <w:sz w:val="32"/>
          <w:szCs w:val="32"/>
        </w:rPr>
      </w:pPr>
      <w:r>
        <w:rPr>
          <w:rFonts w:hint="eastAsia" w:ascii="方正仿宋简体" w:hAnsi="方正仿宋简体" w:eastAsia="方正仿宋简体" w:cs="方正仿宋简体"/>
          <w:b/>
          <w:color w:val="000000"/>
          <w:spacing w:val="0"/>
          <w:sz w:val="32"/>
          <w:szCs w:val="32"/>
        </w:rPr>
        <w:t>11.</w:t>
      </w:r>
      <w:r>
        <w:rPr>
          <w:rFonts w:hint="eastAsia" w:ascii="方正仿宋简体" w:hAnsi="方正仿宋简体" w:eastAsia="方正仿宋简体" w:cs="方正仿宋简体"/>
          <w:b/>
          <w:color w:val="000000"/>
          <w:spacing w:val="0"/>
          <w:sz w:val="32"/>
          <w:szCs w:val="32"/>
          <w:lang w:val="en-US" w:eastAsia="zh-CN"/>
        </w:rPr>
        <w:t xml:space="preserve"> </w:t>
      </w:r>
      <w:r>
        <w:rPr>
          <w:rFonts w:hint="eastAsia" w:ascii="方正仿宋简体" w:hAnsi="方正仿宋简体" w:eastAsia="方正仿宋简体" w:cs="方正仿宋简体"/>
          <w:b/>
          <w:color w:val="000000"/>
          <w:spacing w:val="0"/>
          <w:sz w:val="32"/>
          <w:szCs w:val="32"/>
        </w:rPr>
        <w:t>严格管控地下水开发利用。落实《地下水管理条例》（国务院令第748号）、《山东省人民政府关于加强地下水管理的意见》（鲁政字〔2023〕174号），加强地下水开发利用管理。推进地下水超采综合治理，促进地下水采补平衡。完成2024年度任城区、兖州区国家地下水超采综合治理建设任务。到2025年，全面完成浅层地下水超采治理阶段性目标任务，深层承压水超采量全部压减完成。到2035年，全面建立起有效保护和合理利用地下水的体制机制，基本消除地下水超采区，实现地下水采补平</w:t>
      </w:r>
      <w:r>
        <w:rPr>
          <w:rFonts w:hint="eastAsia" w:ascii="方正仿宋简体" w:hAnsi="方正仿宋简体" w:eastAsia="方正仿宋简体" w:cs="方正仿宋简体"/>
          <w:b/>
          <w:color w:val="000000"/>
          <w:spacing w:val="6"/>
          <w:sz w:val="32"/>
          <w:szCs w:val="32"/>
        </w:rPr>
        <w:t>衡、可持续利用。</w:t>
      </w:r>
      <w:r>
        <w:rPr>
          <w:rFonts w:hint="eastAsia" w:ascii="方正楷体简体" w:hAnsi="方正楷体简体" w:eastAsia="方正楷体简体" w:cs="方正楷体简体"/>
          <w:b/>
          <w:color w:val="000000"/>
          <w:spacing w:val="6"/>
          <w:sz w:val="32"/>
          <w:szCs w:val="32"/>
        </w:rPr>
        <w:t>（市城乡水务局、市自然资源和规划局等按</w:t>
      </w:r>
      <w:r>
        <w:rPr>
          <w:rFonts w:hint="eastAsia" w:ascii="方正楷体简体" w:hAnsi="方正楷体简体" w:eastAsia="方正楷体简体" w:cs="方正楷体简体"/>
          <w:b/>
          <w:color w:val="000000"/>
          <w:spacing w:val="0"/>
          <w:sz w:val="32"/>
          <w:szCs w:val="32"/>
        </w:rPr>
        <w:t>职责分工负责）</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仿宋简体" w:hAnsi="方正仿宋简体" w:eastAsia="方正仿宋简体" w:cs="方正仿宋简体"/>
          <w:b/>
          <w:color w:val="000000"/>
          <w:spacing w:val="0"/>
          <w:sz w:val="32"/>
          <w:szCs w:val="32"/>
        </w:rPr>
      </w:pPr>
      <w:r>
        <w:rPr>
          <w:rFonts w:hint="eastAsia" w:ascii="方正仿宋简体" w:hAnsi="方正仿宋简体" w:eastAsia="方正仿宋简体" w:cs="方正仿宋简体"/>
          <w:b/>
          <w:color w:val="000000"/>
          <w:spacing w:val="0"/>
          <w:sz w:val="32"/>
          <w:szCs w:val="32"/>
        </w:rPr>
        <w:t>12.</w:t>
      </w:r>
      <w:r>
        <w:rPr>
          <w:rFonts w:hint="eastAsia" w:ascii="方正仿宋简体" w:hAnsi="方正仿宋简体" w:eastAsia="方正仿宋简体" w:cs="方正仿宋简体"/>
          <w:b/>
          <w:color w:val="000000"/>
          <w:spacing w:val="0"/>
          <w:sz w:val="32"/>
          <w:szCs w:val="32"/>
          <w:lang w:val="en-US" w:eastAsia="zh-CN"/>
        </w:rPr>
        <w:t xml:space="preserve"> </w:t>
      </w:r>
      <w:r>
        <w:rPr>
          <w:rFonts w:hint="eastAsia" w:ascii="方正仿宋简体" w:hAnsi="方正仿宋简体" w:eastAsia="方正仿宋简体" w:cs="方正仿宋简体"/>
          <w:b/>
          <w:color w:val="000000"/>
          <w:spacing w:val="0"/>
          <w:sz w:val="32"/>
          <w:szCs w:val="32"/>
        </w:rPr>
        <w:t>保护河湖生态健康。以“让水流动起来，让河活起来”为目标，推进水生态空间建设与保护，加强区域水系连通，提升自然修复循环能力，制定落实母亲河复苏行动方案。已建工程要开展生态流量（水量）泄放管控。</w:t>
      </w:r>
      <w:r>
        <w:rPr>
          <w:rFonts w:hint="eastAsia" w:ascii="方正楷体简体" w:hAnsi="方正楷体简体" w:eastAsia="方正楷体简体" w:cs="方正楷体简体"/>
          <w:b/>
          <w:color w:val="000000"/>
          <w:spacing w:val="0"/>
          <w:sz w:val="32"/>
          <w:szCs w:val="32"/>
        </w:rPr>
        <w:t>（市城乡水务局牵头）</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楷体简体" w:hAnsi="方正楷体简体" w:eastAsia="方正楷体简体" w:cs="方正楷体简体"/>
          <w:b/>
          <w:color w:val="000000"/>
          <w:spacing w:val="0"/>
          <w:sz w:val="32"/>
          <w:szCs w:val="32"/>
        </w:rPr>
      </w:pPr>
      <w:r>
        <w:rPr>
          <w:rFonts w:hint="eastAsia" w:ascii="方正仿宋简体" w:hAnsi="方正仿宋简体" w:eastAsia="方正仿宋简体" w:cs="方正仿宋简体"/>
          <w:b/>
          <w:color w:val="000000"/>
          <w:spacing w:val="0"/>
          <w:sz w:val="32"/>
          <w:szCs w:val="32"/>
        </w:rPr>
        <w:t>13.</w:t>
      </w:r>
      <w:r>
        <w:rPr>
          <w:rFonts w:hint="eastAsia" w:ascii="方正仿宋简体" w:hAnsi="方正仿宋简体" w:eastAsia="方正仿宋简体" w:cs="方正仿宋简体"/>
          <w:b/>
          <w:color w:val="000000"/>
          <w:spacing w:val="0"/>
          <w:sz w:val="32"/>
          <w:szCs w:val="32"/>
          <w:lang w:val="en-US" w:eastAsia="zh-CN"/>
        </w:rPr>
        <w:t xml:space="preserve"> </w:t>
      </w:r>
      <w:r>
        <w:rPr>
          <w:rFonts w:hint="eastAsia" w:ascii="方正仿宋简体" w:hAnsi="方正仿宋简体" w:eastAsia="方正仿宋简体" w:cs="方正仿宋简体"/>
          <w:b/>
          <w:color w:val="000000"/>
          <w:spacing w:val="0"/>
          <w:sz w:val="32"/>
          <w:szCs w:val="32"/>
        </w:rPr>
        <w:t>提升水环境质量。实施重点流域水生态环境保护规划，坚持保水质、增颜值并举，持续深入打好碧水保卫战。坚持河湖“清四乱”常态化规范化整治，实行发现、反馈、整改、销号闭环管理机制，实现河湖问题动态清零。围绕河畅、水清、岸绿、景美、人和目标，积极创建美丽幸福河湖。持续巩固城市排水“两个清零、一个提标”成效，推动解决污水溢流直排等突出问题，补齐城镇生活污水治理设施短板。巩固提升农村生活污水治理成果，保持农村黑臭水体动态清零。</w:t>
      </w:r>
      <w:r>
        <w:rPr>
          <w:rFonts w:hint="eastAsia" w:ascii="方正楷体简体" w:hAnsi="方正楷体简体" w:eastAsia="方正楷体简体" w:cs="方正楷体简体"/>
          <w:b/>
          <w:color w:val="000000"/>
          <w:spacing w:val="0"/>
          <w:sz w:val="32"/>
          <w:szCs w:val="32"/>
        </w:rPr>
        <w:t>（市生态环境局、市城乡水务局、市城市管理局、市住房城乡建设局等按职责分工负责）</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黑体简体" w:hAnsi="方正黑体简体" w:eastAsia="方正黑体简体" w:cs="方正黑体简体"/>
          <w:b/>
          <w:color w:val="000000"/>
          <w:spacing w:val="0"/>
          <w:sz w:val="32"/>
          <w:szCs w:val="32"/>
        </w:rPr>
      </w:pPr>
      <w:r>
        <w:rPr>
          <w:rFonts w:hint="eastAsia" w:ascii="方正黑体简体" w:hAnsi="方正黑体简体" w:eastAsia="方正黑体简体" w:cs="方正黑体简体"/>
          <w:b/>
          <w:color w:val="000000"/>
          <w:spacing w:val="0"/>
          <w:sz w:val="32"/>
          <w:szCs w:val="32"/>
        </w:rPr>
        <w:t>三、保障措施</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楷体简体" w:hAnsi="方正楷体简体" w:eastAsia="方正楷体简体" w:cs="方正楷体简体"/>
          <w:b/>
          <w:color w:val="000000"/>
          <w:spacing w:val="0"/>
          <w:sz w:val="32"/>
          <w:szCs w:val="32"/>
        </w:rPr>
      </w:pPr>
      <w:r>
        <w:rPr>
          <w:rFonts w:hint="eastAsia" w:ascii="方正楷体简体" w:hAnsi="方正楷体简体" w:eastAsia="方正楷体简体" w:cs="方正楷体简体"/>
          <w:b/>
          <w:color w:val="000000"/>
          <w:spacing w:val="0"/>
          <w:sz w:val="32"/>
          <w:szCs w:val="32"/>
        </w:rPr>
        <w:t>（一）加强组织领导，严格监督评价。</w:t>
      </w:r>
      <w:r>
        <w:rPr>
          <w:rFonts w:hint="eastAsia" w:ascii="方正仿宋简体" w:hAnsi="方正仿宋简体" w:eastAsia="方正仿宋简体" w:cs="方正仿宋简体"/>
          <w:b/>
          <w:color w:val="000000"/>
          <w:spacing w:val="0"/>
          <w:sz w:val="32"/>
          <w:szCs w:val="32"/>
        </w:rPr>
        <w:t>严格落实各级政府的主体责任，加强对水资源开发利用与节约保护的组织领导，协调解决水资源开发利用与节约保护工作中的重大问题。各</w:t>
      </w:r>
      <w:r>
        <w:rPr>
          <w:rFonts w:hint="eastAsia" w:ascii="方正仿宋简体" w:hAnsi="方正仿宋简体" w:eastAsia="方正仿宋简体" w:cs="方正仿宋简体"/>
          <w:b/>
          <w:color w:val="000000"/>
          <w:spacing w:val="0"/>
          <w:sz w:val="32"/>
          <w:szCs w:val="32"/>
          <w:lang w:eastAsia="zh-CN"/>
        </w:rPr>
        <w:t>有关</w:t>
      </w:r>
      <w:r>
        <w:rPr>
          <w:rFonts w:hint="eastAsia" w:ascii="方正仿宋简体" w:hAnsi="方正仿宋简体" w:eastAsia="方正仿宋简体" w:cs="方正仿宋简体"/>
          <w:b/>
          <w:color w:val="000000"/>
          <w:spacing w:val="0"/>
          <w:sz w:val="32"/>
          <w:szCs w:val="32"/>
        </w:rPr>
        <w:t>部门</w:t>
      </w:r>
      <w:r>
        <w:rPr>
          <w:rFonts w:hint="eastAsia" w:ascii="方正仿宋简体" w:hAnsi="方正仿宋简体" w:eastAsia="方正仿宋简体" w:cs="方正仿宋简体"/>
          <w:b/>
          <w:color w:val="000000"/>
          <w:spacing w:val="0"/>
          <w:sz w:val="32"/>
          <w:szCs w:val="32"/>
          <w:lang w:eastAsia="zh-CN"/>
        </w:rPr>
        <w:t>、</w:t>
      </w:r>
      <w:r>
        <w:rPr>
          <w:rFonts w:hint="eastAsia" w:ascii="方正仿宋简体" w:hAnsi="方正仿宋简体" w:eastAsia="方正仿宋简体" w:cs="方正仿宋简体"/>
          <w:b/>
          <w:color w:val="000000"/>
          <w:spacing w:val="0"/>
          <w:sz w:val="32"/>
          <w:szCs w:val="32"/>
        </w:rPr>
        <w:t>单位要结合各自职能，细化目标任务，认真贯彻落实。各级政府将落实水资源刚性约束制度纳入经济社会发展综合评价体系，建立责任追究制度和水资源刚性约束督查制度。</w:t>
      </w:r>
      <w:r>
        <w:rPr>
          <w:rFonts w:hint="eastAsia" w:ascii="方正楷体简体" w:hAnsi="方正楷体简体" w:eastAsia="方正楷体简体" w:cs="方正楷体简体"/>
          <w:b/>
          <w:color w:val="000000"/>
          <w:spacing w:val="0"/>
          <w:sz w:val="32"/>
          <w:szCs w:val="32"/>
        </w:rPr>
        <w:t>（市城乡水务局牵头，市发展改革委等配合）</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楷体简体" w:hAnsi="方正楷体简体" w:eastAsia="方正楷体简体" w:cs="方正楷体简体"/>
          <w:b/>
          <w:color w:val="000000"/>
          <w:spacing w:val="0"/>
          <w:sz w:val="32"/>
          <w:szCs w:val="32"/>
        </w:rPr>
      </w:pPr>
      <w:r>
        <w:rPr>
          <w:rFonts w:hint="eastAsia" w:ascii="方正楷体简体" w:hAnsi="方正楷体简体" w:eastAsia="方正楷体简体" w:cs="方正楷体简体"/>
          <w:b/>
          <w:color w:val="000000"/>
          <w:spacing w:val="0"/>
          <w:sz w:val="32"/>
          <w:szCs w:val="32"/>
        </w:rPr>
        <w:t>（二）加</w:t>
      </w:r>
      <w:r>
        <w:rPr>
          <w:rFonts w:hint="eastAsia" w:ascii="方正楷体简体" w:hAnsi="方正楷体简体" w:eastAsia="方正楷体简体" w:cs="方正楷体简体"/>
          <w:b/>
          <w:color w:val="000000"/>
          <w:spacing w:val="0"/>
          <w:sz w:val="32"/>
          <w:szCs w:val="32"/>
          <w:lang w:eastAsia="zh-CN"/>
        </w:rPr>
        <w:t>大</w:t>
      </w:r>
      <w:r>
        <w:rPr>
          <w:rFonts w:hint="eastAsia" w:ascii="方正楷体简体" w:hAnsi="方正楷体简体" w:eastAsia="方正楷体简体" w:cs="方正楷体简体"/>
          <w:b/>
          <w:color w:val="000000"/>
          <w:spacing w:val="0"/>
          <w:sz w:val="32"/>
          <w:szCs w:val="32"/>
        </w:rPr>
        <w:t>资金投入，深化改革创新。</w:t>
      </w:r>
      <w:r>
        <w:rPr>
          <w:rFonts w:hint="eastAsia" w:ascii="方正仿宋简体" w:hAnsi="方正仿宋简体" w:eastAsia="方正仿宋简体" w:cs="方正仿宋简体"/>
          <w:b/>
          <w:color w:val="000000"/>
          <w:spacing w:val="0"/>
          <w:sz w:val="32"/>
          <w:szCs w:val="32"/>
        </w:rPr>
        <w:t>各级政府要拓宽渠道加大资金投入，保障水资源可持续利用，支撑经济社会高质量发展。不断深化完善水权市场化改革和水价机制改革，提升水资源要素配置水平，促进水资源节约集约利用。</w:t>
      </w:r>
      <w:r>
        <w:rPr>
          <w:rFonts w:hint="eastAsia" w:ascii="方正楷体简体" w:hAnsi="方正楷体简体" w:eastAsia="方正楷体简体" w:cs="方正楷体简体"/>
          <w:b/>
          <w:color w:val="000000"/>
          <w:spacing w:val="0"/>
          <w:sz w:val="32"/>
          <w:szCs w:val="32"/>
        </w:rPr>
        <w:t>（市城乡水务局、市发展改革委、市财政局等按职责分工负责）</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楷体简体" w:hAnsi="方正楷体简体" w:eastAsia="方正楷体简体" w:cs="方正楷体简体"/>
          <w:b/>
          <w:color w:val="000000"/>
          <w:spacing w:val="0"/>
          <w:sz w:val="32"/>
          <w:szCs w:val="32"/>
        </w:rPr>
      </w:pPr>
      <w:r>
        <w:rPr>
          <w:rFonts w:hint="eastAsia" w:ascii="方正楷体简体" w:hAnsi="方正楷体简体" w:eastAsia="方正楷体简体" w:cs="方正楷体简体"/>
          <w:b/>
          <w:color w:val="000000"/>
          <w:spacing w:val="0"/>
          <w:sz w:val="32"/>
          <w:szCs w:val="32"/>
        </w:rPr>
        <w:t>（三）强化科技支撑，健全长效机制。</w:t>
      </w:r>
      <w:r>
        <w:rPr>
          <w:rFonts w:hint="eastAsia" w:ascii="方正仿宋简体" w:hAnsi="方正仿宋简体" w:eastAsia="方正仿宋简体" w:cs="方正仿宋简体"/>
          <w:b/>
          <w:color w:val="000000"/>
          <w:spacing w:val="0"/>
          <w:sz w:val="32"/>
          <w:szCs w:val="32"/>
        </w:rPr>
        <w:t>加强用水精准计量，推进在线计量设施建设。完善水资源管理信息基础设施，整合相关信息系统和信息资源，提升业务应用智能化水平，推进数据分析应用，支撑科学决策。建立健全水资源节约集约利用机制，加强社会监督和公众参与，推动建立取用水单位和个人诚信档案，提升社会公众水资源节约保护意识。</w:t>
      </w:r>
      <w:r>
        <w:rPr>
          <w:rFonts w:hint="eastAsia" w:ascii="方正楷体简体" w:hAnsi="方正楷体简体" w:eastAsia="方正楷体简体" w:cs="方正楷体简体"/>
          <w:b/>
          <w:color w:val="000000"/>
          <w:spacing w:val="0"/>
          <w:sz w:val="32"/>
          <w:szCs w:val="32"/>
        </w:rPr>
        <w:t>（市科技局、市自然资源和</w:t>
      </w:r>
      <w:r>
        <w:rPr>
          <w:rFonts w:hint="eastAsia" w:ascii="方正楷体简体" w:hAnsi="方正楷体简体" w:eastAsia="方正楷体简体" w:cs="方正楷体简体"/>
          <w:b/>
          <w:color w:val="000000"/>
          <w:spacing w:val="6"/>
          <w:sz w:val="32"/>
          <w:szCs w:val="32"/>
        </w:rPr>
        <w:t>规划局、市生态环境局、市城乡水务局、市大数据局等按职责</w:t>
      </w:r>
      <w:r>
        <w:rPr>
          <w:rFonts w:hint="eastAsia" w:ascii="方正楷体简体" w:hAnsi="方正楷体简体" w:eastAsia="方正楷体简体" w:cs="方正楷体简体"/>
          <w:b/>
          <w:color w:val="000000"/>
          <w:spacing w:val="0"/>
          <w:sz w:val="32"/>
          <w:szCs w:val="32"/>
        </w:rPr>
        <w:t>分工负责）</w:t>
      </w:r>
    </w:p>
    <w:p>
      <w:pPr>
        <w:keepNext w:val="0"/>
        <w:keepLines w:val="0"/>
        <w:pageBreakBefore w:val="0"/>
        <w:widowControl w:val="0"/>
        <w:kinsoku/>
        <w:wordWrap/>
        <w:overflowPunct w:val="0"/>
        <w:topLinePunct w:val="0"/>
        <w:autoSpaceDE/>
        <w:autoSpaceDN/>
        <w:bidi w:val="0"/>
        <w:adjustRightInd w:val="0"/>
        <w:snapToGrid/>
        <w:spacing w:line="200" w:lineRule="exact"/>
        <w:ind w:firstLine="648" w:firstLineChars="200"/>
        <w:jc w:val="both"/>
        <w:textAlignment w:val="auto"/>
        <w:rPr>
          <w:rFonts w:hint="eastAsia" w:ascii="方正楷体简体" w:hAnsi="方正楷体简体" w:eastAsia="方正楷体简体" w:cs="方正楷体简体"/>
          <w:b/>
          <w:color w:val="000000"/>
          <w:spacing w:val="6"/>
          <w:sz w:val="32"/>
          <w:szCs w:val="32"/>
        </w:rPr>
      </w:pPr>
    </w:p>
    <w:p>
      <w:pPr>
        <w:keepNext w:val="0"/>
        <w:keepLines w:val="0"/>
        <w:pageBreakBefore w:val="0"/>
        <w:widowControl w:val="0"/>
        <w:kinsoku/>
        <w:wordWrap/>
        <w:overflowPunct w:val="0"/>
        <w:topLinePunct w:val="0"/>
        <w:autoSpaceDE/>
        <w:autoSpaceDN/>
        <w:bidi w:val="0"/>
        <w:adjustRightInd w:val="0"/>
        <w:snapToGrid/>
        <w:spacing w:line="200" w:lineRule="exact"/>
        <w:ind w:firstLine="648" w:firstLineChars="200"/>
        <w:jc w:val="both"/>
        <w:textAlignment w:val="auto"/>
        <w:rPr>
          <w:rFonts w:hint="eastAsia" w:ascii="方正楷体简体" w:hAnsi="方正楷体简体" w:eastAsia="方正楷体简体" w:cs="方正楷体简体"/>
          <w:b/>
          <w:color w:val="000000"/>
          <w:spacing w:val="6"/>
          <w:sz w:val="32"/>
          <w:szCs w:val="32"/>
        </w:rPr>
      </w:pPr>
    </w:p>
    <w:p>
      <w:pPr>
        <w:keepNext w:val="0"/>
        <w:keepLines w:val="0"/>
        <w:pageBreakBefore w:val="0"/>
        <w:widowControl w:val="0"/>
        <w:kinsoku/>
        <w:wordWrap/>
        <w:overflowPunct w:val="0"/>
        <w:topLinePunct w:val="0"/>
        <w:autoSpaceDE/>
        <w:autoSpaceDN/>
        <w:bidi w:val="0"/>
        <w:adjustRightInd w:val="0"/>
        <w:snapToGrid/>
        <w:spacing w:line="200" w:lineRule="exact"/>
        <w:ind w:firstLine="648" w:firstLineChars="200"/>
        <w:jc w:val="both"/>
        <w:textAlignment w:val="auto"/>
        <w:rPr>
          <w:rFonts w:hint="eastAsia" w:ascii="方正楷体简体" w:hAnsi="方正楷体简体" w:eastAsia="方正楷体简体" w:cs="方正楷体简体"/>
          <w:b/>
          <w:color w:val="000000"/>
          <w:spacing w:val="6"/>
          <w:sz w:val="32"/>
          <w:szCs w:val="32"/>
        </w:rPr>
      </w:pPr>
    </w:p>
    <w:p>
      <w:pPr>
        <w:keepNext w:val="0"/>
        <w:keepLines w:val="0"/>
        <w:pageBreakBefore w:val="0"/>
        <w:widowControl w:val="0"/>
        <w:kinsoku/>
        <w:wordWrap/>
        <w:overflowPunct w:val="0"/>
        <w:topLinePunct w:val="0"/>
        <w:autoSpaceDE/>
        <w:autoSpaceDN/>
        <w:bidi w:val="0"/>
        <w:adjustRightInd w:val="0"/>
        <w:snapToGrid/>
        <w:spacing w:line="200" w:lineRule="exact"/>
        <w:ind w:firstLine="648" w:firstLineChars="200"/>
        <w:jc w:val="both"/>
        <w:textAlignment w:val="auto"/>
        <w:rPr>
          <w:rFonts w:hint="eastAsia" w:ascii="方正楷体简体" w:hAnsi="方正楷体简体" w:eastAsia="方正楷体简体" w:cs="方正楷体简体"/>
          <w:b/>
          <w:color w:val="000000"/>
          <w:spacing w:val="6"/>
          <w:sz w:val="32"/>
          <w:szCs w:val="32"/>
        </w:rPr>
      </w:pPr>
    </w:p>
    <w:p>
      <w:pPr>
        <w:keepNext w:val="0"/>
        <w:keepLines w:val="0"/>
        <w:pageBreakBefore w:val="0"/>
        <w:widowControl w:val="0"/>
        <w:kinsoku/>
        <w:wordWrap/>
        <w:overflowPunct w:val="0"/>
        <w:topLinePunct w:val="0"/>
        <w:autoSpaceDE/>
        <w:autoSpaceDN/>
        <w:bidi w:val="0"/>
        <w:adjustRightInd w:val="0"/>
        <w:snapToGrid/>
        <w:spacing w:line="200" w:lineRule="exact"/>
        <w:ind w:firstLine="648" w:firstLineChars="200"/>
        <w:jc w:val="both"/>
        <w:textAlignment w:val="auto"/>
        <w:rPr>
          <w:rFonts w:hint="eastAsia" w:ascii="方正楷体简体" w:hAnsi="方正楷体简体" w:eastAsia="方正楷体简体" w:cs="方正楷体简体"/>
          <w:b/>
          <w:color w:val="000000"/>
          <w:spacing w:val="6"/>
          <w:sz w:val="32"/>
          <w:szCs w:val="32"/>
        </w:rPr>
      </w:pPr>
    </w:p>
    <w:p>
      <w:pPr>
        <w:keepNext w:val="0"/>
        <w:keepLines w:val="0"/>
        <w:pageBreakBefore w:val="0"/>
        <w:widowControl w:val="0"/>
        <w:kinsoku/>
        <w:wordWrap/>
        <w:overflowPunct w:val="0"/>
        <w:topLinePunct w:val="0"/>
        <w:autoSpaceDE/>
        <w:autoSpaceDN/>
        <w:bidi w:val="0"/>
        <w:adjustRightInd w:val="0"/>
        <w:snapToGrid/>
        <w:spacing w:line="200" w:lineRule="exact"/>
        <w:ind w:firstLine="648" w:firstLineChars="200"/>
        <w:jc w:val="both"/>
        <w:textAlignment w:val="auto"/>
        <w:rPr>
          <w:rFonts w:hint="eastAsia" w:ascii="方正楷体简体" w:hAnsi="方正楷体简体" w:eastAsia="方正楷体简体" w:cs="方正楷体简体"/>
          <w:b/>
          <w:color w:val="000000"/>
          <w:spacing w:val="6"/>
          <w:sz w:val="32"/>
          <w:szCs w:val="32"/>
        </w:rPr>
      </w:pPr>
    </w:p>
    <w:p>
      <w:pPr>
        <w:keepNext w:val="0"/>
        <w:keepLines w:val="0"/>
        <w:pageBreakBefore w:val="0"/>
        <w:widowControl w:val="0"/>
        <w:kinsoku/>
        <w:wordWrap/>
        <w:overflowPunct w:val="0"/>
        <w:topLinePunct w:val="0"/>
        <w:autoSpaceDE/>
        <w:autoSpaceDN/>
        <w:bidi w:val="0"/>
        <w:adjustRightInd w:val="0"/>
        <w:snapToGrid/>
        <w:spacing w:line="200" w:lineRule="exact"/>
        <w:ind w:firstLine="648" w:firstLineChars="200"/>
        <w:jc w:val="both"/>
        <w:textAlignment w:val="auto"/>
        <w:rPr>
          <w:rFonts w:hint="eastAsia" w:ascii="方正楷体简体" w:hAnsi="方正楷体简体" w:eastAsia="方正楷体简体" w:cs="方正楷体简体"/>
          <w:b/>
          <w:color w:val="000000"/>
          <w:spacing w:val="6"/>
          <w:sz w:val="32"/>
          <w:szCs w:val="32"/>
        </w:rPr>
      </w:pPr>
    </w:p>
    <w:p>
      <w:pPr>
        <w:keepNext w:val="0"/>
        <w:keepLines w:val="0"/>
        <w:pageBreakBefore w:val="0"/>
        <w:widowControl w:val="0"/>
        <w:kinsoku/>
        <w:wordWrap/>
        <w:overflowPunct w:val="0"/>
        <w:topLinePunct w:val="0"/>
        <w:autoSpaceDE/>
        <w:autoSpaceDN/>
        <w:bidi w:val="0"/>
        <w:adjustRightInd w:val="0"/>
        <w:snapToGrid/>
        <w:spacing w:line="200" w:lineRule="exact"/>
        <w:ind w:firstLine="648" w:firstLineChars="200"/>
        <w:jc w:val="both"/>
        <w:textAlignment w:val="auto"/>
        <w:rPr>
          <w:rFonts w:hint="eastAsia" w:ascii="方正楷体简体" w:hAnsi="方正楷体简体" w:eastAsia="方正楷体简体" w:cs="方正楷体简体"/>
          <w:b/>
          <w:color w:val="000000"/>
          <w:spacing w:val="6"/>
          <w:sz w:val="32"/>
          <w:szCs w:val="32"/>
        </w:rPr>
      </w:pPr>
    </w:p>
    <w:p>
      <w:pPr>
        <w:keepNext w:val="0"/>
        <w:keepLines w:val="0"/>
        <w:pageBreakBefore w:val="0"/>
        <w:widowControl w:val="0"/>
        <w:kinsoku/>
        <w:wordWrap/>
        <w:overflowPunct w:val="0"/>
        <w:topLinePunct w:val="0"/>
        <w:autoSpaceDE/>
        <w:autoSpaceDN/>
        <w:bidi w:val="0"/>
        <w:adjustRightInd w:val="0"/>
        <w:snapToGrid/>
        <w:spacing w:line="200" w:lineRule="exact"/>
        <w:ind w:firstLine="648" w:firstLineChars="200"/>
        <w:jc w:val="both"/>
        <w:textAlignment w:val="auto"/>
        <w:rPr>
          <w:rFonts w:hint="eastAsia" w:ascii="方正楷体简体" w:hAnsi="方正楷体简体" w:eastAsia="方正楷体简体" w:cs="方正楷体简体"/>
          <w:b/>
          <w:color w:val="000000"/>
          <w:spacing w:val="6"/>
          <w:sz w:val="32"/>
          <w:szCs w:val="32"/>
        </w:rPr>
      </w:pPr>
    </w:p>
    <w:p>
      <w:pPr>
        <w:keepNext w:val="0"/>
        <w:keepLines w:val="0"/>
        <w:pageBreakBefore w:val="0"/>
        <w:widowControl w:val="0"/>
        <w:kinsoku/>
        <w:wordWrap/>
        <w:overflowPunct w:val="0"/>
        <w:topLinePunct w:val="0"/>
        <w:autoSpaceDE/>
        <w:autoSpaceDN/>
        <w:bidi w:val="0"/>
        <w:adjustRightInd w:val="0"/>
        <w:snapToGrid/>
        <w:spacing w:line="200" w:lineRule="exact"/>
        <w:ind w:firstLine="648" w:firstLineChars="200"/>
        <w:jc w:val="both"/>
        <w:textAlignment w:val="auto"/>
        <w:rPr>
          <w:rFonts w:hint="eastAsia" w:ascii="方正楷体简体" w:hAnsi="方正楷体简体" w:eastAsia="方正楷体简体" w:cs="方正楷体简体"/>
          <w:b/>
          <w:color w:val="000000"/>
          <w:spacing w:val="6"/>
          <w:sz w:val="32"/>
          <w:szCs w:val="32"/>
        </w:rPr>
      </w:pPr>
    </w:p>
    <w:p>
      <w:pPr>
        <w:keepNext w:val="0"/>
        <w:keepLines w:val="0"/>
        <w:pageBreakBefore w:val="0"/>
        <w:widowControl w:val="0"/>
        <w:kinsoku/>
        <w:wordWrap/>
        <w:overflowPunct w:val="0"/>
        <w:topLinePunct w:val="0"/>
        <w:autoSpaceDE/>
        <w:autoSpaceDN/>
        <w:bidi w:val="0"/>
        <w:adjustRightInd w:val="0"/>
        <w:snapToGrid/>
        <w:spacing w:line="200" w:lineRule="exact"/>
        <w:ind w:firstLine="648" w:firstLineChars="200"/>
        <w:jc w:val="both"/>
        <w:textAlignment w:val="auto"/>
        <w:rPr>
          <w:rFonts w:hint="eastAsia" w:ascii="方正楷体简体" w:hAnsi="方正楷体简体" w:eastAsia="方正楷体简体" w:cs="方正楷体简体"/>
          <w:b/>
          <w:color w:val="000000"/>
          <w:spacing w:val="6"/>
          <w:sz w:val="32"/>
          <w:szCs w:val="32"/>
        </w:rPr>
      </w:pPr>
    </w:p>
    <w:p>
      <w:pPr>
        <w:keepNext w:val="0"/>
        <w:keepLines w:val="0"/>
        <w:pageBreakBefore w:val="0"/>
        <w:widowControl w:val="0"/>
        <w:kinsoku/>
        <w:wordWrap/>
        <w:overflowPunct w:val="0"/>
        <w:topLinePunct w:val="0"/>
        <w:autoSpaceDE/>
        <w:autoSpaceDN/>
        <w:bidi w:val="0"/>
        <w:adjustRightInd w:val="0"/>
        <w:snapToGrid/>
        <w:spacing w:line="200" w:lineRule="exact"/>
        <w:ind w:firstLine="648" w:firstLineChars="200"/>
        <w:jc w:val="both"/>
        <w:textAlignment w:val="auto"/>
        <w:rPr>
          <w:rFonts w:hint="eastAsia" w:ascii="方正楷体简体" w:hAnsi="方正楷体简体" w:eastAsia="方正楷体简体" w:cs="方正楷体简体"/>
          <w:b/>
          <w:color w:val="000000"/>
          <w:spacing w:val="6"/>
          <w:sz w:val="32"/>
          <w:szCs w:val="32"/>
        </w:rPr>
      </w:pPr>
    </w:p>
    <w:p>
      <w:pPr>
        <w:keepNext w:val="0"/>
        <w:keepLines w:val="0"/>
        <w:pageBreakBefore w:val="0"/>
        <w:widowControl w:val="0"/>
        <w:kinsoku/>
        <w:wordWrap/>
        <w:overflowPunct w:val="0"/>
        <w:topLinePunct w:val="0"/>
        <w:autoSpaceDE/>
        <w:autoSpaceDN/>
        <w:bidi w:val="0"/>
        <w:adjustRightInd w:val="0"/>
        <w:snapToGrid/>
        <w:spacing w:line="200" w:lineRule="exact"/>
        <w:ind w:firstLine="648" w:firstLineChars="200"/>
        <w:jc w:val="both"/>
        <w:textAlignment w:val="auto"/>
        <w:rPr>
          <w:rFonts w:hint="eastAsia" w:ascii="方正楷体简体" w:hAnsi="方正楷体简体" w:eastAsia="方正楷体简体" w:cs="方正楷体简体"/>
          <w:b/>
          <w:color w:val="000000"/>
          <w:spacing w:val="6"/>
          <w:sz w:val="32"/>
          <w:szCs w:val="32"/>
        </w:rPr>
      </w:pPr>
    </w:p>
    <w:p>
      <w:pPr>
        <w:keepNext w:val="0"/>
        <w:keepLines w:val="0"/>
        <w:pageBreakBefore w:val="0"/>
        <w:widowControl w:val="0"/>
        <w:kinsoku/>
        <w:wordWrap/>
        <w:overflowPunct w:val="0"/>
        <w:topLinePunct w:val="0"/>
        <w:autoSpaceDE/>
        <w:autoSpaceDN/>
        <w:bidi w:val="0"/>
        <w:adjustRightInd w:val="0"/>
        <w:snapToGrid/>
        <w:spacing w:line="200" w:lineRule="exact"/>
        <w:ind w:firstLine="648" w:firstLineChars="200"/>
        <w:jc w:val="both"/>
        <w:textAlignment w:val="auto"/>
        <w:rPr>
          <w:rFonts w:hint="eastAsia" w:ascii="方正楷体简体" w:hAnsi="方正楷体简体" w:eastAsia="方正楷体简体" w:cs="方正楷体简体"/>
          <w:b/>
          <w:color w:val="000000"/>
          <w:spacing w:val="6"/>
          <w:sz w:val="32"/>
          <w:szCs w:val="32"/>
        </w:rPr>
      </w:pPr>
    </w:p>
    <w:p>
      <w:pPr>
        <w:rPr>
          <w:rFonts w:ascii="方正小标宋简体" w:hAnsi="文星黑体" w:eastAsia="方正小标宋简体" w:cs="方正小标宋简体"/>
          <w:b/>
          <w:color w:val="000000"/>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0" o:spid="_x0000_s1026" o:spt="20" style="position:absolute;left:0pt;margin-left:0pt;margin-top:26.1pt;height:0pt;width:436.55pt;z-index:251660288;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Aj6st40QEAAM8DAAAO AAAAZHJzL2Uyb0RvYy54bWytU01v2zAMvQ/YfxB0X+wGzTYYcXpo1l2KLcC2H6BIlC1AXxDVOPn3 o+Q02bpLDvNBpiTyke+RWj8cnWUHSGiC7/ndouUMvAzK+KHnv34+ffjMGWbhlbDBQ89PgPxh8/7d eoodLMMYrILECMRjN8WejznHrmlQjuAELkIET5c6JCcybdPQqCQmQne2Wbbtx2YKScUUJCDS6Xa+ 5GfEdAtg0NpI2Ab54sDnGTWBFZko4Wgi8k2tVmuQ+bvWCJnZnhPTXFdKQva+rM1mLbohiTgaeS5B 3FLCG05OGE9JL1BbkQV7SeYfKGdkChh0XsjgmplIVYRY3LVvtPkxigiVC0mN8SI6/j9Y+e2wS8yo nq8488JRw5+NB7as0kwRO/J49LtEQpUdxl0qPI86ufInBuxY5Txd5IRjZpIOV6v7+7YlpeXrXXMN jAnzVwiOFaPnlpJWAcXhGTMlI9dXl5LHejbRtC4/VTxBc6ep3wTtItWOfqjBGKxRT8baEoJp2D/a xA6i9L5+pd0E/JdbybIVOM5+9WqeihGE+uIVy6dIqnh6DLzU4EBxZoHeTrHq/GRh7C2elNp6quAq ZLH2QZ2qvvWc+lxrPM9kGaQ/9zX6+g43vwFQSwMECgAAAAAAh07iQAAAAAAAAAAAAAAAAAYAAABf cmVscy9QSwMEFAAAAAgAh07iQIoUZjzRAAAAlAEAAAsAAABfcmVscy8ucmVsc6WQwWrDMAyG74O9 g9F9cZrDGKNOL6PQa+kewNiKYxpbRjLZ+vbzDoNl9LajfqHvE//+8JkWtSJLpGxg1/WgMDvyMQcD 75fj0wsoqTZ7u1BGAzcUOIyPD/szLra2I5ljEdUoWQzMtZZXrcXNmKx0VDC3zUScbG0jB12su9qA euj7Z82/GTBumOrkDfDJD6Aut9LMf9gpOiahqXaOkqZpiu4eVQe2ZY7uyDbhG7lGsxywGvAsGgdq Wdd+BH1fv/un3tNHPuO61X6HjOuPV2+6HL8AUEsDBBQAAAAIAIdO4kB+5uUg9wAAAOEBAAATAAAA W0NvbnRlbnRfVHlwZXNdLnhtbJWRQU7DMBBF90jcwfIWJU67QAgl6YK0S0CoHGBkTxKLZGx5TGhv j5O2G0SRWNoz/78nu9wcxkFMGNg6quQqL6RA0s5Y6ir5vt9lD1JwBDIwOMJKHpHlpr69KfdHjyxS mriSfYz+USnWPY7AufNIadK6MEJMx9ApD/oDOlTrorhX2lFEilmcO2RdNtjC5xDF9pCuTyYBB5bi 6bQ4syoJ3g9WQ0ymaiLzg5KdCXlKLjvcW893SUOqXwnz5DrgnHtJTxOsQfEKIT7DmDSUCayM+6KA U/53yWw5cuba1mrMm8BNir3hdLG61o5r1zj93/Ltkrp0q+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BGH+DV1gAA AAYBAAAPAAAAAAAAAAEAIAAAADgAAABkcnMvZG93bnJldi54bWxQSwECFAAUAAAACACHTuJAI+rL eNEBAADPAwAADgAAAAAAAAABACAAAAA7AQAAZHJzL2Uyb0RvYy54bWxQSwUGAAAAAAYABgBZAQAA fgU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3" w:name="主题词"/>
      <w:bookmarkEnd w:id="3"/>
    </w:p>
    <w:p>
      <w:pPr>
        <w:spacing w:line="440" w:lineRule="exact"/>
        <w:ind w:firstLine="267" w:firstLineChars="98"/>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099" w:firstLineChars="398"/>
        <w:rPr>
          <w:rFonts w:hint="eastAsia" w:ascii="方正仿宋简体" w:hAnsi="文星仿宋" w:eastAsia="方正仿宋简体" w:cs="方正仿宋简体"/>
          <w:b/>
          <w:sz w:val="28"/>
          <w:szCs w:val="28"/>
          <w:lang w:bidi="ar"/>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keepNext w:val="0"/>
        <w:keepLines w:val="0"/>
        <w:pageBreakBefore w:val="0"/>
        <w:widowControl/>
        <w:kinsoku/>
        <w:wordWrap/>
        <w:overflowPunct/>
        <w:topLinePunct w:val="0"/>
        <w:autoSpaceDE/>
        <w:autoSpaceDN/>
        <w:bidi w:val="0"/>
        <w:adjustRightInd/>
        <w:snapToGrid/>
        <w:spacing w:line="440" w:lineRule="exact"/>
        <w:ind w:firstLine="1113" w:firstLineChars="409"/>
        <w:textAlignment w:val="auto"/>
        <w:rPr>
          <w:rFonts w:hint="eastAsia"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各民主党派市委会（总支部），市工商联。</w:t>
      </w:r>
    </w:p>
    <w:p>
      <w:pPr>
        <w:spacing w:line="740" w:lineRule="exact"/>
        <w:ind w:firstLine="306" w:firstLineChars="98"/>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40.95pt;height:0pt;width:436.5pt;z-index:251662336;mso-width-relative:page;mso-height-relative:page;" filled="f" stroked="t" coordsize="21600,21600" o:gfxdata="UEsFBgAAAAAAAAAAAAAAAAAAAAAAAFBLAwQKAAAAAACHTuJAAAAAAAAAAAAAAAAABAAAAGRycy9Q SwMEFAAAAAgAh07iQD1TmznVAAAABgEAAA8AAABkcnMvZG93bnJldi54bWxNj81OwzAQhO9IvIO1 SNyokyLREOL0AKoqEJe2SFy38RIH4nUauz+8PYs4lOPMrGa+reYn36sDjbELbCCfZKCIm2A7bg28 bRY3BaiYkC32gcnAN0WY15cXFZY2HHlFh3VqlZRwLNGAS2kotY6NI49xEgZiyT7C6DGJHFttRzxK ue/1NMvutMeOZcHhQI+Omq/13hvAp+UqvRfTl1n37F4/N4vd0hU7Y66v8uwBVKJTOh/DL76gQy1M 27BnG1VvQB5JBor8HpSkxexWjO2foetK/8evfwBQSwMEFAAAAAgAh07iQO3los3TAQAAzwMAAA4A AABkcnMvZTJvRG9jLnhtbK1TTW/bMAy9D9h/EHRfnGbLOhhxemjWXYotwLofwEh0LEBfENU4+fej 5DTduksO80GmJPKR75Fa3R2dFQdMZILv5M1sLgV6FbTx+07+enr48EUKyuA12OCxkyckebd+/241 xhYXYQhWYxIM4qkdYyeHnGPbNKQGdECzENHzZR+Sg8zbtG90gpHRnW0W8/nnZgxJxxQUEvHpZrqU Z8R0DWDoe6NwE9SzQ58n1IQWMlOiwUSS61pt36PKP/qeMAvbSWaa68pJ2N6VtVmvoN0niINR5xLg mhLecHJgPCe9QG0gg3hO5h8oZ1QKFPo8U8E1E5GqCLO4mb/R5ucAESsXlpriRXT6f7Dq+2GbhNGd vJXCg+OGPxqPYrEo0oyRWva499t03lHcpsLz2CdX/sxAHKucp4uceMxC8eFy+enjcslKq5e75jUw JsrfMDhRjE5aTloFhMMjZU7Gri8uJY/1YuRpXdzOCx7w3PXcbzZd5NrJ72swBWv0g7G2hFDa7+5t Egcova9f4cTAf7mVLBugYfKrV9NUDAj6q9cinyKr4vkxyFKDQy2FRX47xWJAaDMYe40np7aeKyiy TkIWaxf0qepbz7nPtcbzTJZB+nNfo1/f4fo3UEsDBAoAAAAAAIdO4kAAAAAAAAAAAAAAAAAGAAAA X3JlbHMvUEsDBBQAAAAIAIdO4kCKFGY80QAAAJQBAAALAAAAX3JlbHMvLnJlbHOlkMFqwzAMhu+D vYPRfXGawxijTi+j0GvpHsDYimMaW0Yy2fr28w6DZfS2o36h7xP//vCZFrUiS6RsYNf1oDA78jEH A++X49MLKKk2e7tQRgM3FDiMjw/7My62tiOZYxHVKFkMzLWWV63FzZisdFQwt81EnGxtIwddrLva gHro+2fNvxkwbpjq5A3wyQ+gLrfSzH/YKTomoal2jpKmaYruHlUHtmWO7sg24Ru5RrMcsBrwLBoH alnXfgR9X7/7p97TRz7jutV+h4zrj1dvuhy/AFBLAwQUAAAACACHTuJAfublIPcAAADhAQAAEwAA AFtDb250ZW50X1R5cGVzXS54bWyVkUFOwzAQRfdI3MHyFiVOu0AIJemCtEtAqBxgZE8Si2RseUxo b4+TthtEkVjaM/+/J7vcHMZBTBjYOqrkKi+kQNLOWOoq+b7fZQ9ScAQyMDjCSh6R5aa+vSn3R48s Upq4kn2M/lEp1j2OwLnzSGnSujBCTMfQKQ/6AzpU66K4V9pRRIpZnDtkXTbYwucQxfaQrk8mAQeW 4um0OLMqCd4PVkNMpmoi84OSnQl5Si473FvPd0lDql8J8+Q64Jx7SU8TrEHxCiE+w5g0lAmsjPui gFP+d8lsOXLm2tZqzJvATYq94XSxutaOa9c4/d/y7ZK6dKvlg+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PVObOdUA AAAGAQAADwAAAAAAAAABACAAAAA4AAAAZHJzL2Rvd25yZXYueG1sUEsBAhQAFAAAAAgAh07iQO3l os3TAQAAzwMAAA4AAAAAAAAAAQAgAAAAOgEAAGRycy9lMm9Eb2MueG1sUEsFBgAAAAAGAAYAWQEA AH8FA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1" o:spid="_x0000_s1026" o:spt="20" style="position:absolute;left:0pt;margin-left:0pt;margin-top:8.25pt;height:0pt;width:436.55pt;z-index:251661312;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LMe7XrSAQAAzwMAAA4A AABkcnMvZTJvRG9jLnhtbK1TTW/bMAy9D9h/EHRf7ARtNxhxemjWXYotwLYfwOjDFqAviGqc/PtR cpqu3SWH+SBTEvnI90it74/OsoNKaILv+XLRcqa8CNL4oee/fz1++sIZZvASbPCq5yeF/H7z8cN6 ip1ahTFYqRIjEI/dFHs+5hy7pkExKge4CFF5utQhOci0TUMjE0yE7myzatu7ZgpJxhSEQqTT7XzJ z4jpGsCgtRFqG8SzUz7PqElZyEQJRxORb2q1WiuRf2iNKjPbc2Ka60pJyN6XtdmsoRsSxNGIcwlw TQnvODkwnpJeoLaQgT0n8w+UMyIFDDovRHDNTKQqQiyW7Tttfo4QVeVCUmO8iI7/D1Z8P+wSM7Ln d5x5cNTwJ+MVWy2LNFPEjjwe/C6ddxh3qfA86uTKnxiwY5XzdJFTHTMTdHh7e3PTtqS0eLlrXgNj wvxNBceK0XNLSauAcHjCTMnI9cWl5LGeTTStq88VD2juNPWboF2k2tEPNRiDNfLRWFtCMA37B5vY AUrv61c4EfAbt5JlCzjOfvVqnopRgfzqJcunSKp4egy81OCU5MwqejvFIkDoMhh7jSeltp4qKLLO QhZrH+Sp6lvPqc+1xvNMlkH6e1+jX9/h5g9QSwMECgAAAAAAh07iQAAAAAAAAAAAAAAAAAYAAABf cmVscy9QSwMEFAAAAAgAh07iQIoUZjzRAAAAlAEAAAsAAABfcmVscy8ucmVsc6WQwWrDMAyG74O9 g9F9cZrDGKNOL6PQa+kewNiKYxpbRjLZ+vbzDoNl9LajfqHvE//+8JkWtSJLpGxg1/WgMDvyMQcD 75fj0wsoqTZ7u1BGAzcUOIyPD/szLra2I5ljEdUoWQzMtZZXrcXNmKx0VDC3zUScbG0jB12su9qA euj7Z82/GTBumOrkDfDJD6Aut9LMf9gpOiahqXaOkqZpiu4eVQe2ZY7uyDbhG7lGsxywGvAsGgdq Wdd+BH1fv/un3tNHPuO61X6HjOuPV2+6HL8AUEsDBBQAAAAIAIdO4kB+5uUg9wAAAOEBAAATAAAA W0NvbnRlbnRfVHlwZXNdLnhtbJWRQU7DMBBF90jcwfIWJU67QAgl6YK0S0CoHGBkTxKLZGx5TGhv j5O2G0SRWNoz/78nu9wcxkFMGNg6quQqL6RA0s5Y6ir5vt9lD1JwBDIwOMJKHpHlpr69KfdHjyxS mriSfYz+USnWPY7AufNIadK6MEJMx9ApD/oDOlTrorhX2lFEilmcO2RdNtjC5xDF9pCuTyYBB5bi 6bQ4syoJ3g9WQ0ymaiLzg5KdCXlKLjvcW893SUOqXwnz5DrgnHtJTxOsQfEKIT7DmDSUCayM+6KA U/53yWw5cuba1mrMm8BNir3hdLG61o5r1zj93/Ltkrp0q+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By85mq1QAA AAYBAAAPAAAAAAAAAAEAIAAAADgAAABkcnMvZG93bnJldi54bWxQSwECFAAUAAAACACHTuJAsx7t etIBAADPAwAADgAAAAAAAAABACAAAAA6AQAAZHJzL2Uyb0RvYy54bWxQSwUGAAAAAAYABgBZAQAA fgU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 xml:space="preserve">济宁市人民政府办公室               </w:t>
      </w:r>
      <w:r>
        <w:rPr>
          <w:rFonts w:hint="default" w:ascii="方正仿宋简体" w:hAnsi="文星仿宋" w:eastAsia="方正仿宋简体" w:cs="方正仿宋简体"/>
          <w:b/>
          <w:sz w:val="28"/>
          <w:szCs w:val="28"/>
          <w:lang w:bidi="ar"/>
        </w:rPr>
        <w:t xml:space="preserve"> </w:t>
      </w:r>
      <w:r>
        <w:rPr>
          <w:rFonts w:hint="eastAsia" w:ascii="方正仿宋简体" w:hAnsi="文星仿宋" w:eastAsia="方正仿宋简体" w:cs="方正仿宋简体"/>
          <w:b/>
          <w:sz w:val="28"/>
          <w:szCs w:val="28"/>
          <w:lang w:bidi="ar"/>
        </w:rPr>
        <w:t xml:space="preserve">    2024年</w:t>
      </w:r>
      <w:r>
        <w:rPr>
          <w:rFonts w:hint="eastAsia" w:ascii="方正仿宋简体" w:hAnsi="文星仿宋" w:eastAsia="方正仿宋简体" w:cs="方正仿宋简体"/>
          <w:b/>
          <w:sz w:val="28"/>
          <w:szCs w:val="28"/>
          <w:lang w:val="en-US" w:eastAsia="zh-CN" w:bidi="ar"/>
        </w:rPr>
        <w:t>11</w:t>
      </w:r>
      <w:r>
        <w:rPr>
          <w:rFonts w:hint="eastAsia" w:ascii="方正仿宋简体" w:hAnsi="文星仿宋" w:eastAsia="方正仿宋简体" w:cs="方正仿宋简体"/>
          <w:b/>
          <w:sz w:val="28"/>
          <w:szCs w:val="28"/>
          <w:lang w:bidi="ar"/>
        </w:rPr>
        <w:t>月</w:t>
      </w:r>
      <w:r>
        <w:rPr>
          <w:rFonts w:hint="default" w:ascii="方正仿宋简体" w:hAnsi="文星仿宋" w:eastAsia="方正仿宋简体" w:cs="方正仿宋简体"/>
          <w:b/>
          <w:sz w:val="28"/>
          <w:szCs w:val="28"/>
          <w:lang w:bidi="ar"/>
        </w:rPr>
        <w:t>7</w:t>
      </w:r>
      <w:r>
        <w:rPr>
          <w:rFonts w:hint="eastAsia" w:ascii="方正仿宋简体" w:hAnsi="文星仿宋" w:eastAsia="方正仿宋简体" w:cs="方正仿宋简体"/>
          <w:b/>
          <w:sz w:val="28"/>
          <w:szCs w:val="28"/>
          <w:lang w:bidi="ar"/>
        </w:rPr>
        <w:t>日印发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1002EFF" w:usb1="D00078FF" w:usb2="00000029" w:usb3="00000000" w:csb0="600001FF" w:csb1="FFFF0000"/>
  </w:font>
  <w:font w:name="Symbol">
    <w:panose1 w:val="05050102010706020507"/>
    <w:charset w:val="02"/>
    <w:family w:val="roman"/>
    <w:pitch w:val="default"/>
    <w:sig w:usb0="00000000" w:usb1="00000000" w:usb2="00000000" w:usb3="00000000" w:csb0="80000000" w:csb1="00000000"/>
  </w:font>
  <w:font w:name="Calibri">
    <w:panose1 w:val="020F07020304040A0204"/>
    <w:charset w:val="00"/>
    <w:family w:val="swiss"/>
    <w:pitch w:val="default"/>
    <w:sig w:usb0="E4000EFF" w:usb1="4000247B" w:usb2="00000001" w:usb3="00000000" w:csb0="200001BF" w:csb1="00000000"/>
  </w:font>
  <w:font w:name="方正仿宋简体">
    <w:panose1 w:val="02000000000000000000"/>
    <w:charset w:val="86"/>
    <w:family w:val="script"/>
    <w:pitch w:val="default"/>
    <w:sig w:usb0="A00002BF" w:usb1="184F6CFA" w:usb2="00000012" w:usb3="00000000" w:csb0="00040001" w:csb1="00000000"/>
  </w:font>
  <w:font w:name="文星标宋">
    <w:altName w:val="宋体"/>
    <w:panose1 w:val="00000000000000000000"/>
    <w:charset w:val="86"/>
    <w:family w:val="auto"/>
    <w:pitch w:val="default"/>
    <w:sig w:usb0="00000000" w:usb1="00000000" w:usb2="00000010"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Tahoma">
    <w:altName w:val="Verdana"/>
    <w:panose1 w:val="020B0604030504040204"/>
    <w:charset w:val="00"/>
    <w:family w:val="swiss"/>
    <w:pitch w:val="default"/>
    <w:sig w:usb0="00000000" w:usb1="00000000" w:usb2="00000029" w:usb3="00000000" w:csb0="200101FF" w:csb1="20280000"/>
  </w:font>
  <w:font w:name="Verdana">
    <w:panose1 w:val="020B0604030504040204"/>
    <w:charset w:val="00"/>
    <w:family w:val="auto"/>
    <w:pitch w:val="default"/>
    <w:sig w:usb0="A10006FF" w:usb1="4000205B" w:usb2="00000010" w:usb3="00000000" w:csb0="2000019F" w:csb1="00000000"/>
  </w:font>
  <w:font w:name="方正黑体简体">
    <w:panose1 w:val="02000000000000000000"/>
    <w:charset w:val="86"/>
    <w:family w:val="script"/>
    <w:pitch w:val="default"/>
    <w:sig w:usb0="A00002BF" w:usb1="184F6CFA" w:usb2="00000012" w:usb3="00000000" w:csb0="00040001" w:csb1="00000000"/>
  </w:font>
  <w:font w:name="方正楷体简体">
    <w:panose1 w:val="02000000000000000000"/>
    <w:charset w:val="86"/>
    <w:family w:val="script"/>
    <w:pitch w:val="default"/>
    <w:sig w:usb0="A00002BF" w:usb1="184F6CFA" w:usb2="00000012" w:usb3="00000000" w:csb0="00040001" w:csb1="00000000"/>
  </w:font>
  <w:font w:name="文星黑体">
    <w:altName w:val="黑体"/>
    <w:panose1 w:val="00000000000000000000"/>
    <w:charset w:val="86"/>
    <w:family w:val="auto"/>
    <w:pitch w:val="default"/>
    <w:sig w:usb0="00000000" w:usb1="00000000" w:usb2="00000010" w:usb3="00000000" w:csb0="00040001" w:csb1="00000000"/>
  </w:font>
  <w:font w:name="DejaVu Sans">
    <w:panose1 w:val="020B0606030804020204"/>
    <w:charset w:val="00"/>
    <w:family w:val="auto"/>
    <w:pitch w:val="default"/>
    <w:sig w:usb0="E7006EFF" w:usb1="D200FDFF" w:usb2="0A246029" w:usb3="0400200C" w:csb0="600001FF" w:csb1="DFFF0000"/>
  </w:font>
  <w:font w:name="Noto Sans Symbols2">
    <w:panose1 w:val="020B0502040504020204"/>
    <w:charset w:val="00"/>
    <w:family w:val="auto"/>
    <w:pitch w:val="default"/>
    <w:sig w:usb0="80000003" w:usb1="0200E3E4" w:usb2="00040020" w:usb3="0580A048" w:csb0="00000001"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3415874"/>
      <w:docPartObj>
        <w:docPartGallery w:val="autotext"/>
      </w:docPartObj>
    </w:sdtPr>
    <w:sdtEndPr>
      <w:rPr>
        <w:rFonts w:asciiTheme="minorEastAsia" w:hAnsiTheme="minorEastAsia"/>
        <w:b/>
        <w:sz w:val="28"/>
        <w:szCs w:val="28"/>
      </w:rPr>
    </w:sdtEndPr>
    <w:sdtContent>
      <w:p>
        <w:pPr>
          <w:pStyle w:val="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15 -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heme="minorEastAsia" w:hAnsiTheme="minorEastAsia"/>
        <w:b/>
        <w:sz w:val="28"/>
        <w:szCs w:val="28"/>
      </w:rPr>
    </w:sdtEndPr>
    <w:sdtContent>
      <w:p>
        <w:pPr>
          <w:pStyle w:val="3"/>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14 -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1" w:edit="readOnly" w:salt="YQ+KWEqq9kqWXXZi1ksN8Q==" w:hash="NZQAH6uDa7tIN+h+OMcEgE6L2EH1gk54w5fOWzz0FfcHrDTplBwyZlZ36bb1vsr5lBbqDGhiXU3EqQOP+U5nKw==" w:cryptSpinCount="100000" w:cryptAlgorithmType="typeAny" w:cryptAlgorithmClass="hash" w:cryptProviderType="rsaAES" w:cryptAlgorithmSid="14"/>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271AF7"/>
    <w:rsid w:val="00283395"/>
    <w:rsid w:val="003A2A05"/>
    <w:rsid w:val="00405C89"/>
    <w:rsid w:val="00492121"/>
    <w:rsid w:val="005F53D7"/>
    <w:rsid w:val="00623306"/>
    <w:rsid w:val="00633F78"/>
    <w:rsid w:val="007169D3"/>
    <w:rsid w:val="007B3EEF"/>
    <w:rsid w:val="008A2671"/>
    <w:rsid w:val="009C5E24"/>
    <w:rsid w:val="00AB3A8D"/>
    <w:rsid w:val="00AD082E"/>
    <w:rsid w:val="00AD4F0C"/>
    <w:rsid w:val="00BF4213"/>
    <w:rsid w:val="00CD750B"/>
    <w:rsid w:val="00E64C4D"/>
    <w:rsid w:val="00EF4394"/>
    <w:rsid w:val="02F6247C"/>
    <w:rsid w:val="03F1377B"/>
    <w:rsid w:val="053803F7"/>
    <w:rsid w:val="05933CAA"/>
    <w:rsid w:val="06EE635F"/>
    <w:rsid w:val="07A93A86"/>
    <w:rsid w:val="07C57579"/>
    <w:rsid w:val="07C9110D"/>
    <w:rsid w:val="08D815CC"/>
    <w:rsid w:val="0A3B5FD2"/>
    <w:rsid w:val="0B2560F4"/>
    <w:rsid w:val="0B312DA2"/>
    <w:rsid w:val="0B31700A"/>
    <w:rsid w:val="0C026F90"/>
    <w:rsid w:val="0C5D6173"/>
    <w:rsid w:val="0E361E3D"/>
    <w:rsid w:val="0F4B6929"/>
    <w:rsid w:val="0F734DAB"/>
    <w:rsid w:val="102563CA"/>
    <w:rsid w:val="110262A9"/>
    <w:rsid w:val="13802240"/>
    <w:rsid w:val="13AD1DC6"/>
    <w:rsid w:val="146F1EE1"/>
    <w:rsid w:val="156971BB"/>
    <w:rsid w:val="156C17A8"/>
    <w:rsid w:val="15B94F33"/>
    <w:rsid w:val="15E11363"/>
    <w:rsid w:val="160A0AD4"/>
    <w:rsid w:val="16281A7E"/>
    <w:rsid w:val="16555087"/>
    <w:rsid w:val="1760626E"/>
    <w:rsid w:val="176403CF"/>
    <w:rsid w:val="199555A2"/>
    <w:rsid w:val="1B4C2072"/>
    <w:rsid w:val="1BF3369A"/>
    <w:rsid w:val="1C0E411E"/>
    <w:rsid w:val="1D514300"/>
    <w:rsid w:val="1F001995"/>
    <w:rsid w:val="1F0F2B8E"/>
    <w:rsid w:val="1F49774E"/>
    <w:rsid w:val="1FE50639"/>
    <w:rsid w:val="200149F8"/>
    <w:rsid w:val="20C608B0"/>
    <w:rsid w:val="22B75340"/>
    <w:rsid w:val="22B8648C"/>
    <w:rsid w:val="22DB7812"/>
    <w:rsid w:val="2318103F"/>
    <w:rsid w:val="2393304B"/>
    <w:rsid w:val="26CF772A"/>
    <w:rsid w:val="276E1279"/>
    <w:rsid w:val="28663D98"/>
    <w:rsid w:val="291B6EAF"/>
    <w:rsid w:val="293517EC"/>
    <w:rsid w:val="29ED2D14"/>
    <w:rsid w:val="2A0D5338"/>
    <w:rsid w:val="2A92781C"/>
    <w:rsid w:val="2AF07E76"/>
    <w:rsid w:val="2B6814E5"/>
    <w:rsid w:val="2C89352C"/>
    <w:rsid w:val="2CE35540"/>
    <w:rsid w:val="2DC210C1"/>
    <w:rsid w:val="2E7B22F2"/>
    <w:rsid w:val="2ECB6232"/>
    <w:rsid w:val="2FED4091"/>
    <w:rsid w:val="302A56EA"/>
    <w:rsid w:val="306F2ADA"/>
    <w:rsid w:val="30BA69F5"/>
    <w:rsid w:val="30FC7F8B"/>
    <w:rsid w:val="31387BB9"/>
    <w:rsid w:val="317845A8"/>
    <w:rsid w:val="3270653E"/>
    <w:rsid w:val="339635B2"/>
    <w:rsid w:val="33F37260"/>
    <w:rsid w:val="34211A89"/>
    <w:rsid w:val="379248E7"/>
    <w:rsid w:val="37FD0EDD"/>
    <w:rsid w:val="380A02E0"/>
    <w:rsid w:val="39D2696C"/>
    <w:rsid w:val="3A053D56"/>
    <w:rsid w:val="3B0F5F24"/>
    <w:rsid w:val="3B580EE1"/>
    <w:rsid w:val="3BF123D8"/>
    <w:rsid w:val="3CBB3710"/>
    <w:rsid w:val="3DC705C3"/>
    <w:rsid w:val="3DF91AEB"/>
    <w:rsid w:val="3E192BCD"/>
    <w:rsid w:val="3F7562AB"/>
    <w:rsid w:val="3FC12F80"/>
    <w:rsid w:val="3FFD162D"/>
    <w:rsid w:val="40435520"/>
    <w:rsid w:val="40A04016"/>
    <w:rsid w:val="40DA0283"/>
    <w:rsid w:val="429179D1"/>
    <w:rsid w:val="42EE1B92"/>
    <w:rsid w:val="438F34BE"/>
    <w:rsid w:val="43FF2DFD"/>
    <w:rsid w:val="44E661E6"/>
    <w:rsid w:val="455D3371"/>
    <w:rsid w:val="45A864F2"/>
    <w:rsid w:val="461E146D"/>
    <w:rsid w:val="468357E1"/>
    <w:rsid w:val="48A5655B"/>
    <w:rsid w:val="491A60C7"/>
    <w:rsid w:val="494047D6"/>
    <w:rsid w:val="495E615A"/>
    <w:rsid w:val="4C7E435A"/>
    <w:rsid w:val="4E2670C2"/>
    <w:rsid w:val="4E4D5C52"/>
    <w:rsid w:val="4E94424F"/>
    <w:rsid w:val="4EDA7407"/>
    <w:rsid w:val="50284695"/>
    <w:rsid w:val="507060B2"/>
    <w:rsid w:val="50F77AB5"/>
    <w:rsid w:val="514721B5"/>
    <w:rsid w:val="52E141E3"/>
    <w:rsid w:val="531A081A"/>
    <w:rsid w:val="53AD3186"/>
    <w:rsid w:val="543443AB"/>
    <w:rsid w:val="54DC08D0"/>
    <w:rsid w:val="55EF0E94"/>
    <w:rsid w:val="57D76080"/>
    <w:rsid w:val="57E62FE4"/>
    <w:rsid w:val="5879638C"/>
    <w:rsid w:val="595159D7"/>
    <w:rsid w:val="5B350BEA"/>
    <w:rsid w:val="5B6708CE"/>
    <w:rsid w:val="5B6A3EB8"/>
    <w:rsid w:val="5C4E0FCE"/>
    <w:rsid w:val="5CBC241F"/>
    <w:rsid w:val="5CFB316E"/>
    <w:rsid w:val="5D6428F9"/>
    <w:rsid w:val="5D973334"/>
    <w:rsid w:val="5E570549"/>
    <w:rsid w:val="5F661BF6"/>
    <w:rsid w:val="60AA7FE1"/>
    <w:rsid w:val="6113112F"/>
    <w:rsid w:val="6134338C"/>
    <w:rsid w:val="641A63F2"/>
    <w:rsid w:val="64734DD1"/>
    <w:rsid w:val="64E52301"/>
    <w:rsid w:val="650016AF"/>
    <w:rsid w:val="661755F2"/>
    <w:rsid w:val="661B3627"/>
    <w:rsid w:val="66E61D46"/>
    <w:rsid w:val="6736435F"/>
    <w:rsid w:val="67863FD8"/>
    <w:rsid w:val="67C44775"/>
    <w:rsid w:val="682A1ED4"/>
    <w:rsid w:val="6A900930"/>
    <w:rsid w:val="6D594398"/>
    <w:rsid w:val="6EDD0D38"/>
    <w:rsid w:val="6F6D5918"/>
    <w:rsid w:val="6FB80EC7"/>
    <w:rsid w:val="700F5230"/>
    <w:rsid w:val="70663DB9"/>
    <w:rsid w:val="70CC3E36"/>
    <w:rsid w:val="71A83D6B"/>
    <w:rsid w:val="728B263C"/>
    <w:rsid w:val="729F3596"/>
    <w:rsid w:val="72DA315B"/>
    <w:rsid w:val="72EA4951"/>
    <w:rsid w:val="740E7627"/>
    <w:rsid w:val="774808B1"/>
    <w:rsid w:val="77DA11E6"/>
    <w:rsid w:val="77F541C4"/>
    <w:rsid w:val="785331E0"/>
    <w:rsid w:val="78766F98"/>
    <w:rsid w:val="787F7326"/>
    <w:rsid w:val="78913C34"/>
    <w:rsid w:val="78D7197D"/>
    <w:rsid w:val="79762CC1"/>
    <w:rsid w:val="797B5427"/>
    <w:rsid w:val="7B3544FE"/>
    <w:rsid w:val="7BDE5FF6"/>
    <w:rsid w:val="7BFE1E79"/>
    <w:rsid w:val="7C2A6FCD"/>
    <w:rsid w:val="7C7D6045"/>
    <w:rsid w:val="7C85524B"/>
    <w:rsid w:val="7CC36A55"/>
    <w:rsid w:val="7CF44F88"/>
    <w:rsid w:val="7DCF4864"/>
    <w:rsid w:val="7E556650"/>
    <w:rsid w:val="7E7D6901"/>
    <w:rsid w:val="7F7E551E"/>
    <w:rsid w:val="DFFB45F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spacing w:after="120"/>
    </w:pPr>
  </w:style>
  <w:style w:type="paragraph" w:styleId="3">
    <w:name w:val="footer"/>
    <w:basedOn w:val="1"/>
    <w:link w:val="9"/>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4">
    <w:name w:val="header"/>
    <w:basedOn w:val="1"/>
    <w:link w:val="12"/>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5">
    <w:name w:val="Normal (Web)"/>
    <w:basedOn w:val="1"/>
    <w:link w:val="11"/>
    <w:qFormat/>
    <w:uiPriority w:val="0"/>
    <w:pPr>
      <w:spacing w:beforeAutospacing="1" w:afterAutospacing="1"/>
    </w:pPr>
    <w:rPr>
      <w:rFonts w:hint="eastAsia" w:ascii="宋体" w:hAnsi="宋体"/>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9">
    <w:name w:val="页脚 Char1"/>
    <w:basedOn w:val="8"/>
    <w:link w:val="3"/>
    <w:qFormat/>
    <w:uiPriority w:val="99"/>
    <w:rPr>
      <w:rFonts w:hint="eastAsia" w:ascii="方正仿宋简体" w:hAnsi="方正仿宋简体" w:eastAsia="方正仿宋简体" w:cs="方正仿宋简体"/>
      <w:kern w:val="2"/>
      <w:sz w:val="18"/>
      <w:szCs w:val="18"/>
    </w:rPr>
  </w:style>
  <w:style w:type="character" w:customStyle="1" w:styleId="10">
    <w:name w:val="页眉 Char1"/>
    <w:basedOn w:val="8"/>
    <w:link w:val="4"/>
    <w:qFormat/>
    <w:uiPriority w:val="0"/>
    <w:rPr>
      <w:rFonts w:asciiTheme="minorHAnsi" w:hAnsiTheme="minorHAnsi" w:eastAsiaTheme="minorEastAsia" w:cstheme="minorBidi"/>
      <w:kern w:val="2"/>
      <w:sz w:val="18"/>
      <w:szCs w:val="18"/>
    </w:rPr>
  </w:style>
  <w:style w:type="character" w:customStyle="1" w:styleId="11">
    <w:name w:val="普通(网站) Char"/>
    <w:link w:val="5"/>
    <w:qFormat/>
    <w:uiPriority w:val="99"/>
    <w:rPr>
      <w:sz w:val="18"/>
      <w:szCs w:val="18"/>
    </w:rPr>
  </w:style>
  <w:style w:type="character" w:customStyle="1" w:styleId="12">
    <w:name w:val="页脚 Char"/>
    <w:link w:val="4"/>
    <w:qFormat/>
    <w:uiPriority w:val="99"/>
    <w:rPr>
      <w:sz w:val="18"/>
      <w:szCs w:val="18"/>
    </w:rPr>
  </w:style>
  <w:style w:type="character" w:customStyle="1" w:styleId="13">
    <w:name w:val="正文文本 Char"/>
    <w:link w:val="2"/>
    <w:qFormat/>
    <w:uiPriority w:val="0"/>
    <w:rPr>
      <w:rFonts w:ascii="Times New Roman" w:hAnsi="Times New Roman" w:eastAsia="宋体" w:cs="Times New Roman"/>
      <w:kern w:val="0"/>
      <w:sz w:val="24"/>
      <w:szCs w:val="24"/>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7064</Words>
  <Characters>334</Characters>
  <Lines>2</Lines>
  <Paragraphs>14</Paragraphs>
  <TotalTime>5</TotalTime>
  <ScaleCrop>false</ScaleCrop>
  <LinksUpToDate>false</LinksUpToDate>
  <CharactersWithSpaces>7384</CharactersWithSpaces>
  <Application>WPS Office WWO_wpscloud_20221012112933-9a2a8d47b6</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2019-12-19T18:47:00Z</dcterms:created>
  <dc:creator>nizy</dc:creator>
  <cp:lastModifiedBy>张盟</cp:lastModifiedBy>
  <cp:lastPrinted>2024-11-07T17:23:00Z</cp:lastPrinted>
  <dcterms:modified xsi:type="dcterms:W3CDTF">2024-11-13T09:43:25Z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