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6D0" w14:textId="77777777" w:rsidR="00815B6A" w:rsidRDefault="00815B6A" w:rsidP="00815B6A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color w:val="333333"/>
        </w:rPr>
      </w:pPr>
      <w:r>
        <w:rPr>
          <w:rStyle w:val="a5"/>
          <w:rFonts w:ascii="方正小标宋简体" w:eastAsia="方正小标宋简体" w:hAnsi="方正小标宋简体" w:hint="eastAsia"/>
          <w:color w:val="333333"/>
          <w:sz w:val="44"/>
          <w:szCs w:val="44"/>
        </w:rPr>
        <w:t>济宁市统计局</w:t>
      </w:r>
    </w:p>
    <w:p w14:paraId="33129F29" w14:textId="77777777" w:rsidR="00815B6A" w:rsidRDefault="00815B6A" w:rsidP="00815B6A">
      <w:pPr>
        <w:pStyle w:val="a3"/>
        <w:spacing w:before="0" w:beforeAutospacing="0" w:after="0" w:afterAutospacing="0" w:line="500" w:lineRule="exact"/>
        <w:jc w:val="center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小标宋简体" w:eastAsia="方正小标宋简体" w:hAnsi="方正小标宋简体" w:hint="eastAsia"/>
          <w:color w:val="333333"/>
          <w:sz w:val="44"/>
          <w:szCs w:val="44"/>
          <w:shd w:val="clear" w:color="auto" w:fill="FFFFFF"/>
        </w:rPr>
        <w:t>2020年政府信息公开工作年度报告</w:t>
      </w:r>
    </w:p>
    <w:p w14:paraId="7E49AE1A" w14:textId="77777777" w:rsidR="00815B6A" w:rsidRPr="00815B6A" w:rsidRDefault="00815B6A" w:rsidP="00354605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jc w:val="both"/>
        <w:rPr>
          <w:rStyle w:val="a5"/>
          <w:rFonts w:ascii="方正黑体简体" w:eastAsia="方正黑体简体" w:hAnsi="方正黑体简体"/>
          <w:color w:val="333333"/>
          <w:sz w:val="32"/>
          <w:szCs w:val="32"/>
        </w:rPr>
      </w:pPr>
    </w:p>
    <w:p w14:paraId="38EB0560" w14:textId="0B4C0432" w:rsidR="00354605" w:rsidRDefault="00354605" w:rsidP="00354605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jc w:val="both"/>
        <w:rPr>
          <w:rFonts w:ascii="微软雅黑" w:eastAsia="微软雅黑" w:hAnsi="微软雅黑"/>
          <w:color w:val="333333"/>
        </w:rPr>
      </w:pPr>
      <w:r>
        <w:rPr>
          <w:rStyle w:val="a5"/>
          <w:rFonts w:ascii="方正黑体简体" w:eastAsia="方正黑体简体" w:hAnsi="方正黑体简体" w:hint="eastAsia"/>
          <w:color w:val="333333"/>
          <w:sz w:val="32"/>
          <w:szCs w:val="32"/>
        </w:rPr>
        <w:t>一、总体情况</w:t>
      </w:r>
    </w:p>
    <w:p w14:paraId="2B3A0A92" w14:textId="0CF2A405" w:rsidR="00354605" w:rsidRDefault="009706DB" w:rsidP="009706DB">
      <w:pPr>
        <w:pStyle w:val="a3"/>
        <w:spacing w:before="0" w:beforeAutospacing="0" w:after="0" w:afterAutospacing="0" w:line="600" w:lineRule="atLeast"/>
        <w:ind w:firstLine="675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2020年以来，济宁市统计局认真贯彻落实国家和省、市关于政府信息公开、政务公开的一系列文件精神要求，紧密围绕市委、市政府中心工作，以国家法律法规为依据，以公开公正为原则，以群众满意为标准，大力推进政府信息公开，发挥民主监督作用，切实增强公开的针对性和有效性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在市政府信息公开办公室的帮助和指导下，进一步健全信息公开工作机制，修订完善《济宁市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统计局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信息公开指南》和《济宁市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统计局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政府信息主动公开目录》，促进统计信息公开工作更加规范、务实、高效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</w:p>
    <w:p w14:paraId="6CB43C95" w14:textId="77777777" w:rsidR="00354605" w:rsidRDefault="00354605" w:rsidP="00354605">
      <w:pPr>
        <w:pStyle w:val="a3"/>
        <w:spacing w:before="0" w:beforeAutospacing="0" w:after="0" w:afterAutospacing="0" w:line="600" w:lineRule="atLeast"/>
        <w:ind w:left="675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楷体简体" w:eastAsia="方正楷体简体" w:hAnsi="方正楷体简体" w:hint="eastAsia"/>
          <w:color w:val="333333"/>
          <w:sz w:val="32"/>
          <w:szCs w:val="32"/>
        </w:rPr>
        <w:t>（一）主动公开情况</w:t>
      </w:r>
    </w:p>
    <w:p w14:paraId="59850D26" w14:textId="49329865" w:rsidR="00354605" w:rsidRDefault="00D07203" w:rsidP="00724946">
      <w:pPr>
        <w:pStyle w:val="a3"/>
        <w:spacing w:before="0" w:beforeAutospacing="0" w:after="0" w:afterAutospacing="0" w:line="600" w:lineRule="atLeast"/>
        <w:ind w:firstLine="645"/>
        <w:jc w:val="both"/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</w:pPr>
      <w:r w:rsidRPr="00D07203"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  <w:t>2020年济宁市统计局通过济宁市统计信息网和“数据济宁”公众</w:t>
      </w:r>
      <w:proofErr w:type="gramStart"/>
      <w:r w:rsidRPr="00D07203"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  <w:t>号发布</w:t>
      </w:r>
      <w:proofErr w:type="gramEnd"/>
      <w:r w:rsidRPr="00D07203"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  <w:t>政府信息782条，其中，市统计局文件通知17条，统计公报8条，统计年鉴1条，统计月报12条，统计快报15条，统计分析140条，市局要闻57条，“数据济宁”532条。全年累计点击量95万余次。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2020年主动公开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5条部门文件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，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并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提供WORD和PDF等多种形式下载；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主动发布2020年度济宁市统计局依申请公开文件清单；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主动公开6次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部门会议，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并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上</w:t>
      </w:r>
      <w:proofErr w:type="gramStart"/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传会议</w:t>
      </w:r>
      <w:proofErr w:type="gramEnd"/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议题和会议纪要，同时对会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lastRenderedPageBreak/>
        <w:t>议内容进行了图文解读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总体来说，2020年我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局</w:t>
      </w:r>
      <w:r w:rsidR="0035460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政府信息主动公开内容综合运用文字、图像、音频等多种方式，主动、及时、全面、准确地发布权威政府信息，不断满足公众对政府信息的需求。</w:t>
      </w:r>
    </w:p>
    <w:p w14:paraId="5109A246" w14:textId="009EC736" w:rsidR="00102FF5" w:rsidRDefault="00102FF5" w:rsidP="00102FF5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/>
          <w:noProof/>
          <w:color w:val="333333"/>
        </w:rPr>
        <w:drawing>
          <wp:inline distT="0" distB="0" distL="0" distR="0" wp14:anchorId="2457004D" wp14:editId="2A89B984">
            <wp:extent cx="4572000" cy="2838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3A1B" w14:textId="77777777" w:rsidR="00102FF5" w:rsidRDefault="00102FF5" w:rsidP="00102FF5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Cambria" w:eastAsia="方正仿宋简体" w:hAnsi="Cambria" w:cs="Cambria"/>
          <w:color w:val="333333"/>
          <w:sz w:val="32"/>
          <w:szCs w:val="32"/>
        </w:rPr>
        <w:t>  </w:t>
      </w:r>
    </w:p>
    <w:p w14:paraId="05F9267B" w14:textId="75347A35" w:rsidR="00102FF5" w:rsidRDefault="00102FF5" w:rsidP="00102FF5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33333"/>
        </w:rPr>
        <w:drawing>
          <wp:inline distT="0" distB="0" distL="0" distR="0" wp14:anchorId="38B34923" wp14:editId="32A814D8">
            <wp:extent cx="4572000" cy="2924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D3DF9" w14:textId="77777777" w:rsidR="00102FF5" w:rsidRDefault="00102FF5" w:rsidP="00102FF5">
      <w:pPr>
        <w:pStyle w:val="a3"/>
        <w:spacing w:before="0" w:beforeAutospacing="0" w:after="0" w:afterAutospacing="0" w:line="600" w:lineRule="atLeast"/>
        <w:jc w:val="both"/>
        <w:rPr>
          <w:rFonts w:ascii="微软雅黑" w:eastAsia="微软雅黑" w:hAnsi="微软雅黑" w:hint="eastAsia"/>
          <w:color w:val="333333"/>
        </w:rPr>
      </w:pPr>
    </w:p>
    <w:p w14:paraId="60564FBB" w14:textId="77777777" w:rsidR="00354605" w:rsidRDefault="00354605" w:rsidP="00C87848">
      <w:pPr>
        <w:pStyle w:val="a3"/>
        <w:spacing w:before="0" w:beforeAutospacing="0" w:after="0" w:afterAutospacing="0" w:line="660" w:lineRule="exact"/>
        <w:ind w:left="675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楷体简体" w:eastAsia="方正楷体简体" w:hAnsi="方正楷体简体" w:hint="eastAsia"/>
          <w:color w:val="333333"/>
          <w:sz w:val="32"/>
          <w:szCs w:val="32"/>
        </w:rPr>
        <w:lastRenderedPageBreak/>
        <w:t>（二）依申请公开情况</w:t>
      </w:r>
    </w:p>
    <w:p w14:paraId="6A3DAC79" w14:textId="229ECA24" w:rsidR="00354605" w:rsidRDefault="00354605" w:rsidP="00C87848">
      <w:pPr>
        <w:pStyle w:val="a3"/>
        <w:spacing w:before="0" w:beforeAutospacing="0" w:after="0" w:afterAutospacing="0" w:line="660" w:lineRule="exact"/>
        <w:ind w:firstLine="645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我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局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严格按照政务信息公开有关要求，不断规范依申请公开办理工作流程，建立登记、审核、办理、答复、归档等一整套工作流程，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严格按照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信息公开申请办理时限，依法依规依程序做好政府信息公开申请工作。2020年，我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局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受理依申请公开</w:t>
      </w:r>
      <w:r w:rsid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15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件，均在法定期限内予以答复，未发生政府信息公开为由提起的行政复议和行政诉讼。</w:t>
      </w:r>
    </w:p>
    <w:p w14:paraId="5B0E7B3E" w14:textId="77777777" w:rsidR="00354605" w:rsidRDefault="00354605" w:rsidP="00C87848">
      <w:pPr>
        <w:pStyle w:val="a3"/>
        <w:spacing w:before="0" w:beforeAutospacing="0" w:after="0" w:afterAutospacing="0" w:line="660" w:lineRule="exact"/>
        <w:ind w:left="675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楷体简体" w:eastAsia="方正楷体简体" w:hAnsi="方正楷体简体" w:hint="eastAsia"/>
          <w:color w:val="333333"/>
          <w:sz w:val="32"/>
          <w:szCs w:val="32"/>
        </w:rPr>
        <w:t>（三）政府信息管理情况</w:t>
      </w:r>
    </w:p>
    <w:p w14:paraId="559AD8D5" w14:textId="548FEA35" w:rsidR="00354605" w:rsidRDefault="00354605" w:rsidP="00C87848">
      <w:pPr>
        <w:pStyle w:val="a3"/>
        <w:spacing w:before="0" w:beforeAutospacing="0" w:after="0" w:afterAutospacing="0" w:line="660" w:lineRule="exact"/>
        <w:ind w:firstLine="645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一是加强</w:t>
      </w:r>
      <w:r w:rsidR="00D07203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政务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公开组织领导。我</w:t>
      </w:r>
      <w:r w:rsid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局</w:t>
      </w:r>
      <w:r w:rsidR="008033D5" w:rsidRP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高度重视政务公开工作，完善政务公开工作机制，调整充实政务公开工作领导小组，及时协调政府信息公开工作。党组书记、局长孟凡</w:t>
      </w:r>
      <w:proofErr w:type="gramStart"/>
      <w:r w:rsidR="008033D5" w:rsidRP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璋</w:t>
      </w:r>
      <w:proofErr w:type="gramEnd"/>
      <w:r w:rsidR="008033D5" w:rsidRP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担任局政务公开工作领导小组组长，并安排办公室等相关科室负责政务信息公开工作。同时，在机关各科室设立政务公开工作联络员，确保政务信息公开工作依法、有序进行，形成了职责分明、分工合理、各负其责、齐抓共管的工作局面。</w:t>
      </w:r>
      <w:r w:rsid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二、</w:t>
      </w:r>
      <w:r w:rsidR="008033D5" w:rsidRP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规范公开流程。坚持“先审查、后公开”原则，明确主动公开信息的认定、保密审核、法制审核以及信息发布程序，建立以各科室</w:t>
      </w:r>
      <w:r w:rsidR="008033D5" w:rsidRPr="008033D5"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  <w:t>(局、中心)提供信息、科室负责人审查把关，办公室收集汇总、领导小组审核确定、工作人员具体落实的信息公开责任机制，确保“涉密信息不公开，公开信息不涉密”。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  <w:shd w:val="clear" w:color="auto" w:fill="FFFFFF"/>
        </w:rPr>
        <w:t>2020年，我</w:t>
      </w:r>
      <w:r w:rsidR="008033D5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  <w:shd w:val="clear" w:color="auto" w:fill="FFFFFF"/>
        </w:rPr>
        <w:t>局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  <w:shd w:val="clear" w:color="auto" w:fill="FFFFFF"/>
        </w:rPr>
        <w:t>未发生政府信息公开泄密事件。</w:t>
      </w:r>
    </w:p>
    <w:p w14:paraId="307D3F04" w14:textId="77777777" w:rsidR="00354605" w:rsidRDefault="00354605" w:rsidP="00C87848">
      <w:pPr>
        <w:pStyle w:val="a3"/>
        <w:spacing w:before="0" w:beforeAutospacing="0" w:after="0" w:afterAutospacing="0" w:line="660" w:lineRule="exact"/>
        <w:ind w:firstLineChars="200" w:firstLine="643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楷体简体" w:eastAsia="方正楷体简体" w:hAnsi="方正楷体简体" w:hint="eastAsia"/>
          <w:color w:val="333333"/>
          <w:sz w:val="32"/>
          <w:szCs w:val="32"/>
        </w:rPr>
        <w:lastRenderedPageBreak/>
        <w:t>（四）平台建设情况</w:t>
      </w:r>
    </w:p>
    <w:p w14:paraId="08C963F3" w14:textId="39A44958" w:rsidR="00724946" w:rsidRDefault="008033D5" w:rsidP="00C87848">
      <w:pPr>
        <w:pStyle w:val="a3"/>
        <w:spacing w:before="0" w:beforeAutospacing="0" w:after="0" w:afterAutospacing="0" w:line="660" w:lineRule="exact"/>
        <w:ind w:firstLine="645"/>
        <w:jc w:val="both"/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</w:pP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充分发挥济宁市统计信息网和“数据济宁”新媒体宣传平台作用。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根据国家及省、市政务公开工作最新要求及时调整栏目设置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，</w:t>
      </w:r>
      <w:r w:rsidR="00724946" w:rsidRPr="00724946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对主动公开的政务信息进行梳理，进一步完善信息公开目录，在认真做好常规主动公开信息加载更新的同时，不断丰富公开载体，在政府信息公开平台和济宁市统计信息网，加强统计数据解读和权威数据发布，编印《</w:t>
      </w:r>
      <w:r w:rsidR="00724946" w:rsidRPr="00724946"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  <w:t>2020年济宁市国民经济和社会发展统计公报》《2019年济宁统计年鉴》《济宁市第四次经济普查公报》全面反映济宁市国民经济和社会发展概况；编印《济宁经济社会监测月报》及时为市领导、市直部门、单位提供月度、季度主要经济指标。</w:t>
      </w:r>
    </w:p>
    <w:p w14:paraId="79BDE337" w14:textId="5A36F106" w:rsidR="00354605" w:rsidRDefault="00354605" w:rsidP="00C87848">
      <w:pPr>
        <w:pStyle w:val="a3"/>
        <w:spacing w:before="0" w:beforeAutospacing="0" w:after="0" w:afterAutospacing="0" w:line="660" w:lineRule="exact"/>
        <w:ind w:firstLine="645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5"/>
          <w:rFonts w:ascii="方正楷体简体" w:eastAsia="方正楷体简体" w:hAnsi="方正楷体简体" w:hint="eastAsia"/>
          <w:color w:val="333333"/>
          <w:sz w:val="32"/>
          <w:szCs w:val="32"/>
        </w:rPr>
        <w:t>（五）监督保障情况</w:t>
      </w:r>
    </w:p>
    <w:p w14:paraId="7558EB98" w14:textId="7A923BE7" w:rsidR="00B54C17" w:rsidRDefault="00354605" w:rsidP="00C87848">
      <w:pPr>
        <w:pStyle w:val="a3"/>
        <w:spacing w:before="0" w:beforeAutospacing="0" w:after="0" w:afterAutospacing="0" w:line="660" w:lineRule="exact"/>
        <w:ind w:firstLine="645"/>
        <w:rPr>
          <w:rStyle w:val="a5"/>
          <w:rFonts w:ascii="方正仿宋简体" w:eastAsia="方正仿宋简体" w:hAnsi="方正仿宋简体"/>
          <w:color w:val="333333"/>
          <w:sz w:val="32"/>
          <w:szCs w:val="32"/>
        </w:rPr>
      </w:pP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一是加大培训力度。</w:t>
      </w:r>
      <w:r w:rsidR="00331F39" w:rsidRPr="00331F39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加强对工作人员培训，提高信息公开工作业务技能，准确把握新条例各项规定，既在公开数量上有所提升，更在公开质量上有所优化</w:t>
      </w:r>
      <w:r w:rsidR="00331F39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2020年开展政务公开专题培训1次。</w:t>
      </w:r>
      <w:r w:rsidR="00331F39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二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是强化责任追究。</w:t>
      </w:r>
      <w:proofErr w:type="gramStart"/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明确问</w:t>
      </w:r>
      <w:proofErr w:type="gramEnd"/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责机制，定期根据政府信息公开工作调度检查情况，对</w:t>
      </w:r>
      <w:r w:rsidR="00331F39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工作落实</w:t>
      </w:r>
      <w:r w:rsidR="00D07203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不力，工作态度消极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的</w:t>
      </w:r>
      <w:r w:rsidR="00331F39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科室</w:t>
      </w:r>
      <w:r w:rsidR="00D07203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及人员</w:t>
      </w:r>
      <w:r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进行</w:t>
      </w:r>
      <w:r w:rsidR="00D07203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通报整改</w:t>
      </w:r>
      <w:r w:rsidR="00331F39">
        <w:rPr>
          <w:rStyle w:val="a5"/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</w:p>
    <w:p w14:paraId="0B628705" w14:textId="306F1ABC" w:rsid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方正黑体简体" w:eastAsia="方正黑体简体" w:hAnsi="方正黑体简体" w:cs="宋体"/>
          <w:b/>
          <w:bCs/>
          <w:color w:val="333333"/>
          <w:kern w:val="0"/>
          <w:sz w:val="32"/>
          <w:szCs w:val="32"/>
        </w:rPr>
      </w:pPr>
    </w:p>
    <w:p w14:paraId="31615B11" w14:textId="7EEF5A90" w:rsidR="00C87848" w:rsidRDefault="00C87848" w:rsidP="00C42288">
      <w:pPr>
        <w:widowControl/>
        <w:shd w:val="clear" w:color="auto" w:fill="FFFFFF"/>
        <w:spacing w:line="450" w:lineRule="atLeast"/>
        <w:ind w:firstLine="645"/>
        <w:rPr>
          <w:rFonts w:ascii="方正黑体简体" w:eastAsia="方正黑体简体" w:hAnsi="方正黑体简体" w:cs="宋体"/>
          <w:b/>
          <w:bCs/>
          <w:color w:val="333333"/>
          <w:kern w:val="0"/>
          <w:sz w:val="32"/>
          <w:szCs w:val="32"/>
        </w:rPr>
      </w:pPr>
    </w:p>
    <w:p w14:paraId="3F7239C7" w14:textId="1C1F5DB0" w:rsidR="00C87848" w:rsidRDefault="00C87848" w:rsidP="00C42288">
      <w:pPr>
        <w:widowControl/>
        <w:shd w:val="clear" w:color="auto" w:fill="FFFFFF"/>
        <w:spacing w:line="450" w:lineRule="atLeast"/>
        <w:ind w:firstLine="645"/>
        <w:rPr>
          <w:rFonts w:ascii="方正黑体简体" w:eastAsia="方正黑体简体" w:hAnsi="方正黑体简体" w:cs="宋体"/>
          <w:b/>
          <w:bCs/>
          <w:color w:val="333333"/>
          <w:kern w:val="0"/>
          <w:sz w:val="32"/>
          <w:szCs w:val="32"/>
        </w:rPr>
      </w:pPr>
    </w:p>
    <w:p w14:paraId="7A59ECF8" w14:textId="77777777" w:rsidR="00C87848" w:rsidRDefault="00C87848" w:rsidP="00C42288">
      <w:pPr>
        <w:widowControl/>
        <w:shd w:val="clear" w:color="auto" w:fill="FFFFFF"/>
        <w:spacing w:line="450" w:lineRule="atLeast"/>
        <w:ind w:firstLine="645"/>
        <w:rPr>
          <w:rFonts w:ascii="方正黑体简体" w:eastAsia="方正黑体简体" w:hAnsi="方正黑体简体" w:cs="宋体" w:hint="eastAsia"/>
          <w:b/>
          <w:bCs/>
          <w:color w:val="333333"/>
          <w:kern w:val="0"/>
          <w:sz w:val="32"/>
          <w:szCs w:val="32"/>
        </w:rPr>
      </w:pPr>
    </w:p>
    <w:p w14:paraId="52FCD4EB" w14:textId="426A844E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42288">
        <w:rPr>
          <w:rFonts w:ascii="方正黑体简体" w:eastAsia="方正黑体简体" w:hAnsi="方正黑体简体" w:cs="宋体" w:hint="eastAsia"/>
          <w:b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8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1874"/>
        <w:gridCol w:w="6"/>
        <w:gridCol w:w="1269"/>
        <w:gridCol w:w="1879"/>
      </w:tblGrid>
      <w:tr w:rsidR="00C42288" w:rsidRPr="00C42288" w14:paraId="1D4DD0D0" w14:textId="77777777" w:rsidTr="00C42288">
        <w:trPr>
          <w:trHeight w:val="495"/>
          <w:tblCellSpacing w:w="0" w:type="dxa"/>
          <w:jc w:val="center"/>
        </w:trPr>
        <w:tc>
          <w:tcPr>
            <w:tcW w:w="8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123F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第二十条第（一）项</w:t>
            </w:r>
          </w:p>
        </w:tc>
      </w:tr>
      <w:tr w:rsidR="00C42288" w:rsidRPr="00C42288" w14:paraId="65AFD8F2" w14:textId="77777777" w:rsidTr="00C42288">
        <w:trPr>
          <w:trHeight w:val="88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08EB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08D9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本年新</w:t>
            </w: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br/>
              <w:t>  制作数量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5157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本年新</w:t>
            </w: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br/>
              <w:t>  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5BC9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对外公开总数量</w:t>
            </w:r>
          </w:p>
        </w:tc>
      </w:tr>
      <w:tr w:rsidR="00C42288" w:rsidRPr="00C42288" w14:paraId="376F59A8" w14:textId="77777777" w:rsidTr="00C42288">
        <w:trPr>
          <w:trHeight w:val="52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2A6B0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1818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419B3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 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ABE31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</w:tr>
      <w:tr w:rsidR="00C42288" w:rsidRPr="00C42288" w14:paraId="3DA266BA" w14:textId="77777777" w:rsidTr="00C42288">
        <w:trPr>
          <w:trHeight w:val="46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F659C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9FAD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A17C1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 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DF952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</w:tr>
      <w:tr w:rsidR="00C42288" w:rsidRPr="00C42288" w14:paraId="671CC51A" w14:textId="77777777" w:rsidTr="00C42288">
        <w:trPr>
          <w:trHeight w:val="480"/>
          <w:tblCellSpacing w:w="0" w:type="dxa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BC04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第二十条第（五）项</w:t>
            </w:r>
          </w:p>
        </w:tc>
      </w:tr>
      <w:tr w:rsidR="00C42288" w:rsidRPr="00C42288" w14:paraId="681882D3" w14:textId="77777777" w:rsidTr="00C42288">
        <w:trPr>
          <w:trHeight w:val="630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C257B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B656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D6E5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FD91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处理决定数量</w:t>
            </w:r>
          </w:p>
        </w:tc>
      </w:tr>
      <w:tr w:rsidR="00C42288" w:rsidRPr="00C42288" w14:paraId="368DF363" w14:textId="77777777" w:rsidTr="00C42288">
        <w:trPr>
          <w:trHeight w:val="52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FC454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B7EAA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729C8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AB851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</w:tr>
      <w:tr w:rsidR="00C42288" w:rsidRPr="00C42288" w14:paraId="76B91C95" w14:textId="77777777" w:rsidTr="00C42288">
        <w:trPr>
          <w:trHeight w:val="55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EEF75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55B2E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7E155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4C49D4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</w:tr>
      <w:tr w:rsidR="00C42288" w:rsidRPr="00C42288" w14:paraId="7B614380" w14:textId="77777777" w:rsidTr="00C42288">
        <w:trPr>
          <w:trHeight w:val="405"/>
          <w:tblCellSpacing w:w="0" w:type="dxa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A86C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第二十条第（六）项</w:t>
            </w:r>
          </w:p>
        </w:tc>
      </w:tr>
      <w:tr w:rsidR="00C42288" w:rsidRPr="00C42288" w14:paraId="112670BD" w14:textId="77777777" w:rsidTr="00C42288">
        <w:trPr>
          <w:trHeight w:val="630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7831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C809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DF10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4810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处理决定数量</w:t>
            </w:r>
          </w:p>
        </w:tc>
      </w:tr>
      <w:tr w:rsidR="00C42288" w:rsidRPr="00C42288" w14:paraId="73BF68CB" w14:textId="77777777" w:rsidTr="00C42288">
        <w:trPr>
          <w:trHeight w:val="43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FC6EC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3F116A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C0CDC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64FC6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</w:tr>
      <w:tr w:rsidR="00C42288" w:rsidRPr="00C42288" w14:paraId="5954069D" w14:textId="77777777" w:rsidTr="00C42288">
        <w:trPr>
          <w:trHeight w:val="40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43C58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BB48A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9F14B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A97F3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</w:tr>
      <w:tr w:rsidR="00C42288" w:rsidRPr="00C42288" w14:paraId="054ADF30" w14:textId="77777777" w:rsidTr="00C42288">
        <w:trPr>
          <w:trHeight w:val="480"/>
          <w:tblCellSpacing w:w="0" w:type="dxa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E9DD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第二十条第（八）项</w:t>
            </w:r>
          </w:p>
        </w:tc>
      </w:tr>
      <w:tr w:rsidR="00C42288" w:rsidRPr="00C42288" w14:paraId="1966FFAC" w14:textId="77777777" w:rsidTr="00C42288">
        <w:trPr>
          <w:trHeight w:val="270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0D4E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D3AE88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DB556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本年增/减</w:t>
            </w:r>
          </w:p>
        </w:tc>
      </w:tr>
      <w:tr w:rsidR="00C42288" w:rsidRPr="00C42288" w14:paraId="32E6D735" w14:textId="77777777" w:rsidTr="00C42288">
        <w:trPr>
          <w:trHeight w:val="55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6B1B04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81E66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326D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 0</w:t>
            </w:r>
          </w:p>
        </w:tc>
      </w:tr>
      <w:tr w:rsidR="00C42288" w:rsidRPr="00C42288" w14:paraId="55E20B12" w14:textId="77777777" w:rsidTr="00C42288">
        <w:trPr>
          <w:trHeight w:val="480"/>
          <w:tblCellSpacing w:w="0" w:type="dxa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AEDC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第二十条第（九）项</w:t>
            </w:r>
          </w:p>
        </w:tc>
      </w:tr>
      <w:tr w:rsidR="00C42288" w:rsidRPr="00C42288" w14:paraId="32718497" w14:textId="77777777" w:rsidTr="00C42288">
        <w:trPr>
          <w:trHeight w:val="585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CF887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2BEF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54774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采购总</w:t>
            </w:r>
            <w:proofErr w:type="gramEnd"/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金额</w:t>
            </w:r>
          </w:p>
        </w:tc>
      </w:tr>
      <w:tr w:rsidR="00C42288" w:rsidRPr="00C42288" w14:paraId="3816335D" w14:textId="77777777" w:rsidTr="00C42288">
        <w:trPr>
          <w:trHeight w:val="540"/>
          <w:tblCellSpacing w:w="0" w:type="dxa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85080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50875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22EB2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333.09万元</w:t>
            </w:r>
          </w:p>
        </w:tc>
      </w:tr>
      <w:tr w:rsidR="00C42288" w:rsidRPr="00C42288" w14:paraId="4A492E00" w14:textId="77777777" w:rsidTr="00C42288">
        <w:trPr>
          <w:tblCellSpacing w:w="0" w:type="dxa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D4250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5D47F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F962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CF800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D1D7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5E6C8C7" w14:textId="0C6F97CC" w:rsidR="00C42288" w:rsidRDefault="00C42288" w:rsidP="00C42288">
      <w:pPr>
        <w:widowControl/>
        <w:shd w:val="clear" w:color="auto" w:fill="FFFFFF"/>
        <w:spacing w:line="450" w:lineRule="atLeast"/>
        <w:rPr>
          <w:rFonts w:ascii="方正黑体简体" w:eastAsia="方正黑体简体" w:hAnsi="方正黑体简体" w:cs="宋体"/>
          <w:kern w:val="0"/>
        </w:rPr>
      </w:pPr>
    </w:p>
    <w:p w14:paraId="301F1BB7" w14:textId="34771492" w:rsidR="00365C24" w:rsidRDefault="00365C24" w:rsidP="00C42288">
      <w:pPr>
        <w:widowControl/>
        <w:shd w:val="clear" w:color="auto" w:fill="FFFFFF"/>
        <w:spacing w:line="450" w:lineRule="atLeast"/>
        <w:rPr>
          <w:rFonts w:ascii="方正黑体简体" w:eastAsia="方正黑体简体" w:hAnsi="方正黑体简体" w:cs="宋体"/>
          <w:kern w:val="0"/>
        </w:rPr>
      </w:pPr>
    </w:p>
    <w:p w14:paraId="575CFDC1" w14:textId="257FB15A" w:rsidR="00365C24" w:rsidRDefault="00365C24" w:rsidP="00C42288">
      <w:pPr>
        <w:widowControl/>
        <w:shd w:val="clear" w:color="auto" w:fill="FFFFFF"/>
        <w:spacing w:line="450" w:lineRule="atLeast"/>
        <w:rPr>
          <w:rFonts w:ascii="方正黑体简体" w:eastAsia="方正黑体简体" w:hAnsi="方正黑体简体" w:cs="宋体"/>
          <w:kern w:val="0"/>
        </w:rPr>
      </w:pPr>
    </w:p>
    <w:p w14:paraId="2EC3942D" w14:textId="77777777" w:rsidR="00365C24" w:rsidRDefault="00365C24" w:rsidP="00C42288">
      <w:pPr>
        <w:widowControl/>
        <w:shd w:val="clear" w:color="auto" w:fill="FFFFFF"/>
        <w:spacing w:line="450" w:lineRule="atLeast"/>
        <w:rPr>
          <w:rFonts w:ascii="方正黑体简体" w:eastAsia="方正黑体简体" w:hAnsi="方正黑体简体" w:cs="宋体" w:hint="eastAsia"/>
          <w:kern w:val="0"/>
        </w:rPr>
      </w:pPr>
    </w:p>
    <w:p w14:paraId="74768A71" w14:textId="4A3532B3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42288">
        <w:rPr>
          <w:rFonts w:ascii="方正黑体简体" w:eastAsia="方正黑体简体" w:hAnsi="方正黑体简体" w:cs="宋体" w:hint="eastAsia"/>
          <w:b/>
          <w:bCs/>
          <w:color w:val="333333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55"/>
        <w:gridCol w:w="2075"/>
        <w:gridCol w:w="807"/>
        <w:gridCol w:w="748"/>
        <w:gridCol w:w="748"/>
        <w:gridCol w:w="807"/>
        <w:gridCol w:w="971"/>
        <w:gridCol w:w="718"/>
        <w:gridCol w:w="703"/>
      </w:tblGrid>
      <w:tr w:rsidR="00C42288" w:rsidRPr="00C42288" w14:paraId="71A233F1" w14:textId="77777777" w:rsidTr="00C42288">
        <w:trPr>
          <w:tblCellSpacing w:w="0" w:type="dxa"/>
          <w:jc w:val="center"/>
        </w:trPr>
        <w:tc>
          <w:tcPr>
            <w:tcW w:w="35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AA0618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（本列数据的勾</w:t>
            </w:r>
            <w:proofErr w:type="gramStart"/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稽</w:t>
            </w:r>
            <w:proofErr w:type="gramEnd"/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B86FB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:rsidR="00C42288" w:rsidRPr="00C42288" w14:paraId="3DE931AD" w14:textId="77777777" w:rsidTr="00C42288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F9670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B4A7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5645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78448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:rsidR="00C42288" w:rsidRPr="00C42288" w14:paraId="2B1FC3A7" w14:textId="77777777" w:rsidTr="00C42288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39CC1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168F7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647ED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2869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17D0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68E9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8A472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7568A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42288" w:rsidRPr="00C42288" w14:paraId="0FFB175A" w14:textId="77777777" w:rsidTr="00C42288">
        <w:trPr>
          <w:tblCellSpacing w:w="0" w:type="dxa"/>
          <w:jc w:val="center"/>
        </w:trPr>
        <w:tc>
          <w:tcPr>
            <w:tcW w:w="3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19722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FFFC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73EB5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7C94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91D25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3FC8E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BD3E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C703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C42288" w:rsidRPr="00C42288" w14:paraId="25665AAE" w14:textId="77777777" w:rsidTr="00C42288">
        <w:trPr>
          <w:tblCellSpacing w:w="0" w:type="dxa"/>
          <w:jc w:val="center"/>
        </w:trPr>
        <w:tc>
          <w:tcPr>
            <w:tcW w:w="3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B91EA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99D0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9889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985C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E38C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4EC1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F1A78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51EA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4EADDC22" w14:textId="77777777" w:rsidTr="00C42288">
        <w:trPr>
          <w:tblCellSpacing w:w="0" w:type="dxa"/>
          <w:jc w:val="center"/>
        </w:trPr>
        <w:tc>
          <w:tcPr>
            <w:tcW w:w="6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18B28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459BB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3352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AC0F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93BC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7847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72433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8886D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9D06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42288" w:rsidRPr="00C42288" w14:paraId="6EF04920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2EBD3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DF7E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D767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D5DF7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A88D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1355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8272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2766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6387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7FBBE026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2370E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76D341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31CC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513E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8810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B68D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113AB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69D6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15C3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CBCE7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14B2AE20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311D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0E8B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D3689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1EF2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F71C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D6A6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182D0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4ABE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C2A90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A9C8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0AA7887B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EC104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F838F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6B4E7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3.危及“三安全</w:t>
            </w:r>
            <w:proofErr w:type="gramStart"/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一</w:t>
            </w:r>
            <w:proofErr w:type="gramEnd"/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6E55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96298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8443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D305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4755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553A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631F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386CE93F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B8F8E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F0F42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91432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38850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32BB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C1CA3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7E15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DCC3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0E1A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DA4E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20D30C13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CE4DC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B6FE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D1DC4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BCCD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DDF0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296C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EBB0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94BC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E4FC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7E18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760DA377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2F231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231F8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3CDB7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47980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1423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68F8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DDDF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8A94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3590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AE63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33089BB6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4F8E1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C91E6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60D4E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7940A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12B6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B73E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B0C9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1EA6E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54ED8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EA26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5B9B08F2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A76BF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A7139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69104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6234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4A9B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0D26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3FD2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47FB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F362B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E25B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67FF70D1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30FC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1BD75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DFBC3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01B8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9D63B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070A2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CFCC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AB8F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583B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AC39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42288" w:rsidRPr="00C42288" w14:paraId="77C048DA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7FBD5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50886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4D6F9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F7BD3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2A7A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6356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C007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BCB9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6D8C2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6DED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42288" w:rsidRPr="00C42288" w14:paraId="0E3C4425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7D679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B9C6C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CCB7A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6E50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E2CD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B1D6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72F40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83F3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E84F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0AD7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5113815B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EE79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D7E693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（五）</w:t>
            </w:r>
            <w:proofErr w:type="gramStart"/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550E4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D439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4624E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2D5A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AA3A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45A6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C6E5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0F7E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57DABE4A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671F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F96AE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46BA5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2A25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B825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4BC3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57E0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153B2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4BC7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FE5A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1D320778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30FA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D1DD0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AD96CC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EC89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2BA8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9926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21AF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21DC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D01C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B239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3634963F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53A5F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D15B2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61691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CAEC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952D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CFB4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1549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18329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5910E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B915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42F1645D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4B339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C5E5D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CC24C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68D0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D91A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95F0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0561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32DB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E516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668B0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6A0593BE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41A2D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D1AB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7E88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0666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52B8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29C2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DE398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2897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70CA1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C42288" w:rsidRPr="00C42288" w14:paraId="5B337840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1D37C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1B38BB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C1B0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4AA43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4AF5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6B49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B73A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0A33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31F4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C42288" w:rsidRPr="00C42288" w14:paraId="0E8DADEB" w14:textId="77777777" w:rsidTr="00C42288">
        <w:trPr>
          <w:tblCellSpacing w:w="0" w:type="dxa"/>
          <w:jc w:val="center"/>
        </w:trPr>
        <w:tc>
          <w:tcPr>
            <w:tcW w:w="3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991573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8D3B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DEAE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912A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D8B2D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1169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C5F2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AE27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 w14:paraId="6C55D1EE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42288">
        <w:rPr>
          <w:rFonts w:ascii="方正黑体简体" w:eastAsia="方正黑体简体" w:hAnsi="方正黑体简体" w:cs="宋体" w:hint="eastAsia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:rsidR="00C42288" w:rsidRPr="00C42288" w14:paraId="78C73CB2" w14:textId="77777777" w:rsidTr="00C42288">
        <w:trPr>
          <w:tblCellSpacing w:w="0" w:type="dxa"/>
          <w:jc w:val="center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3953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F4ADA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:rsidR="00C42288" w:rsidRPr="00C42288" w14:paraId="4349F99D" w14:textId="77777777" w:rsidTr="00C42288">
        <w:trPr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07F04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563C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22416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7F227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99A67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5283B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510FF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:rsidR="00C42288" w:rsidRPr="00C42288" w14:paraId="2B6F20DC" w14:textId="77777777" w:rsidTr="00C42288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9DEA5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F14EB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3EF4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610B2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B78BE" w14:textId="77777777" w:rsidR="00C42288" w:rsidRPr="00C42288" w:rsidRDefault="00C42288" w:rsidP="00C4228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B40970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ABD3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8E0C9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44CA5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D36AC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7516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BC6D8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83D28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3F2EEE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81CA1" w14:textId="77777777" w:rsidR="00C42288" w:rsidRPr="00C42288" w:rsidRDefault="00C42288" w:rsidP="00C4228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:rsidR="00C42288" w:rsidRPr="00C42288" w14:paraId="752F2DF6" w14:textId="77777777" w:rsidTr="00C42288">
        <w:trPr>
          <w:tblCellSpacing w:w="0" w:type="dxa"/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C5FA0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FD76C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C3BC71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20FB57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70C99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B3B2C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69EEE8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FF3817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177CEF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0A79A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CAA36D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EC5655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8A42B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7EBC53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B6BB0" w14:textId="77777777" w:rsidR="00C42288" w:rsidRPr="00C42288" w:rsidRDefault="00C42288" w:rsidP="00C422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42288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 w14:paraId="2E031F7E" w14:textId="77777777" w:rsidR="00C42288" w:rsidRPr="00C42288" w:rsidRDefault="00C42288" w:rsidP="00C4228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4228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</w:t>
      </w:r>
    </w:p>
    <w:p w14:paraId="48DBF89E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方正黑体简体" w:eastAsia="方正黑体简体" w:hAnsi="方正黑体简体" w:cs="宋体" w:hint="eastAsia"/>
          <w:b/>
          <w:bCs/>
          <w:color w:val="333333"/>
          <w:kern w:val="0"/>
          <w:sz w:val="32"/>
          <w:szCs w:val="32"/>
        </w:rPr>
        <w:t>五、存在的主要问题及改进情况</w:t>
      </w:r>
    </w:p>
    <w:p w14:paraId="39DDA90E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42288">
        <w:rPr>
          <w:rFonts w:ascii="方正楷体简体" w:eastAsia="方正楷体简体" w:hAnsi="方正楷体简体" w:cs="宋体" w:hint="eastAsia"/>
          <w:b/>
          <w:bCs/>
          <w:color w:val="333333"/>
          <w:kern w:val="0"/>
          <w:sz w:val="32"/>
          <w:szCs w:val="32"/>
        </w:rPr>
        <w:t>(</w:t>
      </w:r>
      <w:proofErr w:type="gramStart"/>
      <w:r w:rsidRPr="00C42288">
        <w:rPr>
          <w:rFonts w:ascii="方正楷体简体" w:eastAsia="方正楷体简体" w:hAnsi="方正楷体简体" w:cs="宋体" w:hint="eastAsia"/>
          <w:b/>
          <w:bCs/>
          <w:color w:val="333333"/>
          <w:kern w:val="0"/>
          <w:sz w:val="32"/>
          <w:szCs w:val="32"/>
        </w:rPr>
        <w:t>一</w:t>
      </w:r>
      <w:proofErr w:type="gramEnd"/>
      <w:r w:rsidRPr="00C42288">
        <w:rPr>
          <w:rFonts w:ascii="方正楷体简体" w:eastAsia="方正楷体简体" w:hAnsi="方正楷体简体" w:cs="宋体" w:hint="eastAsia"/>
          <w:b/>
          <w:bCs/>
          <w:color w:val="333333"/>
          <w:kern w:val="0"/>
          <w:sz w:val="32"/>
          <w:szCs w:val="32"/>
        </w:rPr>
        <w:t>)工作中存在的主要问题和困难。</w:t>
      </w:r>
      <w:r w:rsidRPr="00C42288">
        <w:rPr>
          <w:rFonts w:ascii="方正仿宋简体" w:eastAsia="方正仿宋简体" w:hAnsi="方正仿宋简体" w:cs="宋体" w:hint="eastAsia"/>
          <w:b/>
          <w:bCs/>
          <w:color w:val="333333"/>
          <w:kern w:val="0"/>
          <w:sz w:val="32"/>
          <w:szCs w:val="32"/>
        </w:rPr>
        <w:t>2020年，在市委、市政府的正确领导下，在上级业务部门的指导关心下，济宁市统计局政务信息公开工作取得可喜成绩，但仍然存在</w:t>
      </w:r>
      <w:r w:rsidRPr="00C42288">
        <w:rPr>
          <w:rFonts w:ascii="方正仿宋简体" w:eastAsia="方正仿宋简体" w:hAnsi="方正仿宋简体" w:cs="宋体" w:hint="eastAsia"/>
          <w:b/>
          <w:bCs/>
          <w:color w:val="333333"/>
          <w:kern w:val="0"/>
          <w:sz w:val="32"/>
          <w:szCs w:val="32"/>
        </w:rPr>
        <w:lastRenderedPageBreak/>
        <w:t>一些问题，主要表现在：一是对新《中华人民共和国政府信息公开条例》学习有待深入；二是信息更新不够及时；三是公开内容还需进一步充实。</w:t>
      </w:r>
    </w:p>
    <w:p w14:paraId="07AB47E5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Cambria" w:eastAsia="方正楷体简体" w:hAnsi="Cambria" w:cs="Cambria"/>
          <w:b/>
          <w:bCs/>
          <w:color w:val="333333"/>
          <w:kern w:val="0"/>
          <w:sz w:val="32"/>
          <w:szCs w:val="32"/>
        </w:rPr>
        <w:t> </w:t>
      </w:r>
      <w:r w:rsidRPr="00C42288">
        <w:rPr>
          <w:rFonts w:ascii="方正楷体简体" w:eastAsia="方正楷体简体" w:hAnsi="方正楷体简体" w:cs="宋体" w:hint="eastAsia"/>
          <w:b/>
          <w:bCs/>
          <w:color w:val="333333"/>
          <w:kern w:val="0"/>
          <w:sz w:val="32"/>
          <w:szCs w:val="32"/>
        </w:rPr>
        <w:t>(二)解决办法和改进措施。</w:t>
      </w:r>
      <w:r w:rsidRPr="00C42288">
        <w:rPr>
          <w:rFonts w:ascii="方正仿宋简体" w:eastAsia="方正仿宋简体" w:hAnsi="方正仿宋简体" w:cs="宋体" w:hint="eastAsia"/>
          <w:b/>
          <w:bCs/>
          <w:color w:val="333333"/>
          <w:kern w:val="0"/>
          <w:sz w:val="32"/>
          <w:szCs w:val="32"/>
        </w:rPr>
        <w:t>一是认真组织学习新《中华人民共和国政府信息公开条例》，严格按照条例要求，及时准确地向社会公开政府信息。二是进一步梳理公开范围和内容，拓宽公开渠道、丰富公开内容，确保公开信息完整性和准确性。三是进一步改善门户网站服务效能，提高重点政务信息公开实效，确保依申请公开和政务服务平台办事渠道畅通，为广大群众提供更方便、更全面的政府信息公开服务。四是严守政务公开纪律，加强学习，提高认识，正确把握和处理公开与保密之间的关系，严格遵守保密规定，确保应公开的政府信息及时公开，确保政府信息公开工作制度化、规范化、法制化。</w:t>
      </w:r>
    </w:p>
    <w:p w14:paraId="50F1CC72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方正黑体简体" w:eastAsia="方正黑体简体" w:hAnsi="方正黑体简体" w:cs="宋体" w:hint="eastAsia"/>
          <w:b/>
          <w:bCs/>
          <w:color w:val="333333"/>
          <w:kern w:val="0"/>
          <w:sz w:val="32"/>
          <w:szCs w:val="32"/>
        </w:rPr>
        <w:t>六、其他需要报告的事项</w:t>
      </w:r>
    </w:p>
    <w:p w14:paraId="673D0A5A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方正仿宋简体" w:eastAsia="方正仿宋简体" w:hAnsi="方正仿宋简体" w:cs="宋体" w:hint="eastAsia"/>
          <w:b/>
          <w:bCs/>
          <w:color w:val="333333"/>
          <w:kern w:val="0"/>
          <w:sz w:val="32"/>
          <w:szCs w:val="32"/>
        </w:rPr>
        <w:t>2020年度，市统计局未收到人大建议和政协提案。</w:t>
      </w:r>
    </w:p>
    <w:p w14:paraId="2BC30FD7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Cambria" w:eastAsia="方正仿宋简体" w:hAnsi="Cambria" w:cs="Cambria"/>
          <w:b/>
          <w:bCs/>
          <w:color w:val="333333"/>
          <w:kern w:val="0"/>
          <w:sz w:val="32"/>
          <w:szCs w:val="32"/>
        </w:rPr>
        <w:t> </w:t>
      </w:r>
    </w:p>
    <w:p w14:paraId="75436938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Cambria" w:eastAsia="方正仿宋简体" w:hAnsi="Cambria" w:cs="Cambria"/>
          <w:b/>
          <w:bCs/>
          <w:color w:val="333333"/>
          <w:kern w:val="0"/>
          <w:sz w:val="32"/>
          <w:szCs w:val="32"/>
        </w:rPr>
        <w:t> </w:t>
      </w:r>
    </w:p>
    <w:p w14:paraId="36287970" w14:textId="77777777" w:rsidR="00C42288" w:rsidRPr="00C42288" w:rsidRDefault="00C42288" w:rsidP="00C42288">
      <w:pPr>
        <w:widowControl/>
        <w:shd w:val="clear" w:color="auto" w:fill="FFFFFF"/>
        <w:spacing w:line="450" w:lineRule="atLeast"/>
        <w:ind w:firstLine="645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Cambria" w:eastAsia="方正仿宋简体" w:hAnsi="Cambria" w:cs="Cambria"/>
          <w:b/>
          <w:bCs/>
          <w:color w:val="333333"/>
          <w:kern w:val="0"/>
          <w:sz w:val="32"/>
          <w:szCs w:val="32"/>
        </w:rPr>
        <w:t>                                 </w:t>
      </w:r>
      <w:r w:rsidRPr="00C42288">
        <w:rPr>
          <w:rFonts w:ascii="方正仿宋简体" w:eastAsia="方正仿宋简体" w:hAnsi="方正仿宋简体" w:cs="宋体" w:hint="eastAsia"/>
          <w:b/>
          <w:bCs/>
          <w:color w:val="333333"/>
          <w:kern w:val="0"/>
          <w:sz w:val="32"/>
          <w:szCs w:val="32"/>
        </w:rPr>
        <w:t>济宁市统计局</w:t>
      </w:r>
    </w:p>
    <w:p w14:paraId="49C78D56" w14:textId="77777777" w:rsidR="00C42288" w:rsidRPr="00C42288" w:rsidRDefault="00C42288" w:rsidP="00C42288">
      <w:pPr>
        <w:widowControl/>
        <w:spacing w:line="45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42288">
        <w:rPr>
          <w:rFonts w:ascii="Cambria" w:eastAsia="方正仿宋简体" w:hAnsi="Cambria" w:cs="Cambria"/>
          <w:b/>
          <w:bCs/>
          <w:color w:val="333333"/>
          <w:kern w:val="0"/>
          <w:sz w:val="32"/>
          <w:szCs w:val="32"/>
        </w:rPr>
        <w:t>                              </w:t>
      </w:r>
      <w:r w:rsidRPr="00C42288">
        <w:rPr>
          <w:rFonts w:ascii="方正仿宋简体" w:eastAsia="方正仿宋简体" w:hAnsi="方正仿宋简体" w:cs="宋体" w:hint="eastAsia"/>
          <w:b/>
          <w:bCs/>
          <w:color w:val="333333"/>
          <w:kern w:val="0"/>
          <w:sz w:val="32"/>
          <w:szCs w:val="32"/>
        </w:rPr>
        <w:t xml:space="preserve"> 2021年1月25日</w:t>
      </w:r>
    </w:p>
    <w:p w14:paraId="571101E1" w14:textId="77777777" w:rsidR="00C42288" w:rsidRPr="00724946" w:rsidRDefault="00C42288" w:rsidP="00724946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 w:hint="eastAsia"/>
          <w:color w:val="333333"/>
        </w:rPr>
      </w:pPr>
    </w:p>
    <w:sectPr w:rsidR="00C42288" w:rsidRPr="0072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方正黑体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方正楷体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17"/>
    <w:rsid w:val="00027100"/>
    <w:rsid w:val="00047C50"/>
    <w:rsid w:val="0005305B"/>
    <w:rsid w:val="000B4D86"/>
    <w:rsid w:val="000C4339"/>
    <w:rsid w:val="000D6698"/>
    <w:rsid w:val="000F1D6C"/>
    <w:rsid w:val="000F58A5"/>
    <w:rsid w:val="000F6999"/>
    <w:rsid w:val="00102FF5"/>
    <w:rsid w:val="001B22E4"/>
    <w:rsid w:val="001F723C"/>
    <w:rsid w:val="00205508"/>
    <w:rsid w:val="002745B5"/>
    <w:rsid w:val="00274AE9"/>
    <w:rsid w:val="002D101D"/>
    <w:rsid w:val="002D4225"/>
    <w:rsid w:val="002D6711"/>
    <w:rsid w:val="002E79B2"/>
    <w:rsid w:val="003064ED"/>
    <w:rsid w:val="003077B7"/>
    <w:rsid w:val="00311377"/>
    <w:rsid w:val="00311531"/>
    <w:rsid w:val="00323680"/>
    <w:rsid w:val="003272E1"/>
    <w:rsid w:val="00331F39"/>
    <w:rsid w:val="00333D76"/>
    <w:rsid w:val="00354605"/>
    <w:rsid w:val="00365C24"/>
    <w:rsid w:val="003A72D0"/>
    <w:rsid w:val="003C6EB1"/>
    <w:rsid w:val="003F52A8"/>
    <w:rsid w:val="00402483"/>
    <w:rsid w:val="0040407C"/>
    <w:rsid w:val="0041308E"/>
    <w:rsid w:val="004454AD"/>
    <w:rsid w:val="00475A60"/>
    <w:rsid w:val="004818B9"/>
    <w:rsid w:val="004A1EEF"/>
    <w:rsid w:val="004B50CE"/>
    <w:rsid w:val="004E650D"/>
    <w:rsid w:val="004F237A"/>
    <w:rsid w:val="0056032F"/>
    <w:rsid w:val="00564727"/>
    <w:rsid w:val="00566A9D"/>
    <w:rsid w:val="005B1251"/>
    <w:rsid w:val="00604865"/>
    <w:rsid w:val="006F199F"/>
    <w:rsid w:val="00716030"/>
    <w:rsid w:val="00724946"/>
    <w:rsid w:val="00725A09"/>
    <w:rsid w:val="0074197D"/>
    <w:rsid w:val="007C3D01"/>
    <w:rsid w:val="008033D5"/>
    <w:rsid w:val="00815B6A"/>
    <w:rsid w:val="00832355"/>
    <w:rsid w:val="00847B90"/>
    <w:rsid w:val="00880013"/>
    <w:rsid w:val="00885771"/>
    <w:rsid w:val="00893923"/>
    <w:rsid w:val="009478A8"/>
    <w:rsid w:val="009706DB"/>
    <w:rsid w:val="00993028"/>
    <w:rsid w:val="009D1213"/>
    <w:rsid w:val="009E2AB9"/>
    <w:rsid w:val="009E6959"/>
    <w:rsid w:val="00A04F3C"/>
    <w:rsid w:val="00A371C6"/>
    <w:rsid w:val="00AA22A8"/>
    <w:rsid w:val="00AA2EBB"/>
    <w:rsid w:val="00AB5242"/>
    <w:rsid w:val="00AE612B"/>
    <w:rsid w:val="00B03AD8"/>
    <w:rsid w:val="00B179D9"/>
    <w:rsid w:val="00B4317B"/>
    <w:rsid w:val="00B50550"/>
    <w:rsid w:val="00B5457A"/>
    <w:rsid w:val="00B54C17"/>
    <w:rsid w:val="00B97ED8"/>
    <w:rsid w:val="00BA56C1"/>
    <w:rsid w:val="00BB3609"/>
    <w:rsid w:val="00BC00DA"/>
    <w:rsid w:val="00BF1CEE"/>
    <w:rsid w:val="00C01375"/>
    <w:rsid w:val="00C24CAD"/>
    <w:rsid w:val="00C42288"/>
    <w:rsid w:val="00C623BD"/>
    <w:rsid w:val="00C87848"/>
    <w:rsid w:val="00CA5F0E"/>
    <w:rsid w:val="00CB1ED5"/>
    <w:rsid w:val="00CC1D52"/>
    <w:rsid w:val="00CC2FA4"/>
    <w:rsid w:val="00CC5A6E"/>
    <w:rsid w:val="00CC63A8"/>
    <w:rsid w:val="00D0552F"/>
    <w:rsid w:val="00D07203"/>
    <w:rsid w:val="00D215F6"/>
    <w:rsid w:val="00D24476"/>
    <w:rsid w:val="00D253F1"/>
    <w:rsid w:val="00D4480B"/>
    <w:rsid w:val="00D662A7"/>
    <w:rsid w:val="00DC4F9A"/>
    <w:rsid w:val="00DD598D"/>
    <w:rsid w:val="00E76068"/>
    <w:rsid w:val="00EA1BE7"/>
    <w:rsid w:val="00F27B28"/>
    <w:rsid w:val="00F96EC4"/>
    <w:rsid w:val="00FD548E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1FCB"/>
  <w15:chartTrackingRefBased/>
  <w15:docId w15:val="{CC64819B-4ECD-47F9-AF32-E1005BEB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79B2"/>
    <w:rPr>
      <w:color w:val="0000FF"/>
      <w:u w:val="single"/>
    </w:rPr>
  </w:style>
  <w:style w:type="character" w:styleId="a5">
    <w:name w:val="Strong"/>
    <w:basedOn w:val="a0"/>
    <w:uiPriority w:val="22"/>
    <w:qFormat/>
    <w:rsid w:val="002E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8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</dc:creator>
  <cp:keywords/>
  <dc:description/>
  <cp:lastModifiedBy>pancho</cp:lastModifiedBy>
  <cp:revision>7</cp:revision>
  <cp:lastPrinted>2021-05-20T03:34:00Z</cp:lastPrinted>
  <dcterms:created xsi:type="dcterms:W3CDTF">2021-05-17T03:14:00Z</dcterms:created>
  <dcterms:modified xsi:type="dcterms:W3CDTF">2021-05-20T03:38:00Z</dcterms:modified>
</cp:coreProperties>
</file>