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4"/>
        <w:gridCol w:w="1263"/>
      </w:tblGrid>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cs="Times New Roman"/>
                <w:b/>
                <w:color w:val="FF0000"/>
                <w:w w:val="70"/>
                <w:sz w:val="56"/>
                <w:szCs w:val="56"/>
              </w:rPr>
            </w:pPr>
            <w:r w:rsidRPr="004B1C2A">
              <w:rPr>
                <w:rFonts w:ascii="方正小标宋简体" w:eastAsia="方正小标宋简体" w:hAnsi="华文中宋" w:hint="eastAsia"/>
                <w:b/>
                <w:color w:val="FF0000"/>
                <w:w w:val="70"/>
                <w:sz w:val="56"/>
                <w:szCs w:val="56"/>
              </w:rPr>
              <w:t>济宁市能源局</w:t>
            </w:r>
          </w:p>
        </w:tc>
        <w:tc>
          <w:tcPr>
            <w:tcW w:w="1263" w:type="dxa"/>
            <w:vMerge w:val="restart"/>
            <w:vAlign w:val="center"/>
          </w:tcPr>
          <w:p w:rsidR="00740066" w:rsidRDefault="00740066" w:rsidP="00740066">
            <w:pPr>
              <w:spacing w:line="1600" w:lineRule="exact"/>
            </w:pPr>
            <w:r w:rsidRPr="001333A7">
              <w:rPr>
                <w:rFonts w:ascii="方正小标宋简体" w:eastAsia="方正小标宋简体" w:hAnsi="华文中宋" w:cs="Times New Roman" w:hint="eastAsia"/>
                <w:b/>
                <w:color w:val="FF0000"/>
                <w:w w:val="35"/>
                <w:sz w:val="144"/>
                <w:szCs w:val="144"/>
              </w:rPr>
              <w:t>文件</w:t>
            </w: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cs="Times New Roman"/>
                <w:b/>
                <w:color w:val="FF0000"/>
                <w:w w:val="70"/>
                <w:sz w:val="56"/>
                <w:szCs w:val="56"/>
              </w:rPr>
            </w:pPr>
            <w:r w:rsidRPr="004B1C2A">
              <w:rPr>
                <w:rFonts w:ascii="方正小标宋简体" w:eastAsia="方正小标宋简体" w:hAnsi="华文中宋" w:cs="Times New Roman" w:hint="eastAsia"/>
                <w:b/>
                <w:color w:val="FF0000"/>
                <w:w w:val="70"/>
                <w:sz w:val="56"/>
                <w:szCs w:val="56"/>
              </w:rPr>
              <w:t>济宁市发展和改革委员会</w:t>
            </w:r>
          </w:p>
        </w:tc>
        <w:tc>
          <w:tcPr>
            <w:tcW w:w="1263" w:type="dxa"/>
            <w:vMerge/>
            <w:vAlign w:val="center"/>
          </w:tcPr>
          <w:p w:rsidR="00740066" w:rsidRDefault="00740066" w:rsidP="00740066">
            <w:pPr>
              <w:spacing w:line="600" w:lineRule="exact"/>
            </w:pP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cs="Times New Roman"/>
                <w:b/>
                <w:color w:val="FF0000"/>
                <w:w w:val="70"/>
                <w:sz w:val="56"/>
                <w:szCs w:val="56"/>
              </w:rPr>
            </w:pPr>
            <w:r w:rsidRPr="004B1C2A">
              <w:rPr>
                <w:rFonts w:ascii="方正小标宋简体" w:eastAsia="方正小标宋简体" w:hAnsi="华文中宋" w:cs="Times New Roman" w:hint="eastAsia"/>
                <w:b/>
                <w:color w:val="FF0000"/>
                <w:w w:val="70"/>
                <w:sz w:val="56"/>
                <w:szCs w:val="56"/>
              </w:rPr>
              <w:t>济宁市教育局</w:t>
            </w:r>
          </w:p>
        </w:tc>
        <w:tc>
          <w:tcPr>
            <w:tcW w:w="1263" w:type="dxa"/>
            <w:vMerge/>
            <w:vAlign w:val="center"/>
          </w:tcPr>
          <w:p w:rsidR="00740066" w:rsidRDefault="00740066" w:rsidP="00740066">
            <w:pPr>
              <w:spacing w:line="600" w:lineRule="exact"/>
            </w:pP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b/>
                <w:color w:val="FF0000"/>
                <w:w w:val="55"/>
                <w:sz w:val="56"/>
                <w:szCs w:val="56"/>
              </w:rPr>
            </w:pPr>
            <w:r w:rsidRPr="004B1C2A">
              <w:rPr>
                <w:rFonts w:ascii="方正小标宋简体" w:eastAsia="方正小标宋简体" w:hAnsi="华文中宋" w:hint="eastAsia"/>
                <w:b/>
                <w:color w:val="FF0000"/>
                <w:w w:val="70"/>
                <w:sz w:val="56"/>
                <w:szCs w:val="56"/>
              </w:rPr>
              <w:t>济宁市科学技术局</w:t>
            </w:r>
          </w:p>
        </w:tc>
        <w:tc>
          <w:tcPr>
            <w:tcW w:w="1263" w:type="dxa"/>
            <w:vMerge/>
            <w:vAlign w:val="center"/>
          </w:tcPr>
          <w:p w:rsidR="00740066" w:rsidRDefault="00740066" w:rsidP="00740066">
            <w:pPr>
              <w:spacing w:line="600" w:lineRule="exact"/>
            </w:pP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b/>
                <w:color w:val="FF0000"/>
                <w:w w:val="55"/>
                <w:sz w:val="56"/>
                <w:szCs w:val="56"/>
              </w:rPr>
            </w:pPr>
            <w:r w:rsidRPr="004B1C2A">
              <w:rPr>
                <w:rFonts w:ascii="方正小标宋简体" w:eastAsia="方正小标宋简体" w:hAnsi="华文中宋" w:hint="eastAsia"/>
                <w:b/>
                <w:color w:val="FF0000"/>
                <w:w w:val="70"/>
                <w:sz w:val="56"/>
                <w:szCs w:val="56"/>
              </w:rPr>
              <w:t>济宁市工业和信息化局</w:t>
            </w:r>
          </w:p>
        </w:tc>
        <w:tc>
          <w:tcPr>
            <w:tcW w:w="1263" w:type="dxa"/>
            <w:vMerge/>
            <w:vAlign w:val="center"/>
          </w:tcPr>
          <w:p w:rsidR="00740066" w:rsidRDefault="00740066" w:rsidP="00740066">
            <w:pPr>
              <w:spacing w:line="600" w:lineRule="exact"/>
            </w:pP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b/>
                <w:color w:val="FF0000"/>
                <w:w w:val="55"/>
                <w:sz w:val="56"/>
                <w:szCs w:val="56"/>
              </w:rPr>
            </w:pPr>
            <w:r w:rsidRPr="004B1C2A">
              <w:rPr>
                <w:rFonts w:ascii="方正小标宋简体" w:eastAsia="方正小标宋简体" w:hAnsi="华文中宋" w:hint="eastAsia"/>
                <w:b/>
                <w:color w:val="FF0000"/>
                <w:w w:val="70"/>
                <w:sz w:val="56"/>
                <w:szCs w:val="56"/>
              </w:rPr>
              <w:t>济宁市财政局</w:t>
            </w:r>
          </w:p>
        </w:tc>
        <w:tc>
          <w:tcPr>
            <w:tcW w:w="1263" w:type="dxa"/>
            <w:vMerge/>
            <w:vAlign w:val="center"/>
          </w:tcPr>
          <w:p w:rsidR="00740066" w:rsidRDefault="00740066" w:rsidP="00740066">
            <w:pPr>
              <w:spacing w:line="600" w:lineRule="exact"/>
            </w:pP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b/>
                <w:color w:val="FF0000"/>
                <w:w w:val="55"/>
                <w:sz w:val="56"/>
                <w:szCs w:val="56"/>
              </w:rPr>
            </w:pPr>
            <w:r w:rsidRPr="004B1C2A">
              <w:rPr>
                <w:rFonts w:ascii="方正小标宋简体" w:eastAsia="方正小标宋简体" w:hAnsi="华文中宋" w:hint="eastAsia"/>
                <w:b/>
                <w:color w:val="FF0000"/>
                <w:w w:val="70"/>
                <w:sz w:val="56"/>
                <w:szCs w:val="56"/>
              </w:rPr>
              <w:t>济宁市人力资源和社会保障局</w:t>
            </w:r>
          </w:p>
        </w:tc>
        <w:tc>
          <w:tcPr>
            <w:tcW w:w="1263" w:type="dxa"/>
            <w:vMerge/>
            <w:vAlign w:val="center"/>
          </w:tcPr>
          <w:p w:rsidR="00740066" w:rsidRDefault="00740066" w:rsidP="00740066">
            <w:pPr>
              <w:spacing w:line="600" w:lineRule="exact"/>
            </w:pP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b/>
                <w:color w:val="FF0000"/>
                <w:w w:val="70"/>
                <w:sz w:val="56"/>
                <w:szCs w:val="56"/>
              </w:rPr>
            </w:pPr>
            <w:r w:rsidRPr="004B1C2A">
              <w:rPr>
                <w:rFonts w:ascii="方正小标宋简体" w:eastAsia="方正小标宋简体" w:hAnsi="华文中宋" w:hint="eastAsia"/>
                <w:b/>
                <w:color w:val="FF0000"/>
                <w:w w:val="70"/>
                <w:sz w:val="56"/>
                <w:szCs w:val="56"/>
              </w:rPr>
              <w:t>济宁市应急管理局</w:t>
            </w:r>
          </w:p>
        </w:tc>
        <w:tc>
          <w:tcPr>
            <w:tcW w:w="1263" w:type="dxa"/>
            <w:vMerge/>
            <w:vAlign w:val="center"/>
          </w:tcPr>
          <w:p w:rsidR="00740066" w:rsidRDefault="00740066" w:rsidP="00740066">
            <w:pPr>
              <w:spacing w:line="600" w:lineRule="exact"/>
            </w:pP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b/>
                <w:color w:val="FF0000"/>
                <w:w w:val="70"/>
                <w:sz w:val="56"/>
                <w:szCs w:val="56"/>
              </w:rPr>
            </w:pPr>
            <w:r w:rsidRPr="004B1C2A">
              <w:rPr>
                <w:rFonts w:ascii="方正小标宋简体" w:eastAsia="方正小标宋简体" w:hAnsi="华文中宋" w:hint="eastAsia"/>
                <w:b/>
                <w:color w:val="FF0000"/>
                <w:w w:val="70"/>
                <w:sz w:val="56"/>
                <w:szCs w:val="56"/>
              </w:rPr>
              <w:t>济宁市人民政府国有资产监督管理委员会</w:t>
            </w:r>
          </w:p>
        </w:tc>
        <w:tc>
          <w:tcPr>
            <w:tcW w:w="1263" w:type="dxa"/>
            <w:vMerge/>
            <w:vAlign w:val="center"/>
          </w:tcPr>
          <w:p w:rsidR="00740066" w:rsidRDefault="00740066" w:rsidP="00740066">
            <w:pPr>
              <w:spacing w:line="600" w:lineRule="exact"/>
            </w:pP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b/>
                <w:color w:val="FF0000"/>
                <w:w w:val="70"/>
                <w:sz w:val="56"/>
                <w:szCs w:val="56"/>
              </w:rPr>
            </w:pPr>
            <w:r w:rsidRPr="004B1C2A">
              <w:rPr>
                <w:rFonts w:ascii="方正小标宋简体" w:eastAsia="方正小标宋简体" w:hAnsi="华文中宋" w:hint="eastAsia"/>
                <w:b/>
                <w:color w:val="FF0000"/>
                <w:w w:val="70"/>
                <w:sz w:val="56"/>
                <w:szCs w:val="56"/>
              </w:rPr>
              <w:t>济宁市市场监督管理局</w:t>
            </w:r>
          </w:p>
        </w:tc>
        <w:tc>
          <w:tcPr>
            <w:tcW w:w="1263" w:type="dxa"/>
            <w:vMerge/>
            <w:vAlign w:val="center"/>
          </w:tcPr>
          <w:p w:rsidR="00740066" w:rsidRDefault="00740066" w:rsidP="00740066">
            <w:pPr>
              <w:spacing w:line="600" w:lineRule="exact"/>
            </w:pP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b/>
                <w:color w:val="FF0000"/>
                <w:w w:val="70"/>
                <w:sz w:val="56"/>
                <w:szCs w:val="56"/>
              </w:rPr>
            </w:pPr>
            <w:r w:rsidRPr="004B1C2A">
              <w:rPr>
                <w:rFonts w:ascii="方正小标宋简体" w:eastAsia="方正小标宋简体" w:hAnsi="华文中宋" w:hint="eastAsia"/>
                <w:b/>
                <w:color w:val="FF0000"/>
                <w:w w:val="70"/>
                <w:sz w:val="56"/>
                <w:szCs w:val="56"/>
              </w:rPr>
              <w:t>济宁市地方金融监督管理局</w:t>
            </w:r>
          </w:p>
        </w:tc>
        <w:tc>
          <w:tcPr>
            <w:tcW w:w="1263" w:type="dxa"/>
            <w:vMerge/>
            <w:vAlign w:val="center"/>
          </w:tcPr>
          <w:p w:rsidR="00740066" w:rsidRDefault="00740066" w:rsidP="00740066">
            <w:pPr>
              <w:spacing w:line="600" w:lineRule="exact"/>
            </w:pP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b/>
                <w:color w:val="FF0000"/>
                <w:w w:val="70"/>
                <w:sz w:val="56"/>
                <w:szCs w:val="56"/>
              </w:rPr>
            </w:pPr>
            <w:r w:rsidRPr="004B1C2A">
              <w:rPr>
                <w:rFonts w:ascii="方正小标宋简体" w:eastAsia="方正小标宋简体" w:hAnsi="华文中宋" w:hint="eastAsia"/>
                <w:b/>
                <w:color w:val="FF0000"/>
                <w:w w:val="70"/>
                <w:sz w:val="56"/>
                <w:szCs w:val="56"/>
              </w:rPr>
              <w:t>济宁市大数据中心</w:t>
            </w:r>
          </w:p>
        </w:tc>
        <w:tc>
          <w:tcPr>
            <w:tcW w:w="1263" w:type="dxa"/>
            <w:vMerge/>
            <w:vAlign w:val="center"/>
          </w:tcPr>
          <w:p w:rsidR="00740066" w:rsidRDefault="00740066" w:rsidP="00740066">
            <w:pPr>
              <w:spacing w:line="600" w:lineRule="exact"/>
            </w:pPr>
          </w:p>
        </w:tc>
      </w:tr>
      <w:tr w:rsidR="00740066" w:rsidTr="004B1C2A">
        <w:trPr>
          <w:jc w:val="center"/>
        </w:trPr>
        <w:tc>
          <w:tcPr>
            <w:tcW w:w="7904" w:type="dxa"/>
            <w:vAlign w:val="center"/>
          </w:tcPr>
          <w:p w:rsidR="00740066" w:rsidRPr="004B1C2A" w:rsidRDefault="00740066" w:rsidP="00445554">
            <w:pPr>
              <w:snapToGrid w:val="0"/>
              <w:spacing w:line="610" w:lineRule="exact"/>
              <w:jc w:val="distribute"/>
              <w:rPr>
                <w:rFonts w:ascii="方正小标宋简体" w:eastAsia="方正小标宋简体" w:hAnsi="华文中宋"/>
                <w:b/>
                <w:color w:val="FF0000"/>
                <w:w w:val="70"/>
                <w:sz w:val="56"/>
                <w:szCs w:val="56"/>
              </w:rPr>
            </w:pPr>
            <w:r w:rsidRPr="004B1C2A">
              <w:rPr>
                <w:rFonts w:ascii="方正小标宋简体" w:eastAsia="方正小标宋简体" w:hAnsi="华文中宋" w:hint="eastAsia"/>
                <w:b/>
                <w:color w:val="FF0000"/>
                <w:w w:val="70"/>
                <w:sz w:val="56"/>
                <w:szCs w:val="56"/>
              </w:rPr>
              <w:t>山东煤矿安全监察局鲁西监察分局</w:t>
            </w:r>
          </w:p>
        </w:tc>
        <w:tc>
          <w:tcPr>
            <w:tcW w:w="1263" w:type="dxa"/>
            <w:vMerge/>
            <w:vAlign w:val="center"/>
          </w:tcPr>
          <w:p w:rsidR="00740066" w:rsidRDefault="00740066" w:rsidP="00740066">
            <w:pPr>
              <w:spacing w:line="600" w:lineRule="exact"/>
            </w:pPr>
          </w:p>
        </w:tc>
      </w:tr>
    </w:tbl>
    <w:p w:rsidR="00974B1F" w:rsidRDefault="00974B1F" w:rsidP="004B1C2A">
      <w:pPr>
        <w:spacing w:line="360" w:lineRule="exact"/>
        <w:jc w:val="center"/>
        <w:rPr>
          <w:rFonts w:hint="eastAsia"/>
        </w:rPr>
      </w:pPr>
    </w:p>
    <w:p w:rsidR="004B1C2A" w:rsidRPr="00740066" w:rsidRDefault="004B1C2A" w:rsidP="004B1C2A">
      <w:pPr>
        <w:spacing w:line="360" w:lineRule="exact"/>
        <w:jc w:val="center"/>
      </w:pPr>
    </w:p>
    <w:p w:rsidR="00740066" w:rsidRPr="00740066" w:rsidRDefault="00740066" w:rsidP="00740066">
      <w:pPr>
        <w:spacing w:line="600" w:lineRule="exact"/>
        <w:jc w:val="center"/>
        <w:rPr>
          <w:rFonts w:ascii="方正仿宋简体" w:eastAsia="方正仿宋简体"/>
          <w:b/>
          <w:sz w:val="32"/>
          <w:szCs w:val="32"/>
        </w:rPr>
      </w:pPr>
      <w:r w:rsidRPr="00740066">
        <w:rPr>
          <w:rFonts w:ascii="方正仿宋简体" w:eastAsia="方正仿宋简体" w:hint="eastAsia"/>
          <w:b/>
          <w:sz w:val="32"/>
          <w:szCs w:val="32"/>
        </w:rPr>
        <w:t>济能字〔2021〕</w:t>
      </w:r>
      <w:r>
        <w:rPr>
          <w:rFonts w:ascii="方正仿宋简体" w:eastAsia="方正仿宋简体" w:hint="eastAsia"/>
          <w:b/>
          <w:sz w:val="32"/>
          <w:szCs w:val="32"/>
        </w:rPr>
        <w:t>7</w:t>
      </w:r>
      <w:r w:rsidRPr="00740066">
        <w:rPr>
          <w:rFonts w:ascii="方正仿宋简体" w:eastAsia="方正仿宋简体" w:hint="eastAsia"/>
          <w:b/>
          <w:sz w:val="32"/>
          <w:szCs w:val="32"/>
        </w:rPr>
        <w:t>号</w:t>
      </w:r>
      <w:bookmarkStart w:id="0" w:name="_GoBack"/>
      <w:bookmarkEnd w:id="0"/>
    </w:p>
    <w:p w:rsidR="00740066" w:rsidRDefault="00740066" w:rsidP="00740066">
      <w:pPr>
        <w:spacing w:line="600" w:lineRule="exact"/>
        <w:rPr>
          <w:rFonts w:ascii="方正仿宋简体" w:eastAsia="方正仿宋简体"/>
          <w:b/>
          <w:sz w:val="32"/>
          <w:szCs w:val="32"/>
        </w:rPr>
      </w:pPr>
      <w:r>
        <w:rPr>
          <w:noProof/>
        </w:rPr>
        <mc:AlternateContent>
          <mc:Choice Requires="wps">
            <w:drawing>
              <wp:anchor distT="0" distB="0" distL="114300" distR="114300" simplePos="0" relativeHeight="251659264" behindDoc="0" locked="0" layoutInCell="1" allowOverlap="1" wp14:anchorId="1B47A11B" wp14:editId="25FC5576">
                <wp:simplePos x="0" y="0"/>
                <wp:positionH relativeFrom="column">
                  <wp:posOffset>-46355</wp:posOffset>
                </wp:positionH>
                <wp:positionV relativeFrom="paragraph">
                  <wp:posOffset>86995</wp:posOffset>
                </wp:positionV>
                <wp:extent cx="5667375" cy="0"/>
                <wp:effectExtent l="0" t="0" r="9525" b="19050"/>
                <wp:wrapNone/>
                <wp:docPr id="1" name="直接连接符 1"/>
                <wp:cNvGraphicFramePr/>
                <a:graphic xmlns:a="http://schemas.openxmlformats.org/drawingml/2006/main">
                  <a:graphicData uri="http://schemas.microsoft.com/office/word/2010/wordprocessingShape">
                    <wps:wsp>
                      <wps:cNvCnPr/>
                      <wps:spPr>
                        <a:xfrm>
                          <a:off x="0" y="0"/>
                          <a:ext cx="56673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6.85pt" to="442.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" strokecolor="red"/>
            </w:pict>
          </mc:Fallback>
        </mc:AlternateContent>
      </w:r>
    </w:p>
    <w:p w:rsidR="00740066" w:rsidRPr="00740066" w:rsidRDefault="00740066" w:rsidP="004B1C2A">
      <w:pPr>
        <w:spacing w:line="360" w:lineRule="exact"/>
        <w:rPr>
          <w:rFonts w:ascii="方正仿宋简体" w:eastAsia="方正仿宋简体"/>
          <w:b/>
          <w:sz w:val="32"/>
          <w:szCs w:val="32"/>
        </w:rPr>
      </w:pPr>
    </w:p>
    <w:p w:rsidR="00740066" w:rsidRDefault="00740066" w:rsidP="004B1C2A">
      <w:pPr>
        <w:spacing w:line="500" w:lineRule="exact"/>
        <w:jc w:val="center"/>
        <w:rPr>
          <w:rFonts w:ascii="方正小标宋简体" w:eastAsia="方正小标宋简体"/>
          <w:b/>
          <w:sz w:val="44"/>
          <w:szCs w:val="44"/>
        </w:rPr>
      </w:pPr>
      <w:r w:rsidRPr="00740066">
        <w:rPr>
          <w:rFonts w:ascii="方正小标宋简体" w:eastAsia="方正小标宋简体" w:hint="eastAsia"/>
          <w:b/>
          <w:sz w:val="44"/>
          <w:szCs w:val="44"/>
        </w:rPr>
        <w:t>关于印发</w:t>
      </w:r>
      <w:proofErr w:type="gramStart"/>
      <w:r w:rsidRPr="00740066">
        <w:rPr>
          <w:rFonts w:ascii="方正小标宋简体" w:eastAsia="方正小标宋简体" w:hint="eastAsia"/>
          <w:b/>
          <w:sz w:val="44"/>
          <w:szCs w:val="44"/>
        </w:rPr>
        <w:t>《</w:t>
      </w:r>
      <w:proofErr w:type="gramEnd"/>
      <w:r w:rsidRPr="00740066">
        <w:rPr>
          <w:rFonts w:ascii="方正小标宋简体" w:eastAsia="方正小标宋简体" w:hint="eastAsia"/>
          <w:b/>
          <w:sz w:val="44"/>
          <w:szCs w:val="44"/>
        </w:rPr>
        <w:t>关于推进全市煤矿智能化发展的</w:t>
      </w:r>
    </w:p>
    <w:p w:rsidR="00740066" w:rsidRPr="00740066" w:rsidRDefault="00740066" w:rsidP="004B1C2A">
      <w:pPr>
        <w:spacing w:line="500" w:lineRule="exact"/>
        <w:jc w:val="center"/>
        <w:rPr>
          <w:rFonts w:ascii="方正小标宋简体" w:eastAsia="方正小标宋简体"/>
          <w:b/>
          <w:sz w:val="44"/>
          <w:szCs w:val="44"/>
        </w:rPr>
      </w:pPr>
      <w:r w:rsidRPr="00740066">
        <w:rPr>
          <w:rFonts w:ascii="方正小标宋简体" w:eastAsia="方正小标宋简体" w:hint="eastAsia"/>
          <w:b/>
          <w:sz w:val="44"/>
          <w:szCs w:val="44"/>
        </w:rPr>
        <w:t>实施意见</w:t>
      </w:r>
      <w:proofErr w:type="gramStart"/>
      <w:r w:rsidRPr="00740066">
        <w:rPr>
          <w:rFonts w:ascii="方正小标宋简体" w:eastAsia="方正小标宋简体" w:hint="eastAsia"/>
          <w:b/>
          <w:sz w:val="44"/>
          <w:szCs w:val="44"/>
        </w:rPr>
        <w:t>》</w:t>
      </w:r>
      <w:proofErr w:type="gramEnd"/>
      <w:r w:rsidRPr="00740066">
        <w:rPr>
          <w:rFonts w:ascii="方正小标宋简体" w:eastAsia="方正小标宋简体" w:hint="eastAsia"/>
          <w:b/>
          <w:sz w:val="44"/>
          <w:szCs w:val="44"/>
        </w:rPr>
        <w:t>的通知</w:t>
      </w:r>
    </w:p>
    <w:p w:rsidR="00740066" w:rsidRPr="00740066" w:rsidRDefault="00740066" w:rsidP="004B1C2A">
      <w:pPr>
        <w:spacing w:line="500" w:lineRule="exact"/>
        <w:rPr>
          <w:rFonts w:ascii="方正仿宋简体" w:eastAsia="方正仿宋简体"/>
          <w:b/>
          <w:sz w:val="32"/>
          <w:szCs w:val="32"/>
        </w:rPr>
      </w:pPr>
    </w:p>
    <w:p w:rsidR="00740066" w:rsidRPr="00740066" w:rsidRDefault="00740066" w:rsidP="004B1C2A">
      <w:pPr>
        <w:spacing w:line="500" w:lineRule="exact"/>
        <w:rPr>
          <w:rFonts w:ascii="方正仿宋简体" w:eastAsia="方正仿宋简体"/>
          <w:b/>
          <w:sz w:val="32"/>
          <w:szCs w:val="32"/>
        </w:rPr>
      </w:pPr>
      <w:r w:rsidRPr="00740066">
        <w:rPr>
          <w:rFonts w:ascii="方正仿宋简体" w:eastAsia="方正仿宋简体" w:hint="eastAsia"/>
          <w:b/>
          <w:sz w:val="32"/>
          <w:szCs w:val="32"/>
        </w:rPr>
        <w:t>各县（市、区）人民政府，高新区、太白湖新区、济宁经济技术开发区管委会，各矿业集团、煤矿：</w:t>
      </w:r>
    </w:p>
    <w:p w:rsidR="00740066" w:rsidRPr="00740066" w:rsidRDefault="00740066" w:rsidP="004B1C2A">
      <w:pPr>
        <w:spacing w:line="500" w:lineRule="exact"/>
        <w:ind w:firstLineChars="196" w:firstLine="630"/>
        <w:rPr>
          <w:rFonts w:ascii="方正仿宋简体" w:eastAsia="方正仿宋简体"/>
          <w:b/>
          <w:sz w:val="32"/>
          <w:szCs w:val="32"/>
        </w:rPr>
      </w:pPr>
      <w:r w:rsidRPr="00740066">
        <w:rPr>
          <w:rFonts w:ascii="方正仿宋简体" w:eastAsia="方正仿宋简体" w:hint="eastAsia"/>
          <w:b/>
          <w:sz w:val="32"/>
          <w:szCs w:val="32"/>
        </w:rPr>
        <w:t>为加快推进全市煤矿智能化发展工作，市能源局、市发展</w:t>
      </w:r>
      <w:r w:rsidRPr="00740066">
        <w:rPr>
          <w:rFonts w:ascii="方正仿宋简体" w:eastAsia="方正仿宋简体" w:hint="eastAsia"/>
          <w:b/>
          <w:sz w:val="32"/>
          <w:szCs w:val="32"/>
        </w:rPr>
        <w:lastRenderedPageBreak/>
        <w:t>改革委等联合制定了《关于加快推进全市煤矿智能化发展的实施意见》，并报经市政府同意，现印发给你们，请认真贯彻落实。</w:t>
      </w:r>
    </w:p>
    <w:p w:rsidR="00740066" w:rsidRPr="00740066" w:rsidRDefault="00740066" w:rsidP="004B1C2A">
      <w:pPr>
        <w:spacing w:line="560" w:lineRule="exact"/>
        <w:rPr>
          <w:rFonts w:ascii="方正仿宋简体" w:eastAsia="方正仿宋简体"/>
          <w:b/>
          <w:sz w:val="32"/>
          <w:szCs w:val="32"/>
        </w:rPr>
      </w:pPr>
    </w:p>
    <w:p w:rsidR="00740066" w:rsidRDefault="00740066" w:rsidP="004B1C2A">
      <w:pPr>
        <w:spacing w:line="560" w:lineRule="exact"/>
        <w:rPr>
          <w:rFonts w:ascii="方正仿宋简体" w:eastAsia="方正仿宋简体" w:hint="eastAsia"/>
          <w:b/>
          <w:sz w:val="32"/>
          <w:szCs w:val="32"/>
        </w:rPr>
      </w:pPr>
    </w:p>
    <w:p w:rsidR="004B1C2A" w:rsidRPr="00740066" w:rsidRDefault="004B1C2A" w:rsidP="004B1C2A">
      <w:pPr>
        <w:spacing w:line="560" w:lineRule="exact"/>
        <w:rPr>
          <w:rFonts w:ascii="方正仿宋简体" w:eastAsia="方正仿宋简体"/>
          <w:b/>
          <w:sz w:val="32"/>
          <w:szCs w:val="32"/>
        </w:rPr>
      </w:pPr>
    </w:p>
    <w:p w:rsidR="00740066" w:rsidRPr="00740066" w:rsidRDefault="00740066" w:rsidP="004B1C2A">
      <w:pPr>
        <w:spacing w:line="560" w:lineRule="exact"/>
        <w:rPr>
          <w:rFonts w:ascii="方正仿宋简体" w:eastAsia="方正仿宋简体"/>
          <w:b/>
          <w:sz w:val="32"/>
          <w:szCs w:val="32"/>
        </w:rPr>
      </w:pPr>
    </w:p>
    <w:p w:rsidR="00740066" w:rsidRPr="00740066" w:rsidRDefault="004B1C2A" w:rsidP="004B1C2A">
      <w:pPr>
        <w:tabs>
          <w:tab w:val="left" w:pos="993"/>
        </w:tabs>
        <w:spacing w:line="560" w:lineRule="exact"/>
        <w:ind w:firstLineChars="34" w:firstLine="136"/>
        <w:jc w:val="center"/>
        <w:rPr>
          <w:rFonts w:ascii="方正仿宋简体" w:eastAsia="方正仿宋简体"/>
          <w:b/>
          <w:sz w:val="32"/>
          <w:szCs w:val="32"/>
        </w:rPr>
      </w:pPr>
      <w:r>
        <w:rPr>
          <w:rFonts w:ascii="方正仿宋简体" w:eastAsia="方正仿宋简体" w:hint="eastAsia"/>
          <w:b/>
          <w:spacing w:val="40"/>
          <w:sz w:val="32"/>
          <w:szCs w:val="32"/>
        </w:rPr>
        <w:t xml:space="preserve">  </w:t>
      </w:r>
      <w:r w:rsidR="00740066" w:rsidRPr="004B1C2A">
        <w:rPr>
          <w:rFonts w:ascii="方正仿宋简体" w:eastAsia="方正仿宋简体" w:hint="eastAsia"/>
          <w:b/>
          <w:spacing w:val="40"/>
          <w:sz w:val="32"/>
          <w:szCs w:val="32"/>
        </w:rPr>
        <w:t>济宁市能源局</w:t>
      </w:r>
      <w:r w:rsidR="00740066" w:rsidRPr="00740066">
        <w:rPr>
          <w:rFonts w:ascii="方正仿宋简体" w:eastAsia="方正仿宋简体" w:hint="eastAsia"/>
          <w:b/>
          <w:sz w:val="32"/>
          <w:szCs w:val="32"/>
        </w:rPr>
        <w:t xml:space="preserve">          </w:t>
      </w:r>
      <w:r w:rsidR="00740066" w:rsidRPr="004B1C2A">
        <w:rPr>
          <w:rFonts w:ascii="方正仿宋简体" w:eastAsia="方正仿宋简体" w:hint="eastAsia"/>
          <w:b/>
          <w:spacing w:val="-6"/>
          <w:w w:val="90"/>
          <w:sz w:val="32"/>
          <w:szCs w:val="32"/>
        </w:rPr>
        <w:t>济宁市发展和改革委员会</w:t>
      </w:r>
    </w:p>
    <w:p w:rsidR="00740066" w:rsidRDefault="00740066" w:rsidP="004B1C2A">
      <w:pPr>
        <w:spacing w:line="560" w:lineRule="exact"/>
        <w:rPr>
          <w:rFonts w:ascii="方正仿宋简体" w:eastAsia="方正仿宋简体" w:hint="eastAsia"/>
          <w:b/>
          <w:sz w:val="32"/>
          <w:szCs w:val="32"/>
        </w:rPr>
      </w:pPr>
    </w:p>
    <w:p w:rsidR="004B1C2A" w:rsidRDefault="004B1C2A" w:rsidP="004B1C2A">
      <w:pPr>
        <w:spacing w:line="560" w:lineRule="exact"/>
        <w:rPr>
          <w:rFonts w:ascii="方正仿宋简体" w:eastAsia="方正仿宋简体" w:hint="eastAsia"/>
          <w:b/>
          <w:sz w:val="32"/>
          <w:szCs w:val="32"/>
        </w:rPr>
      </w:pPr>
    </w:p>
    <w:p w:rsidR="004B1C2A" w:rsidRPr="00740066" w:rsidRDefault="004B1C2A" w:rsidP="004B1C2A">
      <w:pPr>
        <w:spacing w:line="560" w:lineRule="exact"/>
        <w:rPr>
          <w:rFonts w:ascii="方正仿宋简体" w:eastAsia="方正仿宋简体"/>
          <w:b/>
          <w:sz w:val="32"/>
          <w:szCs w:val="32"/>
        </w:rPr>
      </w:pPr>
    </w:p>
    <w:p w:rsidR="00740066" w:rsidRPr="004B1C2A" w:rsidRDefault="00740066" w:rsidP="004B1C2A">
      <w:pPr>
        <w:tabs>
          <w:tab w:val="left" w:pos="851"/>
        </w:tabs>
        <w:spacing w:line="560" w:lineRule="exact"/>
        <w:rPr>
          <w:rFonts w:ascii="方正仿宋简体" w:eastAsia="方正仿宋简体"/>
          <w:b/>
          <w:sz w:val="32"/>
          <w:szCs w:val="32"/>
        </w:rPr>
      </w:pPr>
    </w:p>
    <w:p w:rsidR="00740066" w:rsidRPr="00740066" w:rsidRDefault="00740066" w:rsidP="004B1C2A">
      <w:pPr>
        <w:spacing w:line="560" w:lineRule="exact"/>
        <w:ind w:firstLineChars="197" w:firstLine="790"/>
        <w:rPr>
          <w:rFonts w:ascii="方正仿宋简体" w:eastAsia="方正仿宋简体"/>
          <w:b/>
          <w:sz w:val="32"/>
          <w:szCs w:val="32"/>
        </w:rPr>
      </w:pPr>
      <w:r w:rsidRPr="004B1C2A">
        <w:rPr>
          <w:rFonts w:ascii="方正仿宋简体" w:eastAsia="方正仿宋简体" w:hint="eastAsia"/>
          <w:b/>
          <w:spacing w:val="40"/>
          <w:sz w:val="32"/>
          <w:szCs w:val="32"/>
        </w:rPr>
        <w:t>济宁市教育局</w:t>
      </w:r>
      <w:r w:rsidRPr="00740066">
        <w:rPr>
          <w:rFonts w:ascii="方正仿宋简体" w:eastAsia="方正仿宋简体" w:hint="eastAsia"/>
          <w:b/>
          <w:sz w:val="32"/>
          <w:szCs w:val="32"/>
        </w:rPr>
        <w:t xml:space="preserve">       </w:t>
      </w:r>
      <w:r w:rsidR="004B1C2A">
        <w:rPr>
          <w:rFonts w:ascii="方正仿宋简体" w:eastAsia="方正仿宋简体" w:hint="eastAsia"/>
          <w:b/>
          <w:sz w:val="32"/>
          <w:szCs w:val="32"/>
        </w:rPr>
        <w:t xml:space="preserve"> </w:t>
      </w:r>
      <w:r w:rsidRPr="00740066">
        <w:rPr>
          <w:rFonts w:ascii="方正仿宋简体" w:eastAsia="方正仿宋简体" w:hint="eastAsia"/>
          <w:b/>
          <w:sz w:val="32"/>
          <w:szCs w:val="32"/>
        </w:rPr>
        <w:t xml:space="preserve">    </w:t>
      </w:r>
      <w:r w:rsidR="004B1C2A">
        <w:rPr>
          <w:rFonts w:ascii="方正仿宋简体" w:eastAsia="方正仿宋简体" w:hint="eastAsia"/>
          <w:b/>
          <w:sz w:val="32"/>
          <w:szCs w:val="32"/>
        </w:rPr>
        <w:t xml:space="preserve">  </w:t>
      </w:r>
      <w:r w:rsidRPr="00740066">
        <w:rPr>
          <w:rFonts w:ascii="方正仿宋简体" w:eastAsia="方正仿宋简体" w:hint="eastAsia"/>
          <w:b/>
          <w:sz w:val="32"/>
          <w:szCs w:val="32"/>
        </w:rPr>
        <w:t xml:space="preserve"> 济宁市科学技术局</w:t>
      </w:r>
    </w:p>
    <w:p w:rsidR="00740066" w:rsidRDefault="00740066" w:rsidP="004B1C2A">
      <w:pPr>
        <w:spacing w:line="560" w:lineRule="exact"/>
        <w:rPr>
          <w:rFonts w:ascii="方正仿宋简体" w:eastAsia="方正仿宋简体" w:hint="eastAsia"/>
          <w:b/>
          <w:sz w:val="32"/>
          <w:szCs w:val="32"/>
        </w:rPr>
      </w:pPr>
    </w:p>
    <w:p w:rsidR="004B1C2A" w:rsidRDefault="004B1C2A" w:rsidP="004B1C2A">
      <w:pPr>
        <w:spacing w:line="560" w:lineRule="exact"/>
        <w:rPr>
          <w:rFonts w:ascii="方正仿宋简体" w:eastAsia="方正仿宋简体" w:hint="eastAsia"/>
          <w:b/>
          <w:sz w:val="32"/>
          <w:szCs w:val="32"/>
        </w:rPr>
      </w:pPr>
    </w:p>
    <w:p w:rsidR="004B1C2A" w:rsidRPr="00740066" w:rsidRDefault="004B1C2A" w:rsidP="004B1C2A">
      <w:pPr>
        <w:spacing w:line="560" w:lineRule="exact"/>
        <w:rPr>
          <w:rFonts w:ascii="方正仿宋简体" w:eastAsia="方正仿宋简体"/>
          <w:b/>
          <w:sz w:val="32"/>
          <w:szCs w:val="32"/>
        </w:rPr>
      </w:pPr>
    </w:p>
    <w:p w:rsidR="00740066" w:rsidRPr="00740066" w:rsidRDefault="00740066" w:rsidP="004B1C2A">
      <w:pPr>
        <w:spacing w:line="560" w:lineRule="exact"/>
        <w:rPr>
          <w:rFonts w:ascii="方正仿宋简体" w:eastAsia="方正仿宋简体"/>
          <w:b/>
          <w:sz w:val="32"/>
          <w:szCs w:val="32"/>
        </w:rPr>
      </w:pPr>
    </w:p>
    <w:p w:rsidR="00740066" w:rsidRPr="00740066" w:rsidRDefault="00740066" w:rsidP="004B1C2A">
      <w:pPr>
        <w:spacing w:line="560" w:lineRule="exact"/>
        <w:ind w:firstLineChars="98" w:firstLine="315"/>
        <w:rPr>
          <w:rFonts w:ascii="方正仿宋简体" w:eastAsia="方正仿宋简体"/>
          <w:b/>
          <w:sz w:val="32"/>
          <w:szCs w:val="32"/>
        </w:rPr>
      </w:pPr>
      <w:r w:rsidRPr="00740066">
        <w:rPr>
          <w:rFonts w:ascii="方正仿宋简体" w:eastAsia="方正仿宋简体" w:hint="eastAsia"/>
          <w:b/>
          <w:sz w:val="32"/>
          <w:szCs w:val="32"/>
        </w:rPr>
        <w:t xml:space="preserve">济宁市工业和信息化局       </w:t>
      </w:r>
      <w:r w:rsidR="004B1C2A">
        <w:rPr>
          <w:rFonts w:ascii="方正仿宋简体" w:eastAsia="方正仿宋简体" w:hint="eastAsia"/>
          <w:b/>
          <w:sz w:val="32"/>
          <w:szCs w:val="32"/>
        </w:rPr>
        <w:t xml:space="preserve">  </w:t>
      </w:r>
      <w:r w:rsidRPr="00740066">
        <w:rPr>
          <w:rFonts w:ascii="方正仿宋简体" w:eastAsia="方正仿宋简体" w:hint="eastAsia"/>
          <w:b/>
          <w:sz w:val="32"/>
          <w:szCs w:val="32"/>
        </w:rPr>
        <w:t xml:space="preserve">  </w:t>
      </w:r>
      <w:r w:rsidR="004B1C2A">
        <w:rPr>
          <w:rFonts w:ascii="方正仿宋简体" w:eastAsia="方正仿宋简体" w:hint="eastAsia"/>
          <w:b/>
          <w:sz w:val="32"/>
          <w:szCs w:val="32"/>
        </w:rPr>
        <w:t xml:space="preserve"> </w:t>
      </w:r>
      <w:r w:rsidRPr="00740066">
        <w:rPr>
          <w:rFonts w:ascii="方正仿宋简体" w:eastAsia="方正仿宋简体" w:hint="eastAsia"/>
          <w:b/>
          <w:sz w:val="32"/>
          <w:szCs w:val="32"/>
        </w:rPr>
        <w:t xml:space="preserve">  </w:t>
      </w:r>
      <w:r w:rsidRPr="004B1C2A">
        <w:rPr>
          <w:rFonts w:ascii="方正仿宋简体" w:eastAsia="方正仿宋简体" w:hint="eastAsia"/>
          <w:b/>
          <w:spacing w:val="40"/>
          <w:sz w:val="32"/>
          <w:szCs w:val="32"/>
        </w:rPr>
        <w:t xml:space="preserve">济宁市财政局 </w:t>
      </w:r>
    </w:p>
    <w:p w:rsidR="00740066" w:rsidRPr="00740066" w:rsidRDefault="00740066" w:rsidP="004B1C2A">
      <w:pPr>
        <w:spacing w:line="560" w:lineRule="exact"/>
        <w:rPr>
          <w:rFonts w:ascii="方正仿宋简体" w:eastAsia="方正仿宋简体"/>
          <w:b/>
          <w:sz w:val="32"/>
          <w:szCs w:val="32"/>
        </w:rPr>
      </w:pPr>
    </w:p>
    <w:p w:rsidR="00740066" w:rsidRDefault="00740066" w:rsidP="004B1C2A">
      <w:pPr>
        <w:spacing w:line="560" w:lineRule="exact"/>
        <w:rPr>
          <w:rFonts w:ascii="方正仿宋简体" w:eastAsia="方正仿宋简体" w:hint="eastAsia"/>
          <w:b/>
          <w:sz w:val="32"/>
          <w:szCs w:val="32"/>
        </w:rPr>
      </w:pPr>
    </w:p>
    <w:p w:rsidR="004B1C2A" w:rsidRDefault="004B1C2A" w:rsidP="004B1C2A">
      <w:pPr>
        <w:spacing w:line="560" w:lineRule="exact"/>
        <w:rPr>
          <w:rFonts w:ascii="方正仿宋简体" w:eastAsia="方正仿宋简体" w:hint="eastAsia"/>
          <w:b/>
          <w:sz w:val="32"/>
          <w:szCs w:val="32"/>
        </w:rPr>
      </w:pPr>
    </w:p>
    <w:p w:rsidR="004B1C2A" w:rsidRPr="00740066" w:rsidRDefault="004B1C2A" w:rsidP="004B1C2A">
      <w:pPr>
        <w:spacing w:line="560" w:lineRule="exact"/>
        <w:rPr>
          <w:rFonts w:ascii="方正仿宋简体" w:eastAsia="方正仿宋简体"/>
          <w:b/>
          <w:sz w:val="32"/>
          <w:szCs w:val="32"/>
        </w:rPr>
      </w:pPr>
    </w:p>
    <w:p w:rsidR="00740066" w:rsidRPr="00740066" w:rsidRDefault="00740066" w:rsidP="004B1C2A">
      <w:pPr>
        <w:spacing w:line="560" w:lineRule="exact"/>
        <w:ind w:firstLineChars="49" w:firstLine="135"/>
        <w:rPr>
          <w:rFonts w:ascii="方正仿宋简体" w:eastAsia="方正仿宋简体"/>
          <w:b/>
          <w:sz w:val="32"/>
          <w:szCs w:val="32"/>
        </w:rPr>
      </w:pPr>
      <w:r w:rsidRPr="004B1C2A">
        <w:rPr>
          <w:rFonts w:ascii="方正仿宋简体" w:eastAsia="方正仿宋简体" w:hint="eastAsia"/>
          <w:b/>
          <w:spacing w:val="-8"/>
          <w:w w:val="90"/>
          <w:sz w:val="32"/>
          <w:szCs w:val="32"/>
        </w:rPr>
        <w:t>济宁市人力资源和社会保障局</w:t>
      </w:r>
      <w:r w:rsidRPr="00740066">
        <w:rPr>
          <w:rFonts w:ascii="方正仿宋简体" w:eastAsia="方正仿宋简体" w:hint="eastAsia"/>
          <w:b/>
          <w:sz w:val="32"/>
          <w:szCs w:val="32"/>
        </w:rPr>
        <w:t xml:space="preserve">    </w:t>
      </w:r>
      <w:r w:rsidR="004B1C2A">
        <w:rPr>
          <w:rFonts w:ascii="方正仿宋简体" w:eastAsia="方正仿宋简体" w:hint="eastAsia"/>
          <w:b/>
          <w:sz w:val="32"/>
          <w:szCs w:val="32"/>
        </w:rPr>
        <w:t xml:space="preserve">       </w:t>
      </w:r>
      <w:r w:rsidRPr="00740066">
        <w:rPr>
          <w:rFonts w:ascii="方正仿宋简体" w:eastAsia="方正仿宋简体" w:hint="eastAsia"/>
          <w:b/>
          <w:sz w:val="32"/>
          <w:szCs w:val="32"/>
        </w:rPr>
        <w:t xml:space="preserve"> 济宁市应急管理局 </w:t>
      </w:r>
    </w:p>
    <w:p w:rsidR="00740066" w:rsidRPr="00740066" w:rsidRDefault="00740066" w:rsidP="004B1C2A">
      <w:pPr>
        <w:spacing w:line="560" w:lineRule="exact"/>
        <w:rPr>
          <w:rFonts w:ascii="方正仿宋简体" w:eastAsia="方正仿宋简体"/>
          <w:b/>
          <w:sz w:val="32"/>
          <w:szCs w:val="32"/>
        </w:rPr>
      </w:pPr>
    </w:p>
    <w:p w:rsidR="00740066" w:rsidRDefault="00740066" w:rsidP="004B1C2A">
      <w:pPr>
        <w:spacing w:line="560" w:lineRule="exact"/>
        <w:rPr>
          <w:rFonts w:ascii="方正仿宋简体" w:eastAsia="方正仿宋简体" w:hint="eastAsia"/>
          <w:b/>
          <w:sz w:val="32"/>
          <w:szCs w:val="32"/>
        </w:rPr>
      </w:pPr>
    </w:p>
    <w:p w:rsidR="004B1C2A" w:rsidRDefault="004B1C2A" w:rsidP="004B1C2A">
      <w:pPr>
        <w:spacing w:line="560" w:lineRule="exact"/>
        <w:rPr>
          <w:rFonts w:ascii="方正仿宋简体" w:eastAsia="方正仿宋简体" w:hint="eastAsia"/>
          <w:b/>
          <w:sz w:val="32"/>
          <w:szCs w:val="32"/>
        </w:rPr>
      </w:pPr>
    </w:p>
    <w:p w:rsidR="004B1C2A" w:rsidRDefault="004B1C2A" w:rsidP="004B1C2A">
      <w:pPr>
        <w:spacing w:line="560" w:lineRule="exact"/>
        <w:rPr>
          <w:rFonts w:ascii="方正仿宋简体" w:eastAsia="方正仿宋简体" w:hint="eastAsia"/>
          <w:b/>
          <w:sz w:val="32"/>
          <w:szCs w:val="32"/>
        </w:rPr>
      </w:pPr>
    </w:p>
    <w:p w:rsidR="004B1C2A" w:rsidRPr="00740066" w:rsidRDefault="004B1C2A" w:rsidP="004B1C2A">
      <w:pPr>
        <w:spacing w:line="560" w:lineRule="exact"/>
        <w:rPr>
          <w:rFonts w:ascii="方正仿宋简体" w:eastAsia="方正仿宋简体"/>
          <w:b/>
          <w:sz w:val="32"/>
          <w:szCs w:val="32"/>
        </w:rPr>
      </w:pPr>
    </w:p>
    <w:p w:rsidR="00740066" w:rsidRPr="00740066" w:rsidRDefault="00740066" w:rsidP="004B1C2A">
      <w:pPr>
        <w:spacing w:line="560" w:lineRule="exact"/>
        <w:rPr>
          <w:rFonts w:ascii="方正仿宋简体" w:eastAsia="方正仿宋简体"/>
          <w:b/>
          <w:sz w:val="32"/>
          <w:szCs w:val="32"/>
        </w:rPr>
      </w:pPr>
      <w:r w:rsidRPr="004B1C2A">
        <w:rPr>
          <w:rFonts w:ascii="方正仿宋简体" w:eastAsia="方正仿宋简体" w:hint="eastAsia"/>
          <w:b/>
          <w:spacing w:val="-20"/>
          <w:w w:val="80"/>
          <w:sz w:val="32"/>
          <w:szCs w:val="32"/>
        </w:rPr>
        <w:t>济宁市人民政府国有资产</w:t>
      </w:r>
      <w:r w:rsidR="004B1C2A" w:rsidRPr="004B1C2A">
        <w:rPr>
          <w:rFonts w:ascii="方正仿宋简体" w:eastAsia="方正仿宋简体" w:hint="eastAsia"/>
          <w:b/>
          <w:spacing w:val="-20"/>
          <w:w w:val="80"/>
          <w:sz w:val="32"/>
          <w:szCs w:val="32"/>
        </w:rPr>
        <w:t>监督管理委员会</w:t>
      </w:r>
      <w:r w:rsidRPr="00740066">
        <w:rPr>
          <w:rFonts w:ascii="方正仿宋简体" w:eastAsia="方正仿宋简体" w:hint="eastAsia"/>
          <w:b/>
          <w:sz w:val="32"/>
          <w:szCs w:val="32"/>
        </w:rPr>
        <w:t xml:space="preserve">      </w:t>
      </w:r>
      <w:r w:rsidR="004B1C2A">
        <w:rPr>
          <w:rFonts w:ascii="方正仿宋简体" w:eastAsia="方正仿宋简体" w:hint="eastAsia"/>
          <w:b/>
          <w:sz w:val="32"/>
          <w:szCs w:val="32"/>
        </w:rPr>
        <w:t xml:space="preserve">  </w:t>
      </w:r>
      <w:r w:rsidRPr="00740066">
        <w:rPr>
          <w:rFonts w:ascii="方正仿宋简体" w:eastAsia="方正仿宋简体" w:hint="eastAsia"/>
          <w:b/>
          <w:sz w:val="32"/>
          <w:szCs w:val="32"/>
        </w:rPr>
        <w:t xml:space="preserve"> 济宁市市场监督管理局</w:t>
      </w:r>
    </w:p>
    <w:p w:rsidR="00740066" w:rsidRDefault="00740066" w:rsidP="004B1C2A">
      <w:pPr>
        <w:spacing w:line="560" w:lineRule="exact"/>
        <w:rPr>
          <w:rFonts w:ascii="方正仿宋简体" w:eastAsia="方正仿宋简体" w:hint="eastAsia"/>
          <w:b/>
          <w:sz w:val="32"/>
          <w:szCs w:val="32"/>
        </w:rPr>
      </w:pPr>
    </w:p>
    <w:p w:rsidR="004B1C2A" w:rsidRDefault="004B1C2A" w:rsidP="004B1C2A">
      <w:pPr>
        <w:spacing w:line="560" w:lineRule="exact"/>
        <w:rPr>
          <w:rFonts w:ascii="方正仿宋简体" w:eastAsia="方正仿宋简体" w:hint="eastAsia"/>
          <w:b/>
          <w:sz w:val="32"/>
          <w:szCs w:val="32"/>
        </w:rPr>
      </w:pPr>
    </w:p>
    <w:p w:rsidR="004B1C2A" w:rsidRPr="00740066" w:rsidRDefault="004B1C2A" w:rsidP="004B1C2A">
      <w:pPr>
        <w:spacing w:line="560" w:lineRule="exact"/>
        <w:rPr>
          <w:rFonts w:ascii="方正仿宋简体" w:eastAsia="方正仿宋简体"/>
          <w:b/>
          <w:sz w:val="32"/>
          <w:szCs w:val="32"/>
        </w:rPr>
      </w:pPr>
    </w:p>
    <w:p w:rsidR="00740066" w:rsidRPr="00740066" w:rsidRDefault="00740066" w:rsidP="004B1C2A">
      <w:pPr>
        <w:spacing w:line="560" w:lineRule="exact"/>
        <w:rPr>
          <w:rFonts w:ascii="方正仿宋简体" w:eastAsia="方正仿宋简体"/>
          <w:b/>
          <w:sz w:val="32"/>
          <w:szCs w:val="32"/>
        </w:rPr>
      </w:pPr>
    </w:p>
    <w:p w:rsidR="00740066" w:rsidRPr="00740066" w:rsidRDefault="00740066" w:rsidP="004B1C2A">
      <w:pPr>
        <w:spacing w:line="560" w:lineRule="exact"/>
        <w:ind w:firstLineChars="98" w:firstLine="270"/>
        <w:rPr>
          <w:rFonts w:ascii="方正仿宋简体" w:eastAsia="方正仿宋简体"/>
          <w:b/>
          <w:sz w:val="32"/>
          <w:szCs w:val="32"/>
        </w:rPr>
      </w:pPr>
      <w:r w:rsidRPr="004B1C2A">
        <w:rPr>
          <w:rFonts w:ascii="方正仿宋简体" w:eastAsia="方正仿宋简体" w:hint="eastAsia"/>
          <w:b/>
          <w:spacing w:val="-8"/>
          <w:w w:val="90"/>
          <w:sz w:val="32"/>
          <w:szCs w:val="32"/>
        </w:rPr>
        <w:t>济宁市地方金融监督管理局</w:t>
      </w:r>
      <w:r w:rsidRPr="00740066">
        <w:rPr>
          <w:rFonts w:ascii="方正仿宋简体" w:eastAsia="方正仿宋简体" w:hint="eastAsia"/>
          <w:b/>
          <w:sz w:val="32"/>
          <w:szCs w:val="32"/>
        </w:rPr>
        <w:t xml:space="preserve">     </w:t>
      </w:r>
      <w:r w:rsidR="004B1C2A">
        <w:rPr>
          <w:rFonts w:ascii="方正仿宋简体" w:eastAsia="方正仿宋简体" w:hint="eastAsia"/>
          <w:b/>
          <w:sz w:val="32"/>
          <w:szCs w:val="32"/>
        </w:rPr>
        <w:t xml:space="preserve">    </w:t>
      </w:r>
      <w:r w:rsidRPr="00740066">
        <w:rPr>
          <w:rFonts w:ascii="方正仿宋简体" w:eastAsia="方正仿宋简体" w:hint="eastAsia"/>
          <w:b/>
          <w:sz w:val="32"/>
          <w:szCs w:val="32"/>
        </w:rPr>
        <w:t xml:space="preserve"> </w:t>
      </w:r>
      <w:r w:rsidR="004B1C2A">
        <w:rPr>
          <w:rFonts w:ascii="方正仿宋简体" w:eastAsia="方正仿宋简体" w:hint="eastAsia"/>
          <w:b/>
          <w:sz w:val="32"/>
          <w:szCs w:val="32"/>
        </w:rPr>
        <w:t xml:space="preserve">   </w:t>
      </w:r>
      <w:r w:rsidRPr="00740066">
        <w:rPr>
          <w:rFonts w:ascii="方正仿宋简体" w:eastAsia="方正仿宋简体" w:hint="eastAsia"/>
          <w:b/>
          <w:sz w:val="32"/>
          <w:szCs w:val="32"/>
        </w:rPr>
        <w:t>济宁市大数据中心</w:t>
      </w:r>
    </w:p>
    <w:p w:rsidR="00740066" w:rsidRPr="00740066" w:rsidRDefault="00740066" w:rsidP="004B1C2A">
      <w:pPr>
        <w:spacing w:line="560" w:lineRule="exact"/>
        <w:rPr>
          <w:rFonts w:ascii="方正仿宋简体" w:eastAsia="方正仿宋简体"/>
          <w:b/>
          <w:sz w:val="32"/>
          <w:szCs w:val="32"/>
        </w:rPr>
      </w:pPr>
    </w:p>
    <w:p w:rsidR="00740066" w:rsidRDefault="00740066" w:rsidP="004B1C2A">
      <w:pPr>
        <w:spacing w:line="560" w:lineRule="exact"/>
        <w:rPr>
          <w:rFonts w:ascii="方正仿宋简体" w:eastAsia="方正仿宋简体" w:hint="eastAsia"/>
          <w:b/>
          <w:sz w:val="32"/>
          <w:szCs w:val="32"/>
        </w:rPr>
      </w:pPr>
    </w:p>
    <w:p w:rsidR="004B1C2A" w:rsidRDefault="004B1C2A" w:rsidP="004B1C2A">
      <w:pPr>
        <w:spacing w:line="560" w:lineRule="exact"/>
        <w:rPr>
          <w:rFonts w:ascii="方正仿宋简体" w:eastAsia="方正仿宋简体" w:hint="eastAsia"/>
          <w:b/>
          <w:sz w:val="32"/>
          <w:szCs w:val="32"/>
        </w:rPr>
      </w:pPr>
    </w:p>
    <w:p w:rsidR="004B1C2A" w:rsidRPr="00740066" w:rsidRDefault="004B1C2A" w:rsidP="004B1C2A">
      <w:pPr>
        <w:spacing w:line="560" w:lineRule="exact"/>
        <w:rPr>
          <w:rFonts w:ascii="方正仿宋简体" w:eastAsia="方正仿宋简体"/>
          <w:b/>
          <w:sz w:val="32"/>
          <w:szCs w:val="32"/>
        </w:rPr>
      </w:pPr>
    </w:p>
    <w:p w:rsidR="00740066" w:rsidRPr="004B1C2A" w:rsidRDefault="00740066" w:rsidP="004B1C2A">
      <w:pPr>
        <w:spacing w:line="600" w:lineRule="exact"/>
        <w:jc w:val="center"/>
        <w:rPr>
          <w:rFonts w:ascii="方正仿宋简体" w:eastAsia="方正仿宋简体"/>
          <w:b/>
          <w:spacing w:val="-8"/>
          <w:w w:val="90"/>
          <w:sz w:val="32"/>
          <w:szCs w:val="32"/>
        </w:rPr>
      </w:pPr>
      <w:r w:rsidRPr="004B1C2A">
        <w:rPr>
          <w:rFonts w:ascii="方正仿宋简体" w:eastAsia="方正仿宋简体" w:hint="eastAsia"/>
          <w:b/>
          <w:spacing w:val="-8"/>
          <w:w w:val="90"/>
          <w:sz w:val="32"/>
          <w:szCs w:val="32"/>
        </w:rPr>
        <w:t>山东煤矿安全监察局鲁西监察分局</w:t>
      </w:r>
    </w:p>
    <w:p w:rsidR="00740066" w:rsidRPr="00740066" w:rsidRDefault="00740066" w:rsidP="00740066">
      <w:pPr>
        <w:spacing w:line="600" w:lineRule="exact"/>
        <w:rPr>
          <w:rFonts w:ascii="方正仿宋简体" w:eastAsia="方正仿宋简体"/>
          <w:b/>
          <w:sz w:val="32"/>
          <w:szCs w:val="32"/>
        </w:rPr>
      </w:pPr>
      <w:r w:rsidRPr="00740066">
        <w:rPr>
          <w:rFonts w:ascii="方正仿宋简体" w:eastAsia="方正仿宋简体" w:hint="eastAsia"/>
          <w:b/>
          <w:sz w:val="32"/>
          <w:szCs w:val="32"/>
        </w:rPr>
        <w:t xml:space="preserve">  </w:t>
      </w:r>
    </w:p>
    <w:p w:rsidR="00740066" w:rsidRPr="00740066" w:rsidRDefault="00740066" w:rsidP="004B1C2A">
      <w:pPr>
        <w:wordWrap w:val="0"/>
        <w:spacing w:line="600" w:lineRule="exact"/>
        <w:jc w:val="right"/>
        <w:rPr>
          <w:rFonts w:ascii="方正仿宋简体" w:eastAsia="方正仿宋简体"/>
          <w:b/>
          <w:sz w:val="32"/>
          <w:szCs w:val="32"/>
        </w:rPr>
      </w:pPr>
      <w:r w:rsidRPr="00740066">
        <w:rPr>
          <w:rFonts w:ascii="方正仿宋简体" w:eastAsia="方正仿宋简体" w:hint="eastAsia"/>
          <w:b/>
          <w:sz w:val="32"/>
          <w:szCs w:val="32"/>
        </w:rPr>
        <w:t>2021年2月18日</w:t>
      </w:r>
      <w:r w:rsidR="004B1C2A">
        <w:rPr>
          <w:rFonts w:ascii="方正仿宋简体" w:eastAsia="方正仿宋简体" w:hint="eastAsia"/>
          <w:b/>
          <w:sz w:val="32"/>
          <w:szCs w:val="32"/>
        </w:rPr>
        <w:t xml:space="preserve">        </w:t>
      </w: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r w:rsidRPr="00740066">
        <w:rPr>
          <w:rFonts w:ascii="方正仿宋简体" w:eastAsia="方正仿宋简体" w:hint="eastAsia"/>
          <w:b/>
          <w:sz w:val="32"/>
          <w:szCs w:val="32"/>
        </w:rPr>
        <w:t xml:space="preserve"> </w:t>
      </w: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4B1C2A" w:rsidRDefault="00740066" w:rsidP="004B1C2A">
      <w:pPr>
        <w:spacing w:line="600" w:lineRule="exact"/>
        <w:jc w:val="center"/>
        <w:rPr>
          <w:rFonts w:ascii="方正小标宋简体" w:eastAsia="方正小标宋简体" w:hint="eastAsia"/>
          <w:b/>
          <w:sz w:val="44"/>
          <w:szCs w:val="44"/>
        </w:rPr>
      </w:pPr>
      <w:r w:rsidRPr="004B1C2A">
        <w:rPr>
          <w:rFonts w:ascii="方正小标宋简体" w:eastAsia="方正小标宋简体" w:hint="eastAsia"/>
          <w:b/>
          <w:sz w:val="44"/>
          <w:szCs w:val="44"/>
        </w:rPr>
        <w:t>关于推进全市煤矿智能化发展的</w:t>
      </w:r>
    </w:p>
    <w:p w:rsidR="00740066" w:rsidRPr="004B1C2A" w:rsidRDefault="00740066" w:rsidP="004B1C2A">
      <w:pPr>
        <w:spacing w:line="600" w:lineRule="exact"/>
        <w:jc w:val="center"/>
        <w:rPr>
          <w:rFonts w:ascii="方正小标宋简体" w:eastAsia="方正小标宋简体" w:hint="eastAsia"/>
          <w:b/>
          <w:sz w:val="44"/>
          <w:szCs w:val="44"/>
        </w:rPr>
      </w:pPr>
      <w:r w:rsidRPr="004B1C2A">
        <w:rPr>
          <w:rFonts w:ascii="方正小标宋简体" w:eastAsia="方正小标宋简体" w:hint="eastAsia"/>
          <w:b/>
          <w:sz w:val="44"/>
          <w:szCs w:val="44"/>
        </w:rPr>
        <w:t>实</w:t>
      </w:r>
      <w:r w:rsidR="004B1C2A">
        <w:rPr>
          <w:rFonts w:ascii="方正小标宋简体" w:eastAsia="方正小标宋简体" w:hint="eastAsia"/>
          <w:b/>
          <w:sz w:val="44"/>
          <w:szCs w:val="44"/>
        </w:rPr>
        <w:t xml:space="preserve"> </w:t>
      </w:r>
      <w:r w:rsidRPr="004B1C2A">
        <w:rPr>
          <w:rFonts w:ascii="方正小标宋简体" w:eastAsia="方正小标宋简体" w:hint="eastAsia"/>
          <w:b/>
          <w:sz w:val="44"/>
          <w:szCs w:val="44"/>
        </w:rPr>
        <w:t>施</w:t>
      </w:r>
      <w:r w:rsidR="004B1C2A">
        <w:rPr>
          <w:rFonts w:ascii="方正小标宋简体" w:eastAsia="方正小标宋简体" w:hint="eastAsia"/>
          <w:b/>
          <w:sz w:val="44"/>
          <w:szCs w:val="44"/>
        </w:rPr>
        <w:t xml:space="preserve"> </w:t>
      </w:r>
      <w:r w:rsidRPr="004B1C2A">
        <w:rPr>
          <w:rFonts w:ascii="方正小标宋简体" w:eastAsia="方正小标宋简体" w:hint="eastAsia"/>
          <w:b/>
          <w:sz w:val="44"/>
          <w:szCs w:val="44"/>
        </w:rPr>
        <w:t>意</w:t>
      </w:r>
      <w:r w:rsidR="004B1C2A">
        <w:rPr>
          <w:rFonts w:ascii="方正小标宋简体" w:eastAsia="方正小标宋简体" w:hint="eastAsia"/>
          <w:b/>
          <w:sz w:val="44"/>
          <w:szCs w:val="44"/>
        </w:rPr>
        <w:t xml:space="preserve"> </w:t>
      </w:r>
      <w:r w:rsidRPr="004B1C2A">
        <w:rPr>
          <w:rFonts w:ascii="方正小标宋简体" w:eastAsia="方正小标宋简体" w:hint="eastAsia"/>
          <w:b/>
          <w:sz w:val="44"/>
          <w:szCs w:val="44"/>
        </w:rPr>
        <w:t>见</w:t>
      </w:r>
    </w:p>
    <w:p w:rsidR="00740066" w:rsidRPr="00740066" w:rsidRDefault="00740066" w:rsidP="00740066">
      <w:pPr>
        <w:spacing w:line="600" w:lineRule="exact"/>
        <w:rPr>
          <w:rFonts w:ascii="方正仿宋简体" w:eastAsia="方正仿宋简体"/>
          <w:b/>
          <w:sz w:val="32"/>
          <w:szCs w:val="32"/>
        </w:rPr>
      </w:pPr>
    </w:p>
    <w:p w:rsidR="00740066" w:rsidRPr="004B1C2A" w:rsidRDefault="00740066" w:rsidP="004B1C2A">
      <w:pPr>
        <w:spacing w:line="600" w:lineRule="exact"/>
        <w:ind w:firstLineChars="200" w:firstLine="643"/>
        <w:rPr>
          <w:rFonts w:ascii="方正仿宋简体" w:eastAsia="方正仿宋简体" w:hint="eastAsia"/>
          <w:b/>
          <w:sz w:val="32"/>
          <w:szCs w:val="32"/>
        </w:rPr>
      </w:pPr>
      <w:r w:rsidRPr="004B1C2A">
        <w:rPr>
          <w:rFonts w:ascii="方正仿宋简体" w:eastAsia="方正仿宋简体" w:hint="eastAsia"/>
          <w:b/>
          <w:sz w:val="32"/>
          <w:szCs w:val="32"/>
        </w:rPr>
        <w:t>为认真贯彻落实国家发展改革委等八部委《关于加快煤矿智能化发展的指导意见》（</w:t>
      </w:r>
      <w:proofErr w:type="gramStart"/>
      <w:r w:rsidRPr="004B1C2A">
        <w:rPr>
          <w:rFonts w:ascii="方正仿宋简体" w:eastAsia="方正仿宋简体" w:hint="eastAsia"/>
          <w:b/>
          <w:sz w:val="32"/>
          <w:szCs w:val="32"/>
        </w:rPr>
        <w:t>发改能源</w:t>
      </w:r>
      <w:proofErr w:type="gramEnd"/>
      <w:r w:rsidR="004B1C2A" w:rsidRPr="004B1C2A">
        <w:rPr>
          <w:rFonts w:ascii="方正仿宋简体" w:eastAsia="方正仿宋简体" w:hAnsi="宋体" w:cs="宋体" w:hint="eastAsia"/>
          <w:b/>
          <w:sz w:val="32"/>
          <w:szCs w:val="32"/>
        </w:rPr>
        <w:t>〔</w:t>
      </w:r>
      <w:r w:rsidRPr="004B1C2A">
        <w:rPr>
          <w:rFonts w:ascii="方正仿宋简体" w:eastAsia="方正仿宋简体" w:hint="eastAsia"/>
          <w:b/>
          <w:sz w:val="32"/>
          <w:szCs w:val="32"/>
        </w:rPr>
        <w:t>2020</w:t>
      </w:r>
      <w:r w:rsidR="004B1C2A" w:rsidRPr="004B1C2A">
        <w:rPr>
          <w:rFonts w:ascii="方正仿宋简体" w:eastAsia="方正仿宋简体" w:hAnsi="宋体" w:cs="宋体" w:hint="eastAsia"/>
          <w:b/>
          <w:sz w:val="32"/>
          <w:szCs w:val="32"/>
        </w:rPr>
        <w:t>〕</w:t>
      </w:r>
      <w:r w:rsidRPr="004B1C2A">
        <w:rPr>
          <w:rFonts w:ascii="方正仿宋简体" w:eastAsia="方正仿宋简体" w:hint="eastAsia"/>
          <w:b/>
          <w:sz w:val="32"/>
          <w:szCs w:val="32"/>
        </w:rPr>
        <w:t>283号）和全国煤矿智能化建设现场推进会精神，加快推进全市煤矿智能化发展，结合《关于加快推进全省煤矿智能化发展的实施意见》（</w:t>
      </w:r>
      <w:proofErr w:type="gramStart"/>
      <w:r w:rsidRPr="004B1C2A">
        <w:rPr>
          <w:rFonts w:ascii="方正仿宋简体" w:eastAsia="方正仿宋简体" w:hint="eastAsia"/>
          <w:b/>
          <w:sz w:val="32"/>
          <w:szCs w:val="32"/>
        </w:rPr>
        <w:t>鲁发改</w:t>
      </w:r>
      <w:proofErr w:type="gramEnd"/>
      <w:r w:rsidRPr="004B1C2A">
        <w:rPr>
          <w:rFonts w:ascii="方正仿宋简体" w:eastAsia="方正仿宋简体" w:hint="eastAsia"/>
          <w:b/>
          <w:sz w:val="32"/>
          <w:szCs w:val="32"/>
        </w:rPr>
        <w:t>能源</w:t>
      </w:r>
      <w:r w:rsidR="004B1C2A" w:rsidRPr="004B1C2A">
        <w:rPr>
          <w:rFonts w:ascii="方正仿宋简体" w:eastAsia="方正仿宋简体" w:hAnsi="宋体" w:cs="宋体" w:hint="eastAsia"/>
          <w:b/>
          <w:sz w:val="32"/>
          <w:szCs w:val="32"/>
        </w:rPr>
        <w:t>〔</w:t>
      </w:r>
      <w:r w:rsidRPr="004B1C2A">
        <w:rPr>
          <w:rFonts w:ascii="方正仿宋简体" w:eastAsia="方正仿宋简体" w:hint="eastAsia"/>
          <w:b/>
          <w:sz w:val="32"/>
          <w:szCs w:val="32"/>
        </w:rPr>
        <w:t>2020</w:t>
      </w:r>
      <w:r w:rsidR="004B1C2A" w:rsidRPr="004B1C2A">
        <w:rPr>
          <w:rFonts w:ascii="方正仿宋简体" w:eastAsia="方正仿宋简体" w:hAnsi="宋体" w:cs="宋体" w:hint="eastAsia"/>
          <w:b/>
          <w:sz w:val="32"/>
          <w:szCs w:val="32"/>
        </w:rPr>
        <w:t>〕</w:t>
      </w:r>
      <w:r w:rsidRPr="004B1C2A">
        <w:rPr>
          <w:rFonts w:ascii="方正仿宋简体" w:eastAsia="方正仿宋简体" w:hint="eastAsia"/>
          <w:b/>
          <w:sz w:val="32"/>
          <w:szCs w:val="32"/>
        </w:rPr>
        <w:t>1427号）要求，制定以下实施意见。</w:t>
      </w:r>
    </w:p>
    <w:p w:rsidR="00740066" w:rsidRPr="004B1C2A" w:rsidRDefault="00740066" w:rsidP="004B1C2A">
      <w:pPr>
        <w:spacing w:line="600" w:lineRule="exact"/>
        <w:ind w:firstLineChars="200" w:firstLine="643"/>
        <w:rPr>
          <w:rFonts w:ascii="方正黑体简体" w:eastAsia="方正黑体简体" w:hint="eastAsia"/>
          <w:b/>
          <w:sz w:val="32"/>
          <w:szCs w:val="32"/>
        </w:rPr>
      </w:pPr>
      <w:r w:rsidRPr="004B1C2A">
        <w:rPr>
          <w:rFonts w:ascii="方正黑体简体" w:eastAsia="方正黑体简体" w:hint="eastAsia"/>
          <w:b/>
          <w:sz w:val="32"/>
          <w:szCs w:val="32"/>
        </w:rPr>
        <w:t>一、指导思想</w:t>
      </w:r>
    </w:p>
    <w:p w:rsidR="00740066" w:rsidRPr="00740066" w:rsidRDefault="00740066" w:rsidP="004B1C2A">
      <w:pPr>
        <w:spacing w:line="600" w:lineRule="exact"/>
        <w:ind w:firstLineChars="200" w:firstLine="643"/>
        <w:rPr>
          <w:rFonts w:ascii="方正仿宋简体" w:eastAsia="方正仿宋简体"/>
          <w:b/>
          <w:sz w:val="32"/>
          <w:szCs w:val="32"/>
        </w:rPr>
      </w:pPr>
      <w:r w:rsidRPr="00740066">
        <w:rPr>
          <w:rFonts w:ascii="方正仿宋简体" w:eastAsia="方正仿宋简体" w:hint="eastAsia"/>
          <w:b/>
          <w:sz w:val="32"/>
          <w:szCs w:val="32"/>
        </w:rPr>
        <w:t>深入贯彻习近平总书记“四个革命、一个合作”能源安全新战略，深入贯彻落实全面展开新旧动能转换重大工程战略部署，着力加快煤炭产业改造提升，坚持以人为本、生命至上，紧紧围绕“减人、保安、提效”，将传统煤炭产业与大数据、云计算、5G等新基建深度融合，以更大力度、更高水平推动煤矿智能化建设，实现生产过程少人化、无人化，着力增强职工幸福感、获得感、安全感，促进全市煤炭行业安全、高效、绿色和高质量发展。</w:t>
      </w:r>
    </w:p>
    <w:p w:rsidR="00740066" w:rsidRPr="004B1C2A" w:rsidRDefault="00740066" w:rsidP="004B1C2A">
      <w:pPr>
        <w:spacing w:line="600" w:lineRule="exact"/>
        <w:ind w:firstLineChars="200" w:firstLine="643"/>
        <w:rPr>
          <w:rFonts w:ascii="方正黑体简体" w:eastAsia="方正黑体简体" w:hint="eastAsia"/>
          <w:b/>
          <w:sz w:val="32"/>
          <w:szCs w:val="32"/>
        </w:rPr>
      </w:pPr>
      <w:r w:rsidRPr="004B1C2A">
        <w:rPr>
          <w:rFonts w:ascii="方正黑体简体" w:eastAsia="方正黑体简体" w:hint="eastAsia"/>
          <w:b/>
          <w:sz w:val="32"/>
          <w:szCs w:val="32"/>
        </w:rPr>
        <w:t>二、工作目标</w:t>
      </w:r>
    </w:p>
    <w:p w:rsidR="00740066" w:rsidRPr="00740066" w:rsidRDefault="00740066" w:rsidP="004B1C2A">
      <w:pPr>
        <w:spacing w:line="600" w:lineRule="exact"/>
        <w:ind w:firstLineChars="200" w:firstLine="643"/>
        <w:rPr>
          <w:rFonts w:ascii="方正仿宋简体" w:eastAsia="方正仿宋简体"/>
          <w:b/>
          <w:sz w:val="32"/>
          <w:szCs w:val="32"/>
        </w:rPr>
      </w:pPr>
      <w:r w:rsidRPr="00740066">
        <w:rPr>
          <w:rFonts w:ascii="方正仿宋简体" w:eastAsia="方正仿宋简体" w:hint="eastAsia"/>
          <w:b/>
          <w:sz w:val="32"/>
          <w:szCs w:val="32"/>
        </w:rPr>
        <w:t>——到2021年，全市辖区内省属煤矿、生产能力120万吨/年以上大型煤矿、高瓦斯煤矿、煤与瓦斯突出煤矿实现智能</w:t>
      </w:r>
      <w:r w:rsidRPr="00740066">
        <w:rPr>
          <w:rFonts w:ascii="方正仿宋简体" w:eastAsia="方正仿宋简体" w:hint="eastAsia"/>
          <w:b/>
          <w:sz w:val="32"/>
          <w:szCs w:val="32"/>
        </w:rPr>
        <w:lastRenderedPageBreak/>
        <w:t>化开采，采煤和掘进工作面作业人员分别控制在16人和9人以内。所有矿井主通风、主排水等生产系统实现无人值守。分类分批推进市县属煤矿智能化建设，每个市县属矿业集团要有1-2处煤矿实现智能化开采。建成一批省级示范矿井，争创国家首批示范矿井。智能化开采产量达到70%以上。</w:t>
      </w:r>
    </w:p>
    <w:p w:rsidR="00740066" w:rsidRPr="00740066" w:rsidRDefault="00740066" w:rsidP="004B1C2A">
      <w:pPr>
        <w:spacing w:line="600" w:lineRule="exact"/>
        <w:ind w:firstLineChars="200" w:firstLine="643"/>
        <w:rPr>
          <w:rFonts w:ascii="方正仿宋简体" w:eastAsia="方正仿宋简体"/>
          <w:b/>
          <w:sz w:val="32"/>
          <w:szCs w:val="32"/>
        </w:rPr>
      </w:pPr>
      <w:r w:rsidRPr="00740066">
        <w:rPr>
          <w:rFonts w:ascii="方正仿宋简体" w:eastAsia="方正仿宋简体" w:hint="eastAsia"/>
          <w:b/>
          <w:sz w:val="32"/>
          <w:szCs w:val="32"/>
        </w:rPr>
        <w:t>——到2022年，生产能力60万吨/年以上煤矿实现智能化开采。所有矿井供电、压风等主要生产系统实现无人值守。智能化开采产量达到80%以上。</w:t>
      </w:r>
    </w:p>
    <w:p w:rsidR="00740066" w:rsidRPr="00740066" w:rsidRDefault="00740066" w:rsidP="004B1C2A">
      <w:pPr>
        <w:spacing w:line="600" w:lineRule="exact"/>
        <w:ind w:firstLineChars="200" w:firstLine="643"/>
        <w:rPr>
          <w:rFonts w:ascii="方正仿宋简体" w:eastAsia="方正仿宋简体"/>
          <w:b/>
          <w:sz w:val="32"/>
          <w:szCs w:val="32"/>
        </w:rPr>
      </w:pPr>
      <w:r w:rsidRPr="00740066">
        <w:rPr>
          <w:rFonts w:ascii="方正仿宋简体" w:eastAsia="方正仿宋简体" w:hint="eastAsia"/>
          <w:b/>
          <w:sz w:val="32"/>
          <w:szCs w:val="32"/>
        </w:rPr>
        <w:t>——到2025年，全市煤矿完成智能化改造。截割、移架、推溜、转运、供液、洗选等重点岗位基本实现机器人作业。建成一批100人以下少人智能化矿井。形成完整配套的智能化生产、管理体系，智能化开采产量达到90%以上。</w:t>
      </w:r>
    </w:p>
    <w:p w:rsidR="00740066" w:rsidRPr="004B1C2A" w:rsidRDefault="00740066" w:rsidP="004B1C2A">
      <w:pPr>
        <w:spacing w:line="600" w:lineRule="exact"/>
        <w:ind w:firstLineChars="200" w:firstLine="643"/>
        <w:rPr>
          <w:rFonts w:ascii="方正黑体简体" w:eastAsia="方正黑体简体" w:hint="eastAsia"/>
          <w:b/>
          <w:sz w:val="32"/>
          <w:szCs w:val="32"/>
        </w:rPr>
      </w:pPr>
      <w:r w:rsidRPr="004B1C2A">
        <w:rPr>
          <w:rFonts w:ascii="方正黑体简体" w:eastAsia="方正黑体简体" w:hint="eastAsia"/>
          <w:b/>
          <w:sz w:val="32"/>
          <w:szCs w:val="32"/>
        </w:rPr>
        <w:t>三、主要任务</w:t>
      </w:r>
    </w:p>
    <w:p w:rsidR="00740066" w:rsidRPr="00740066" w:rsidRDefault="00740066" w:rsidP="004B1C2A">
      <w:pPr>
        <w:spacing w:line="600" w:lineRule="exact"/>
        <w:ind w:firstLineChars="200" w:firstLine="643"/>
        <w:rPr>
          <w:rFonts w:ascii="方正仿宋简体" w:eastAsia="方正仿宋简体"/>
          <w:b/>
          <w:sz w:val="32"/>
          <w:szCs w:val="32"/>
        </w:rPr>
      </w:pPr>
      <w:r w:rsidRPr="004B1C2A">
        <w:rPr>
          <w:rFonts w:ascii="方正楷体简体" w:eastAsia="方正楷体简体" w:hint="eastAsia"/>
          <w:b/>
          <w:sz w:val="32"/>
          <w:szCs w:val="32"/>
        </w:rPr>
        <w:t>（一）加快推进顶层设计。</w:t>
      </w:r>
      <w:r w:rsidRPr="00740066">
        <w:rPr>
          <w:rFonts w:ascii="方正仿宋简体" w:eastAsia="方正仿宋简体" w:hint="eastAsia"/>
          <w:b/>
          <w:sz w:val="32"/>
          <w:szCs w:val="32"/>
        </w:rPr>
        <w:t>将煤矿智能化建设纳入全市及产煤县（市、区）和煤炭企业能源发展“十四五”规划，作为新旧动能转换重大项目和安全生产专项整治三年行动重点任务，科学谋划智能化发展思路、重大任务、重大举措，引领煤炭行业技术革命。煤矿企业要落实主体责任，抓紧制定3-5年智能化建设规划和年度实施方案，明确任务目标、工程项目和时间节点，倒排工期，挂图作战，切实加快智能化建设步伐。</w:t>
      </w:r>
    </w:p>
    <w:p w:rsidR="00740066" w:rsidRPr="00740066" w:rsidRDefault="00740066" w:rsidP="004B1C2A">
      <w:pPr>
        <w:spacing w:line="600" w:lineRule="exact"/>
        <w:ind w:firstLineChars="200" w:firstLine="643"/>
        <w:rPr>
          <w:rFonts w:ascii="方正仿宋简体" w:eastAsia="方正仿宋简体"/>
          <w:b/>
          <w:sz w:val="32"/>
          <w:szCs w:val="32"/>
        </w:rPr>
      </w:pPr>
      <w:r w:rsidRPr="004B1C2A">
        <w:rPr>
          <w:rFonts w:ascii="方正楷体简体" w:eastAsia="方正楷体简体" w:hint="eastAsia"/>
          <w:b/>
          <w:sz w:val="32"/>
          <w:szCs w:val="32"/>
        </w:rPr>
        <w:t>（二）加快推进标准制定。</w:t>
      </w:r>
      <w:r w:rsidRPr="00740066">
        <w:rPr>
          <w:rFonts w:ascii="方正仿宋简体" w:eastAsia="方正仿宋简体" w:hint="eastAsia"/>
          <w:b/>
          <w:sz w:val="32"/>
          <w:szCs w:val="32"/>
        </w:rPr>
        <w:t>紧跟国际国内技术前沿，实施煤矿智能化标准提升工程。积极组织企业参与制定全省煤矿智</w:t>
      </w:r>
      <w:r w:rsidRPr="00740066">
        <w:rPr>
          <w:rFonts w:ascii="方正仿宋简体" w:eastAsia="方正仿宋简体" w:hint="eastAsia"/>
          <w:b/>
          <w:sz w:val="32"/>
          <w:szCs w:val="32"/>
        </w:rPr>
        <w:lastRenderedPageBreak/>
        <w:t>能化建设标准规范。煤矿企业要组建专业团队，围绕智能开采、煤矿机器人技术、主要生产系统智能化建设等，建立健全企业标准，形成独具特色、引领行业的智能化标准体系。加强与国家能源局、国家矿山安全监察局及省能源局等部门沟通，积极参与煤矿智能化国家标准、行业标准制定。</w:t>
      </w:r>
    </w:p>
    <w:p w:rsidR="00740066" w:rsidRPr="00740066" w:rsidRDefault="00740066" w:rsidP="004B1C2A">
      <w:pPr>
        <w:spacing w:line="600" w:lineRule="exact"/>
        <w:ind w:firstLineChars="200" w:firstLine="643"/>
        <w:rPr>
          <w:rFonts w:ascii="方正仿宋简体" w:eastAsia="方正仿宋简体"/>
          <w:b/>
          <w:sz w:val="32"/>
          <w:szCs w:val="32"/>
        </w:rPr>
      </w:pPr>
      <w:r w:rsidRPr="004B1C2A">
        <w:rPr>
          <w:rFonts w:ascii="方正楷体简体" w:eastAsia="方正楷体简体" w:hint="eastAsia"/>
          <w:b/>
          <w:sz w:val="32"/>
          <w:szCs w:val="32"/>
        </w:rPr>
        <w:t>（三）加快推进系统智能化建设。</w:t>
      </w:r>
      <w:r w:rsidRPr="00740066">
        <w:rPr>
          <w:rFonts w:ascii="方正仿宋简体" w:eastAsia="方正仿宋简体" w:hint="eastAsia"/>
          <w:b/>
          <w:sz w:val="32"/>
          <w:szCs w:val="32"/>
        </w:rPr>
        <w:t>坚持少人则安、无人则安，加快采掘工作面智能化建设，采煤工作面实现记忆截割、自动找直、远程控制、故障诊断等常态化运行，掘进工作面实现远程控制等功能，具备条件的推广使用TBM盾构机、掘锚一体机、全岩掘进机等先进掘进装备。加快供电、通风、主辅运输、安全监测、地面洗选等主要系统智能化改造，实现远程集控和无人值守。加快建设智能化生产、安全保障、经营管理等多功能融合的一体化平台，实现煤矿产运销业务协同、决策管控等智能化应用。</w:t>
      </w:r>
    </w:p>
    <w:p w:rsidR="00740066" w:rsidRPr="00740066" w:rsidRDefault="00740066" w:rsidP="004B1C2A">
      <w:pPr>
        <w:spacing w:line="600" w:lineRule="exact"/>
        <w:ind w:firstLineChars="200" w:firstLine="643"/>
        <w:rPr>
          <w:rFonts w:ascii="方正仿宋简体" w:eastAsia="方正仿宋简体"/>
          <w:b/>
          <w:sz w:val="32"/>
          <w:szCs w:val="32"/>
        </w:rPr>
      </w:pPr>
      <w:r w:rsidRPr="004B1C2A">
        <w:rPr>
          <w:rFonts w:ascii="方正楷体简体" w:eastAsia="方正楷体简体" w:hint="eastAsia"/>
          <w:b/>
          <w:sz w:val="32"/>
          <w:szCs w:val="32"/>
        </w:rPr>
        <w:t>（四）加快推进科技创新。</w:t>
      </w:r>
      <w:r w:rsidRPr="00740066">
        <w:rPr>
          <w:rFonts w:ascii="方正仿宋简体" w:eastAsia="方正仿宋简体" w:hint="eastAsia"/>
          <w:b/>
          <w:sz w:val="32"/>
          <w:szCs w:val="32"/>
        </w:rPr>
        <w:t>发挥企业创新主体作用，组织企业与煤矿智能化新型研发机构合作，做好新技术开发与集成、首台（套）装备研究推广和成果转化，集中攻克5G矿用、智能防灾、电液控及智能传感器、采煤机记忆截割等一批关键核心技术，形成一批具有自主知识产权的科研成果。加强与国内外技术先进可靠、成熟领先的第三方平台公司合作，积极参与建立技术联盟和信息共享平台，构建产学研用深度融合的智能化创新体系。</w:t>
      </w:r>
    </w:p>
    <w:p w:rsidR="00740066" w:rsidRPr="00740066" w:rsidRDefault="00740066" w:rsidP="004B1C2A">
      <w:pPr>
        <w:spacing w:line="620" w:lineRule="exact"/>
        <w:ind w:firstLineChars="200" w:firstLine="643"/>
        <w:rPr>
          <w:rFonts w:ascii="方正仿宋简体" w:eastAsia="方正仿宋简体"/>
          <w:b/>
          <w:sz w:val="32"/>
          <w:szCs w:val="32"/>
        </w:rPr>
      </w:pPr>
      <w:r w:rsidRPr="004B1C2A">
        <w:rPr>
          <w:rFonts w:ascii="方正楷体简体" w:eastAsia="方正楷体简体" w:hint="eastAsia"/>
          <w:b/>
          <w:sz w:val="32"/>
          <w:szCs w:val="32"/>
        </w:rPr>
        <w:lastRenderedPageBreak/>
        <w:t>（五）加快推进机器人研发使用。</w:t>
      </w:r>
      <w:r w:rsidRPr="00740066">
        <w:rPr>
          <w:rFonts w:ascii="方正仿宋简体" w:eastAsia="方正仿宋简体" w:hint="eastAsia"/>
          <w:b/>
          <w:sz w:val="32"/>
          <w:szCs w:val="32"/>
        </w:rPr>
        <w:t>对照《煤矿机器人重点研发目录》五类38种机器人，发挥智能开采实验室、智能开采试验中心等作用，加大机器人技术攻关力度。按照“成熟一批、推广一批”原则，全面推广巡检、选</w:t>
      </w:r>
      <w:proofErr w:type="gramStart"/>
      <w:r w:rsidRPr="00740066">
        <w:rPr>
          <w:rFonts w:ascii="方正仿宋简体" w:eastAsia="方正仿宋简体" w:hint="eastAsia"/>
          <w:b/>
          <w:sz w:val="32"/>
          <w:szCs w:val="32"/>
        </w:rPr>
        <w:t>矸</w:t>
      </w:r>
      <w:proofErr w:type="gramEnd"/>
      <w:r w:rsidRPr="00740066">
        <w:rPr>
          <w:rFonts w:ascii="方正仿宋简体" w:eastAsia="方正仿宋简体" w:hint="eastAsia"/>
          <w:b/>
          <w:sz w:val="32"/>
          <w:szCs w:val="32"/>
        </w:rPr>
        <w:t>等技术成熟的机器人，重点推进超前支护、钻孔施工等机器人技术突破，提高稳定性和可靠性，加快实现危险岗位、关键岗位机器人替代。</w:t>
      </w:r>
    </w:p>
    <w:p w:rsidR="00740066" w:rsidRPr="00740066" w:rsidRDefault="00740066" w:rsidP="004B1C2A">
      <w:pPr>
        <w:spacing w:line="620" w:lineRule="exact"/>
        <w:ind w:firstLineChars="200" w:firstLine="643"/>
        <w:rPr>
          <w:rFonts w:ascii="方正仿宋简体" w:eastAsia="方正仿宋简体"/>
          <w:b/>
          <w:sz w:val="32"/>
          <w:szCs w:val="32"/>
        </w:rPr>
      </w:pPr>
      <w:r w:rsidRPr="004B1C2A">
        <w:rPr>
          <w:rFonts w:ascii="方正楷体简体" w:eastAsia="方正楷体简体" w:hint="eastAsia"/>
          <w:b/>
          <w:sz w:val="32"/>
          <w:szCs w:val="32"/>
        </w:rPr>
        <w:t>（六）加快推进大数据资源应用。</w:t>
      </w:r>
      <w:r w:rsidRPr="00740066">
        <w:rPr>
          <w:rFonts w:ascii="方正仿宋简体" w:eastAsia="方正仿宋简体" w:hint="eastAsia"/>
          <w:b/>
          <w:sz w:val="32"/>
          <w:szCs w:val="32"/>
        </w:rPr>
        <w:t>逐步实现井下无线网络全覆盖，推动全球首套矿用高可靠5G专网规模化应用，加快煤矿开采数据可视化、生产过程透明化、技术装备智能化、井下少人</w:t>
      </w:r>
      <w:proofErr w:type="gramStart"/>
      <w:r w:rsidRPr="00740066">
        <w:rPr>
          <w:rFonts w:ascii="方正仿宋简体" w:eastAsia="方正仿宋简体" w:hint="eastAsia"/>
          <w:b/>
          <w:sz w:val="32"/>
          <w:szCs w:val="32"/>
        </w:rPr>
        <w:t>无人化</w:t>
      </w:r>
      <w:proofErr w:type="gramEnd"/>
      <w:r w:rsidRPr="00740066">
        <w:rPr>
          <w:rFonts w:ascii="方正仿宋简体" w:eastAsia="方正仿宋简体" w:hint="eastAsia"/>
          <w:b/>
          <w:sz w:val="32"/>
          <w:szCs w:val="32"/>
        </w:rPr>
        <w:t>的进程。推动煤矿工业互联网应用平台建设，建立矿井三维地理信息系统、安全信息综合分析系统和灾害监测综合预警信息平台等，强化与市一体化综合指挥平台对接，提升煤矿安全生产治理体系与治理能力现代化水平。</w:t>
      </w:r>
    </w:p>
    <w:p w:rsidR="00740066" w:rsidRPr="00740066" w:rsidRDefault="00740066" w:rsidP="004B1C2A">
      <w:pPr>
        <w:spacing w:line="620" w:lineRule="exact"/>
        <w:ind w:firstLineChars="200" w:firstLine="643"/>
        <w:rPr>
          <w:rFonts w:ascii="方正仿宋简体" w:eastAsia="方正仿宋简体"/>
          <w:b/>
          <w:sz w:val="32"/>
          <w:szCs w:val="32"/>
        </w:rPr>
      </w:pPr>
      <w:r w:rsidRPr="004B1C2A">
        <w:rPr>
          <w:rFonts w:ascii="方正楷体简体" w:eastAsia="方正楷体简体" w:hint="eastAsia"/>
          <w:b/>
          <w:sz w:val="32"/>
          <w:szCs w:val="32"/>
        </w:rPr>
        <w:t>（七）加快推进人才队伍建设。</w:t>
      </w:r>
      <w:r w:rsidRPr="00740066">
        <w:rPr>
          <w:rFonts w:ascii="方正仿宋简体" w:eastAsia="方正仿宋简体" w:hint="eastAsia"/>
          <w:b/>
          <w:sz w:val="32"/>
          <w:szCs w:val="32"/>
        </w:rPr>
        <w:t>鼓励煤矿企业面向海内外引进培养高端人才，发挥高层次专业人才智力支撑和领军作用。加强高等院校煤矿智能化相关学科建设，培育一批具备矿业工程、信息工程、机器人工程、人工智能等知识技能的复合型人才。加大教育培训力度，邀请院士专家举办高端论坛或专题培训，引导煤炭企业联合技术合作方、职业院校建立实训基地，培养一批具有智能装备操作使用和系统维护能力的技能型人才，做好智能化工作面建设所需的智力支持和人才保障。</w:t>
      </w:r>
    </w:p>
    <w:p w:rsidR="00740066" w:rsidRPr="004B1C2A" w:rsidRDefault="00740066" w:rsidP="004B1C2A">
      <w:pPr>
        <w:spacing w:line="600" w:lineRule="exact"/>
        <w:ind w:firstLineChars="200" w:firstLine="643"/>
        <w:rPr>
          <w:rFonts w:ascii="方正黑体简体" w:eastAsia="方正黑体简体" w:hint="eastAsia"/>
          <w:b/>
          <w:sz w:val="32"/>
          <w:szCs w:val="32"/>
        </w:rPr>
      </w:pPr>
      <w:r w:rsidRPr="004B1C2A">
        <w:rPr>
          <w:rFonts w:ascii="方正黑体简体" w:eastAsia="方正黑体简体" w:hint="eastAsia"/>
          <w:b/>
          <w:sz w:val="32"/>
          <w:szCs w:val="32"/>
        </w:rPr>
        <w:lastRenderedPageBreak/>
        <w:t>四、保障措施</w:t>
      </w:r>
    </w:p>
    <w:p w:rsidR="00740066" w:rsidRPr="00740066" w:rsidRDefault="00740066" w:rsidP="004B1C2A">
      <w:pPr>
        <w:spacing w:line="600" w:lineRule="exact"/>
        <w:ind w:firstLineChars="200" w:firstLine="643"/>
        <w:rPr>
          <w:rFonts w:ascii="方正仿宋简体" w:eastAsia="方正仿宋简体"/>
          <w:b/>
          <w:sz w:val="32"/>
          <w:szCs w:val="32"/>
        </w:rPr>
      </w:pPr>
      <w:r w:rsidRPr="004B1C2A">
        <w:rPr>
          <w:rFonts w:ascii="方正楷体简体" w:eastAsia="方正楷体简体" w:hint="eastAsia"/>
          <w:b/>
          <w:sz w:val="32"/>
          <w:szCs w:val="32"/>
        </w:rPr>
        <w:t>（一）强化组织保障。</w:t>
      </w:r>
      <w:r w:rsidRPr="00740066">
        <w:rPr>
          <w:rFonts w:ascii="方正仿宋简体" w:eastAsia="方正仿宋简体" w:hint="eastAsia"/>
          <w:b/>
          <w:sz w:val="32"/>
          <w:szCs w:val="32"/>
        </w:rPr>
        <w:t>建立市级推进煤矿智能化建设工作协调机制，由市能源局牵头，会同市发展改革委、市教育局、市科技局、市工业和信息化局、市财政局、市人力资源和社会保障局、市应急局、市国资委、市市场监管局、市地方金融监管局、市大数据中心、山东煤矿安监局所属监察分局等单位，及时解决工作中遇到的重大问题，共同推进全市煤矿智能化建设。各产煤县（市、区）、各煤矿企业要建立相应工作机制，切实把煤矿智能化建设作为“一把手”工程，加强组织领导，明确责任分工，做到组织到位、投入到位、措施到位，全力抓好各项工作任务落实落地。</w:t>
      </w:r>
    </w:p>
    <w:p w:rsidR="00740066" w:rsidRPr="00740066" w:rsidRDefault="00740066" w:rsidP="004B1C2A">
      <w:pPr>
        <w:spacing w:line="600" w:lineRule="exact"/>
        <w:ind w:firstLineChars="200" w:firstLine="643"/>
        <w:rPr>
          <w:rFonts w:ascii="方正仿宋简体" w:eastAsia="方正仿宋简体"/>
          <w:b/>
          <w:sz w:val="32"/>
          <w:szCs w:val="32"/>
        </w:rPr>
      </w:pPr>
      <w:r w:rsidRPr="004B1C2A">
        <w:rPr>
          <w:rFonts w:ascii="方正楷体简体" w:eastAsia="方正楷体简体" w:hint="eastAsia"/>
          <w:b/>
          <w:sz w:val="32"/>
          <w:szCs w:val="32"/>
        </w:rPr>
        <w:t>（二）强化政策支持。</w:t>
      </w:r>
      <w:r w:rsidRPr="00740066">
        <w:rPr>
          <w:rFonts w:ascii="方正仿宋简体" w:eastAsia="方正仿宋简体" w:hint="eastAsia"/>
          <w:b/>
          <w:sz w:val="32"/>
          <w:szCs w:val="32"/>
        </w:rPr>
        <w:t>加强与国家和省有关部门沟通，积极争取兑现支持煤矿智能化发展的相关政策。</w:t>
      </w:r>
      <w:proofErr w:type="gramStart"/>
      <w:r w:rsidRPr="00740066">
        <w:rPr>
          <w:rFonts w:ascii="方正仿宋简体" w:eastAsia="方正仿宋简体" w:hint="eastAsia"/>
          <w:b/>
          <w:sz w:val="32"/>
          <w:szCs w:val="32"/>
        </w:rPr>
        <w:t>发改部门</w:t>
      </w:r>
      <w:proofErr w:type="gramEnd"/>
      <w:r w:rsidRPr="00740066">
        <w:rPr>
          <w:rFonts w:ascii="方正仿宋简体" w:eastAsia="方正仿宋简体" w:hint="eastAsia"/>
          <w:b/>
          <w:sz w:val="32"/>
          <w:szCs w:val="32"/>
        </w:rPr>
        <w:t>优先将符合智能化标准建设的新建矿井向</w:t>
      </w:r>
      <w:proofErr w:type="gramStart"/>
      <w:r w:rsidRPr="00740066">
        <w:rPr>
          <w:rFonts w:ascii="方正仿宋简体" w:eastAsia="方正仿宋简体" w:hint="eastAsia"/>
          <w:b/>
          <w:sz w:val="32"/>
          <w:szCs w:val="32"/>
        </w:rPr>
        <w:t>省发改委转报审</w:t>
      </w:r>
      <w:proofErr w:type="gramEnd"/>
      <w:r w:rsidRPr="00740066">
        <w:rPr>
          <w:rFonts w:ascii="方正仿宋简体" w:eastAsia="方正仿宋简体" w:hint="eastAsia"/>
          <w:b/>
          <w:sz w:val="32"/>
          <w:szCs w:val="32"/>
        </w:rPr>
        <w:t>批或核准。能源部门优先上报释放符合条件的智能化矿井先进产能，优先给予智能化典型矿井产能置换，优先争取中央预算内投资支持煤矿智能化建设。财政部门统筹现有基金，积极落实煤矿安全改造中央基建投资项目配套资金。金融部门支持市场化基金投资煤矿智能化相关项目。科技部门支持煤矿智能化领域企业申报高新技术企业，对煤矿企业新建的国家级、省级、市级科技创新平台，按政策给予支持。国资部门在国有煤炭企业经营业绩考核中将智能化建设投入视同利润。</w:t>
      </w:r>
      <w:proofErr w:type="gramStart"/>
      <w:r w:rsidRPr="00740066">
        <w:rPr>
          <w:rFonts w:ascii="方正仿宋简体" w:eastAsia="方正仿宋简体" w:hint="eastAsia"/>
          <w:b/>
          <w:sz w:val="32"/>
          <w:szCs w:val="32"/>
        </w:rPr>
        <w:t>煤监部门</w:t>
      </w:r>
      <w:proofErr w:type="gramEnd"/>
      <w:r w:rsidRPr="00740066">
        <w:rPr>
          <w:rFonts w:ascii="方正仿宋简体" w:eastAsia="方正仿宋简体" w:hint="eastAsia"/>
          <w:b/>
          <w:sz w:val="32"/>
          <w:szCs w:val="32"/>
        </w:rPr>
        <w:t>将煤矿智能化</w:t>
      </w:r>
      <w:r w:rsidRPr="00740066">
        <w:rPr>
          <w:rFonts w:ascii="方正仿宋简体" w:eastAsia="方正仿宋简体" w:hint="eastAsia"/>
          <w:b/>
          <w:sz w:val="32"/>
          <w:szCs w:val="32"/>
        </w:rPr>
        <w:lastRenderedPageBreak/>
        <w:t>技术和装备纳入安全改造先进适用技术装备遴选范围。</w:t>
      </w:r>
    </w:p>
    <w:p w:rsidR="00740066" w:rsidRPr="00740066" w:rsidRDefault="00740066" w:rsidP="004B1C2A">
      <w:pPr>
        <w:spacing w:line="600" w:lineRule="exact"/>
        <w:ind w:firstLineChars="200" w:firstLine="643"/>
        <w:rPr>
          <w:rFonts w:ascii="方正仿宋简体" w:eastAsia="方正仿宋简体"/>
          <w:b/>
          <w:sz w:val="32"/>
          <w:szCs w:val="32"/>
        </w:rPr>
      </w:pPr>
      <w:r w:rsidRPr="004B1C2A">
        <w:rPr>
          <w:rFonts w:ascii="方正楷体简体" w:eastAsia="方正楷体简体" w:hint="eastAsia"/>
          <w:b/>
          <w:sz w:val="32"/>
          <w:szCs w:val="32"/>
        </w:rPr>
        <w:t>（三）强化典型引领。</w:t>
      </w:r>
      <w:r w:rsidRPr="00740066">
        <w:rPr>
          <w:rFonts w:ascii="方正仿宋简体" w:eastAsia="方正仿宋简体" w:hint="eastAsia"/>
          <w:b/>
          <w:sz w:val="32"/>
          <w:szCs w:val="32"/>
        </w:rPr>
        <w:t>区分不同矿井类型、不同智能化模式，建设</w:t>
      </w:r>
      <w:proofErr w:type="gramStart"/>
      <w:r w:rsidRPr="00740066">
        <w:rPr>
          <w:rFonts w:ascii="方正仿宋简体" w:eastAsia="方正仿宋简体" w:hint="eastAsia"/>
          <w:b/>
          <w:sz w:val="32"/>
          <w:szCs w:val="32"/>
        </w:rPr>
        <w:t>鲍</w:t>
      </w:r>
      <w:proofErr w:type="gramEnd"/>
      <w:r w:rsidRPr="00740066">
        <w:rPr>
          <w:rFonts w:ascii="方正仿宋简体" w:eastAsia="方正仿宋简体" w:hint="eastAsia"/>
          <w:b/>
          <w:sz w:val="32"/>
          <w:szCs w:val="32"/>
        </w:rPr>
        <w:t>店、东滩、付村、唐口、安居煤矿等一批智能化典型矿井。积极争创国家级示范矿井，积累可复制、可推广的智能化建设经验。组织召开现场推进会、示范观摩会，及时宣传解读智能化建设相关政策，总结推广工作新成效、新模式。大力宣传智能化建设典型事迹、创新案例，营造争先创优的浓厚氛围，引领和带动煤矿智能化发展创新突破。</w:t>
      </w:r>
    </w:p>
    <w:p w:rsidR="00740066" w:rsidRPr="00740066" w:rsidRDefault="00740066" w:rsidP="004B1C2A">
      <w:pPr>
        <w:spacing w:line="600" w:lineRule="exact"/>
        <w:ind w:firstLineChars="200" w:firstLine="643"/>
        <w:rPr>
          <w:rFonts w:ascii="方正仿宋简体" w:eastAsia="方正仿宋简体"/>
          <w:b/>
          <w:sz w:val="32"/>
          <w:szCs w:val="32"/>
        </w:rPr>
      </w:pPr>
      <w:r w:rsidRPr="004B1C2A">
        <w:rPr>
          <w:rFonts w:ascii="方正楷体简体" w:eastAsia="方正楷体简体" w:hint="eastAsia"/>
          <w:b/>
          <w:sz w:val="32"/>
          <w:szCs w:val="32"/>
        </w:rPr>
        <w:t>（四）强化督导落实。</w:t>
      </w:r>
      <w:r w:rsidRPr="00740066">
        <w:rPr>
          <w:rFonts w:ascii="方正仿宋简体" w:eastAsia="方正仿宋简体" w:hint="eastAsia"/>
          <w:b/>
          <w:sz w:val="32"/>
          <w:szCs w:val="32"/>
        </w:rPr>
        <w:t>建立工作调度制度，各煤矿企业每月向市能源局和山东煤监局所属监察分局报送智能化建设进展情况，每年底报送年度工作总结及下年度工作方案。将智能化建设纳入安全监管监察重要内容，定期开展督导检查，对进展缓慢的通报约谈，对灾害严重矿井未按期建设完成、冲击地压矿井新上采掘工作面未实现智能化开采的，依法采取责令停止生产等措施，以严格的执法倒</w:t>
      </w:r>
      <w:proofErr w:type="gramStart"/>
      <w:r w:rsidRPr="00740066">
        <w:rPr>
          <w:rFonts w:ascii="方正仿宋简体" w:eastAsia="方正仿宋简体" w:hint="eastAsia"/>
          <w:b/>
          <w:sz w:val="32"/>
          <w:szCs w:val="32"/>
        </w:rPr>
        <w:t>逼企业</w:t>
      </w:r>
      <w:proofErr w:type="gramEnd"/>
      <w:r w:rsidRPr="00740066">
        <w:rPr>
          <w:rFonts w:ascii="方正仿宋简体" w:eastAsia="方正仿宋简体" w:hint="eastAsia"/>
          <w:b/>
          <w:sz w:val="32"/>
          <w:szCs w:val="32"/>
        </w:rPr>
        <w:t>加快智能化建设，确保各项任务措施落到实处。</w:t>
      </w:r>
    </w:p>
    <w:p w:rsidR="00740066" w:rsidRPr="00740066" w:rsidRDefault="00740066" w:rsidP="004B1C2A">
      <w:pPr>
        <w:spacing w:line="600" w:lineRule="exact"/>
        <w:ind w:firstLineChars="200" w:firstLine="643"/>
        <w:rPr>
          <w:rFonts w:ascii="方正仿宋简体" w:eastAsia="方正仿宋简体"/>
          <w:b/>
          <w:sz w:val="32"/>
          <w:szCs w:val="32"/>
        </w:rPr>
      </w:pPr>
      <w:r w:rsidRPr="00740066">
        <w:rPr>
          <w:rFonts w:ascii="方正仿宋简体" w:eastAsia="方正仿宋简体" w:hint="eastAsia"/>
          <w:b/>
          <w:sz w:val="32"/>
          <w:szCs w:val="32"/>
        </w:rPr>
        <w:t>本实施意见自2021年3月1日起实施，有效期至2025年12月31日。</w:t>
      </w: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740066" w:rsidRDefault="00740066" w:rsidP="00740066">
      <w:pPr>
        <w:spacing w:line="600" w:lineRule="exact"/>
        <w:rPr>
          <w:rFonts w:ascii="方正仿宋简体" w:eastAsia="方正仿宋简体"/>
          <w:b/>
          <w:sz w:val="32"/>
          <w:szCs w:val="32"/>
        </w:rPr>
      </w:pPr>
    </w:p>
    <w:p w:rsidR="00740066" w:rsidRPr="004B1C2A" w:rsidRDefault="00740066" w:rsidP="00740066">
      <w:pPr>
        <w:spacing w:line="600" w:lineRule="exact"/>
        <w:rPr>
          <w:rFonts w:ascii="方正仿宋简体" w:eastAsia="方正仿宋简体"/>
          <w:b/>
          <w:sz w:val="28"/>
          <w:szCs w:val="28"/>
        </w:rPr>
      </w:pPr>
    </w:p>
    <w:p w:rsidR="00974B1F" w:rsidRPr="004B1C2A" w:rsidRDefault="004B1C2A" w:rsidP="004B1C2A">
      <w:pPr>
        <w:spacing w:line="600" w:lineRule="exact"/>
        <w:ind w:firstLineChars="98" w:firstLine="275"/>
        <w:rPr>
          <w:rFonts w:ascii="方正仿宋简体" w:eastAsia="方正仿宋简体"/>
          <w:b/>
          <w:sz w:val="28"/>
          <w:szCs w:val="28"/>
        </w:rPr>
      </w:pPr>
      <w:r>
        <w:rPr>
          <w:rFonts w:ascii="方正仿宋简体" w:eastAsia="方正仿宋简体" w:hint="eastAsia"/>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-408305</wp:posOffset>
                </wp:positionH>
                <wp:positionV relativeFrom="paragraph">
                  <wp:posOffset>699770</wp:posOffset>
                </wp:positionV>
                <wp:extent cx="2409825" cy="990600"/>
                <wp:effectExtent l="0" t="0" r="28575" b="19050"/>
                <wp:wrapNone/>
                <wp:docPr id="4" name="文本框 4"/>
                <wp:cNvGraphicFramePr/>
                <a:graphic xmlns:a="http://schemas.openxmlformats.org/drawingml/2006/main">
                  <a:graphicData uri="http://schemas.microsoft.com/office/word/2010/wordprocessingShape">
                    <wps:wsp>
                      <wps:cNvSpPr txBox="1"/>
                      <wps:spPr>
                        <a:xfrm>
                          <a:off x="0" y="0"/>
                          <a:ext cx="2409825" cy="9906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B1C2A" w:rsidRDefault="004B1C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2.15pt;margin-top:55.1pt;width:189.75pt;height:7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" fillcolor="white [3212]" strokecolor="white [3212]" strokeweight=".5pt">
                <v:textbox>
                  <w:txbxContent>
                    <w:p w:rsidR="004B1C2A" w:rsidRDefault="004B1C2A"/>
                  </w:txbxContent>
                </v:textbox>
              </v:shape>
            </w:pict>
          </mc:Fallback>
        </mc:AlternateContent>
      </w:r>
      <w:r>
        <w:rPr>
          <w:rFonts w:ascii="方正仿宋简体" w:eastAsia="方正仿宋简体" w:hint="eastAsia"/>
          <w:b/>
          <w:noProof/>
          <w:sz w:val="28"/>
          <w:szCs w:val="28"/>
        </w:rPr>
        <mc:AlternateContent>
          <mc:Choice Requires="wps">
            <w:drawing>
              <wp:anchor distT="0" distB="0" distL="114300" distR="114300" simplePos="0" relativeHeight="251662336" behindDoc="0" locked="0" layoutInCell="1" allowOverlap="1" wp14:anchorId="365B243C" wp14:editId="6189E9D6">
                <wp:simplePos x="0" y="0"/>
                <wp:positionH relativeFrom="column">
                  <wp:posOffset>10795</wp:posOffset>
                </wp:positionH>
                <wp:positionV relativeFrom="paragraph">
                  <wp:posOffset>433070</wp:posOffset>
                </wp:positionV>
                <wp:extent cx="5619750" cy="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5619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85pt,34.1pt" to="443.3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" strokecolor="black [3213]"/>
            </w:pict>
          </mc:Fallback>
        </mc:AlternateContent>
      </w:r>
      <w:r>
        <w:rPr>
          <w:rFonts w:ascii="方正仿宋简体" w:eastAsia="方正仿宋简体" w:hint="eastAsia"/>
          <w:b/>
          <w:noProof/>
          <w:sz w:val="28"/>
          <w:szCs w:val="28"/>
        </w:rPr>
        <mc:AlternateContent>
          <mc:Choice Requires="wps">
            <w:drawing>
              <wp:anchor distT="0" distB="0" distL="114300" distR="114300" simplePos="0" relativeHeight="251660288" behindDoc="0" locked="0" layoutInCell="1" allowOverlap="1" wp14:anchorId="116FBDFE" wp14:editId="06D86303">
                <wp:simplePos x="0" y="0"/>
                <wp:positionH relativeFrom="column">
                  <wp:posOffset>10795</wp:posOffset>
                </wp:positionH>
                <wp:positionV relativeFrom="paragraph">
                  <wp:posOffset>33020</wp:posOffset>
                </wp:positionV>
                <wp:extent cx="561975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619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5pt,2.6pt" to="443.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" strokecolor="black [3213]"/>
            </w:pict>
          </mc:Fallback>
        </mc:AlternateContent>
      </w:r>
      <w:r w:rsidR="00740066" w:rsidRPr="004B1C2A">
        <w:rPr>
          <w:rFonts w:ascii="方正仿宋简体" w:eastAsia="方正仿宋简体" w:hint="eastAsia"/>
          <w:b/>
          <w:sz w:val="28"/>
          <w:szCs w:val="28"/>
        </w:rPr>
        <w:t xml:space="preserve">济宁市能源局办公室         </w:t>
      </w:r>
      <w:r>
        <w:rPr>
          <w:rFonts w:ascii="方正仿宋简体" w:eastAsia="方正仿宋简体" w:hint="eastAsia"/>
          <w:b/>
          <w:sz w:val="28"/>
          <w:szCs w:val="28"/>
        </w:rPr>
        <w:t xml:space="preserve">      </w:t>
      </w:r>
      <w:r w:rsidR="00740066" w:rsidRPr="004B1C2A">
        <w:rPr>
          <w:rFonts w:ascii="方正仿宋简体" w:eastAsia="方正仿宋简体" w:hint="eastAsia"/>
          <w:b/>
          <w:sz w:val="28"/>
          <w:szCs w:val="28"/>
        </w:rPr>
        <w:t xml:space="preserve">      2021年2月19日印发</w:t>
      </w:r>
    </w:p>
    <w:sectPr w:rsidR="00974B1F" w:rsidRPr="004B1C2A" w:rsidSect="00DD7E66">
      <w:footerReference w:type="even" r:id="rId7"/>
      <w:footerReference w:type="default" r:id="rId8"/>
      <w:pgSz w:w="11906" w:h="16838" w:code="9"/>
      <w:pgMar w:top="1418" w:right="1588" w:bottom="1418" w:left="1588" w:header="851" w:footer="170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B66" w:rsidRDefault="00FE0B66" w:rsidP="00DD7E66">
      <w:r>
        <w:separator/>
      </w:r>
    </w:p>
  </w:endnote>
  <w:endnote w:type="continuationSeparator" w:id="0">
    <w:p w:rsidR="00FE0B66" w:rsidRDefault="00FE0B66" w:rsidP="00DD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836558"/>
      <w:docPartObj>
        <w:docPartGallery w:val="Page Numbers (Bottom of Page)"/>
        <w:docPartUnique/>
      </w:docPartObj>
    </w:sdtPr>
    <w:sdtEndPr>
      <w:rPr>
        <w:rFonts w:asciiTheme="majorEastAsia" w:eastAsiaTheme="majorEastAsia" w:hAnsiTheme="majorEastAsia"/>
        <w:b/>
        <w:sz w:val="28"/>
        <w:szCs w:val="28"/>
      </w:rPr>
    </w:sdtEndPr>
    <w:sdtContent>
      <w:p w:rsidR="00DD7E66" w:rsidRPr="00DD7E66" w:rsidRDefault="00DD7E66">
        <w:pPr>
          <w:pStyle w:val="a4"/>
          <w:rPr>
            <w:rFonts w:asciiTheme="majorEastAsia" w:eastAsiaTheme="majorEastAsia" w:hAnsiTheme="majorEastAsia"/>
            <w:b/>
            <w:sz w:val="28"/>
            <w:szCs w:val="28"/>
          </w:rPr>
        </w:pPr>
        <w:r w:rsidRPr="00DD7E66">
          <w:rPr>
            <w:rFonts w:asciiTheme="majorEastAsia" w:eastAsiaTheme="majorEastAsia" w:hAnsiTheme="majorEastAsia"/>
            <w:b/>
            <w:sz w:val="28"/>
            <w:szCs w:val="28"/>
          </w:rPr>
          <w:fldChar w:fldCharType="begin"/>
        </w:r>
        <w:r w:rsidRPr="00DD7E66">
          <w:rPr>
            <w:rFonts w:asciiTheme="majorEastAsia" w:eastAsiaTheme="majorEastAsia" w:hAnsiTheme="majorEastAsia"/>
            <w:b/>
            <w:sz w:val="28"/>
            <w:szCs w:val="28"/>
          </w:rPr>
          <w:instrText>PAGE   \* MERGEFORMAT</w:instrText>
        </w:r>
        <w:r w:rsidRPr="00DD7E66">
          <w:rPr>
            <w:rFonts w:asciiTheme="majorEastAsia" w:eastAsiaTheme="majorEastAsia" w:hAnsiTheme="majorEastAsia"/>
            <w:b/>
            <w:sz w:val="28"/>
            <w:szCs w:val="28"/>
          </w:rPr>
          <w:fldChar w:fldCharType="separate"/>
        </w:r>
        <w:r w:rsidR="00445554" w:rsidRPr="00445554">
          <w:rPr>
            <w:rFonts w:asciiTheme="majorEastAsia" w:eastAsiaTheme="majorEastAsia" w:hAnsiTheme="majorEastAsia"/>
            <w:b/>
            <w:noProof/>
            <w:sz w:val="28"/>
            <w:szCs w:val="28"/>
            <w:lang w:val="zh-CN"/>
          </w:rPr>
          <w:t>-</w:t>
        </w:r>
        <w:r w:rsidR="00445554">
          <w:rPr>
            <w:rFonts w:asciiTheme="majorEastAsia" w:eastAsiaTheme="majorEastAsia" w:hAnsiTheme="majorEastAsia"/>
            <w:b/>
            <w:noProof/>
            <w:sz w:val="28"/>
            <w:szCs w:val="28"/>
          </w:rPr>
          <w:t xml:space="preserve"> 2 -</w:t>
        </w:r>
        <w:r w:rsidRPr="00DD7E66">
          <w:rPr>
            <w:rFonts w:asciiTheme="majorEastAsia" w:eastAsiaTheme="majorEastAsia" w:hAnsiTheme="maj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767140"/>
      <w:docPartObj>
        <w:docPartGallery w:val="Page Numbers (Bottom of Page)"/>
        <w:docPartUnique/>
      </w:docPartObj>
    </w:sdtPr>
    <w:sdtEndPr/>
    <w:sdtContent>
      <w:p w:rsidR="00DD7E66" w:rsidRDefault="00DD7E66">
        <w:pPr>
          <w:pStyle w:val="a4"/>
          <w:jc w:val="right"/>
        </w:pPr>
        <w:r w:rsidRPr="00DD7E66">
          <w:rPr>
            <w:rFonts w:asciiTheme="majorEastAsia" w:eastAsiaTheme="majorEastAsia" w:hAnsiTheme="majorEastAsia"/>
            <w:b/>
            <w:sz w:val="28"/>
            <w:szCs w:val="28"/>
          </w:rPr>
          <w:fldChar w:fldCharType="begin"/>
        </w:r>
        <w:r w:rsidRPr="00DD7E66">
          <w:rPr>
            <w:rFonts w:asciiTheme="majorEastAsia" w:eastAsiaTheme="majorEastAsia" w:hAnsiTheme="majorEastAsia"/>
            <w:b/>
            <w:sz w:val="28"/>
            <w:szCs w:val="28"/>
          </w:rPr>
          <w:instrText>PAGE   \* MERGEFORMAT</w:instrText>
        </w:r>
        <w:r w:rsidRPr="00DD7E66">
          <w:rPr>
            <w:rFonts w:asciiTheme="majorEastAsia" w:eastAsiaTheme="majorEastAsia" w:hAnsiTheme="majorEastAsia"/>
            <w:b/>
            <w:sz w:val="28"/>
            <w:szCs w:val="28"/>
          </w:rPr>
          <w:fldChar w:fldCharType="separate"/>
        </w:r>
        <w:r w:rsidR="00445554" w:rsidRPr="00445554">
          <w:rPr>
            <w:rFonts w:asciiTheme="majorEastAsia" w:eastAsiaTheme="majorEastAsia" w:hAnsiTheme="majorEastAsia"/>
            <w:b/>
            <w:noProof/>
            <w:sz w:val="28"/>
            <w:szCs w:val="28"/>
            <w:lang w:val="zh-CN"/>
          </w:rPr>
          <w:t>-</w:t>
        </w:r>
        <w:r w:rsidR="00445554">
          <w:rPr>
            <w:rFonts w:asciiTheme="majorEastAsia" w:eastAsiaTheme="majorEastAsia" w:hAnsiTheme="majorEastAsia"/>
            <w:b/>
            <w:noProof/>
            <w:sz w:val="28"/>
            <w:szCs w:val="28"/>
          </w:rPr>
          <w:t xml:space="preserve"> 1 -</w:t>
        </w:r>
        <w:r w:rsidRPr="00DD7E66">
          <w:rPr>
            <w:rFonts w:asciiTheme="majorEastAsia" w:eastAsiaTheme="majorEastAsia" w:hAnsiTheme="majorEastAsia"/>
            <w:b/>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B66" w:rsidRDefault="00FE0B66" w:rsidP="00DD7E66">
      <w:r>
        <w:separator/>
      </w:r>
    </w:p>
  </w:footnote>
  <w:footnote w:type="continuationSeparator" w:id="0">
    <w:p w:rsidR="00FE0B66" w:rsidRDefault="00FE0B66" w:rsidP="00DD7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66"/>
    <w:rsid w:val="0041145B"/>
    <w:rsid w:val="00445554"/>
    <w:rsid w:val="004B1C2A"/>
    <w:rsid w:val="00563FE6"/>
    <w:rsid w:val="00733E31"/>
    <w:rsid w:val="00740066"/>
    <w:rsid w:val="00880DE3"/>
    <w:rsid w:val="008C23BF"/>
    <w:rsid w:val="008E3A26"/>
    <w:rsid w:val="00974B1F"/>
    <w:rsid w:val="009C0E4A"/>
    <w:rsid w:val="00B27218"/>
    <w:rsid w:val="00D53C7D"/>
    <w:rsid w:val="00D87F28"/>
    <w:rsid w:val="00DD7E66"/>
    <w:rsid w:val="00DE119B"/>
    <w:rsid w:val="00FC2907"/>
    <w:rsid w:val="00FE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7E66"/>
    <w:rPr>
      <w:sz w:val="18"/>
      <w:szCs w:val="18"/>
    </w:rPr>
  </w:style>
  <w:style w:type="paragraph" w:styleId="a4">
    <w:name w:val="footer"/>
    <w:basedOn w:val="a"/>
    <w:link w:val="Char0"/>
    <w:uiPriority w:val="99"/>
    <w:unhideWhenUsed/>
    <w:rsid w:val="00DD7E66"/>
    <w:pPr>
      <w:tabs>
        <w:tab w:val="center" w:pos="4153"/>
        <w:tab w:val="right" w:pos="8306"/>
      </w:tabs>
      <w:snapToGrid w:val="0"/>
      <w:jc w:val="left"/>
    </w:pPr>
    <w:rPr>
      <w:sz w:val="18"/>
      <w:szCs w:val="18"/>
    </w:rPr>
  </w:style>
  <w:style w:type="character" w:customStyle="1" w:styleId="Char0">
    <w:name w:val="页脚 Char"/>
    <w:basedOn w:val="a0"/>
    <w:link w:val="a4"/>
    <w:uiPriority w:val="99"/>
    <w:rsid w:val="00DD7E66"/>
    <w:rPr>
      <w:sz w:val="18"/>
      <w:szCs w:val="18"/>
    </w:rPr>
  </w:style>
  <w:style w:type="table" w:styleId="a5">
    <w:name w:val="Table Grid"/>
    <w:basedOn w:val="a1"/>
    <w:uiPriority w:val="59"/>
    <w:rsid w:val="00740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Char1"/>
    <w:uiPriority w:val="99"/>
    <w:semiHidden/>
    <w:unhideWhenUsed/>
    <w:rsid w:val="00740066"/>
    <w:pPr>
      <w:spacing w:after="120"/>
      <w:ind w:leftChars="200" w:left="420"/>
    </w:pPr>
  </w:style>
  <w:style w:type="character" w:customStyle="1" w:styleId="Char1">
    <w:name w:val="正文文本缩进 Char"/>
    <w:basedOn w:val="a0"/>
    <w:link w:val="a6"/>
    <w:uiPriority w:val="99"/>
    <w:semiHidden/>
    <w:rsid w:val="00740066"/>
  </w:style>
  <w:style w:type="paragraph" w:styleId="2">
    <w:name w:val="Body Text First Indent 2"/>
    <w:basedOn w:val="a6"/>
    <w:link w:val="2Char"/>
    <w:uiPriority w:val="99"/>
    <w:qFormat/>
    <w:rsid w:val="00740066"/>
    <w:pPr>
      <w:ind w:firstLineChars="200" w:firstLine="420"/>
    </w:pPr>
    <w:rPr>
      <w:rFonts w:ascii="Calibri" w:eastAsia="宋体" w:hAnsi="Calibri" w:cs="Times New Roman"/>
      <w:szCs w:val="20"/>
    </w:rPr>
  </w:style>
  <w:style w:type="character" w:customStyle="1" w:styleId="2Char">
    <w:name w:val="正文首行缩进 2 Char"/>
    <w:basedOn w:val="Char1"/>
    <w:link w:val="2"/>
    <w:uiPriority w:val="99"/>
    <w:rsid w:val="00740066"/>
    <w:rPr>
      <w:rFonts w:ascii="Calibri" w:eastAsia="宋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7E66"/>
    <w:rPr>
      <w:sz w:val="18"/>
      <w:szCs w:val="18"/>
    </w:rPr>
  </w:style>
  <w:style w:type="paragraph" w:styleId="a4">
    <w:name w:val="footer"/>
    <w:basedOn w:val="a"/>
    <w:link w:val="Char0"/>
    <w:uiPriority w:val="99"/>
    <w:unhideWhenUsed/>
    <w:rsid w:val="00DD7E66"/>
    <w:pPr>
      <w:tabs>
        <w:tab w:val="center" w:pos="4153"/>
        <w:tab w:val="right" w:pos="8306"/>
      </w:tabs>
      <w:snapToGrid w:val="0"/>
      <w:jc w:val="left"/>
    </w:pPr>
    <w:rPr>
      <w:sz w:val="18"/>
      <w:szCs w:val="18"/>
    </w:rPr>
  </w:style>
  <w:style w:type="character" w:customStyle="1" w:styleId="Char0">
    <w:name w:val="页脚 Char"/>
    <w:basedOn w:val="a0"/>
    <w:link w:val="a4"/>
    <w:uiPriority w:val="99"/>
    <w:rsid w:val="00DD7E66"/>
    <w:rPr>
      <w:sz w:val="18"/>
      <w:szCs w:val="18"/>
    </w:rPr>
  </w:style>
  <w:style w:type="table" w:styleId="a5">
    <w:name w:val="Table Grid"/>
    <w:basedOn w:val="a1"/>
    <w:uiPriority w:val="59"/>
    <w:rsid w:val="00740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Char1"/>
    <w:uiPriority w:val="99"/>
    <w:semiHidden/>
    <w:unhideWhenUsed/>
    <w:rsid w:val="00740066"/>
    <w:pPr>
      <w:spacing w:after="120"/>
      <w:ind w:leftChars="200" w:left="420"/>
    </w:pPr>
  </w:style>
  <w:style w:type="character" w:customStyle="1" w:styleId="Char1">
    <w:name w:val="正文文本缩进 Char"/>
    <w:basedOn w:val="a0"/>
    <w:link w:val="a6"/>
    <w:uiPriority w:val="99"/>
    <w:semiHidden/>
    <w:rsid w:val="00740066"/>
  </w:style>
  <w:style w:type="paragraph" w:styleId="2">
    <w:name w:val="Body Text First Indent 2"/>
    <w:basedOn w:val="a6"/>
    <w:link w:val="2Char"/>
    <w:uiPriority w:val="99"/>
    <w:qFormat/>
    <w:rsid w:val="00740066"/>
    <w:pPr>
      <w:ind w:firstLineChars="200" w:firstLine="420"/>
    </w:pPr>
    <w:rPr>
      <w:rFonts w:ascii="Calibri" w:eastAsia="宋体" w:hAnsi="Calibri" w:cs="Times New Roman"/>
      <w:szCs w:val="20"/>
    </w:rPr>
  </w:style>
  <w:style w:type="character" w:customStyle="1" w:styleId="2Char">
    <w:name w:val="正文首行缩进 2 Char"/>
    <w:basedOn w:val="Char1"/>
    <w:link w:val="2"/>
    <w:uiPriority w:val="99"/>
    <w:rsid w:val="00740066"/>
    <w:rPr>
      <w:rFonts w:ascii="Calibri" w:eastAsia="宋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印刷所排版</dc:creator>
  <cp:lastModifiedBy>印刷所排版</cp:lastModifiedBy>
  <cp:revision>7</cp:revision>
  <dcterms:created xsi:type="dcterms:W3CDTF">2021-02-21T02:58:00Z</dcterms:created>
  <dcterms:modified xsi:type="dcterms:W3CDTF">2021-02-21T03:09:00Z</dcterms:modified>
</cp:coreProperties>
</file>