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600"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kinsoku/>
        <w:wordWrap/>
        <w:overflowPunct/>
        <w:topLinePunct w:val="0"/>
        <w:autoSpaceDN/>
        <w:bidi w:val="0"/>
        <w:spacing w:line="600"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kinsoku/>
        <w:wordWrap/>
        <w:overflowPunct/>
        <w:topLinePunct w:val="0"/>
        <w:autoSpaceDN/>
        <w:bidi w:val="0"/>
        <w:spacing w:line="600" w:lineRule="exact"/>
        <w:jc w:val="center"/>
        <w:textAlignment w:val="auto"/>
        <w:rPr>
          <w:rFonts w:hint="default" w:ascii="Times New Roman" w:hAnsi="Times New Roman" w:eastAsia="方正小标宋简体" w:cs="Times New Roman"/>
          <w:color w:val="auto"/>
          <w:sz w:val="32"/>
          <w:szCs w:val="32"/>
        </w:rPr>
      </w:pPr>
    </w:p>
    <w:p>
      <w:pPr>
        <w:keepNext w:val="0"/>
        <w:keepLines w:val="0"/>
        <w:pageBreakBefore w:val="0"/>
        <w:kinsoku/>
        <w:wordWrap/>
        <w:overflowPunct/>
        <w:topLinePunct w:val="0"/>
        <w:autoSpaceDN/>
        <w:bidi w:val="0"/>
        <w:spacing w:line="600" w:lineRule="exact"/>
        <w:jc w:val="center"/>
        <w:textAlignment w:val="auto"/>
        <w:rPr>
          <w:rFonts w:hint="default" w:ascii="Times New Roman" w:hAnsi="Times New Roman" w:eastAsia="方正小标宋简体" w:cs="Times New Roman"/>
          <w:color w:val="auto"/>
          <w:sz w:val="32"/>
          <w:szCs w:val="32"/>
        </w:rPr>
      </w:pPr>
    </w:p>
    <w:p>
      <w:pPr>
        <w:pStyle w:val="2"/>
        <w:keepNext w:val="0"/>
        <w:keepLines w:val="0"/>
        <w:pageBreakBefore w:val="0"/>
        <w:numPr>
          <w:ilvl w:val="0"/>
          <w:numId w:val="0"/>
        </w:numPr>
        <w:kinsoku/>
        <w:wordWrap/>
        <w:overflowPunct/>
        <w:topLinePunct w:val="0"/>
        <w:autoSpaceDN/>
        <w:bidi w:val="0"/>
        <w:spacing w:line="600" w:lineRule="exact"/>
        <w:ind w:leftChars="0"/>
        <w:textAlignment w:val="auto"/>
        <w:rPr>
          <w:rFonts w:hint="default" w:ascii="Times New Roman" w:hAnsi="Times New Roman" w:cs="Times New Roman"/>
          <w:color w:val="auto"/>
        </w:rPr>
      </w:pPr>
    </w:p>
    <w:p>
      <w:pPr>
        <w:keepNext w:val="0"/>
        <w:keepLines w:val="0"/>
        <w:pageBreakBefore w:val="0"/>
        <w:kinsoku/>
        <w:wordWrap/>
        <w:overflowPunct/>
        <w:topLinePunct w:val="0"/>
        <w:autoSpaceDN/>
        <w:bidi w:val="0"/>
        <w:spacing w:line="60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N/>
        <w:bidi w:val="0"/>
        <w:spacing w:line="600" w:lineRule="exact"/>
        <w:ind w:firstLine="321" w:firstLineChars="100"/>
        <w:jc w:val="center"/>
        <w:textAlignment w:val="auto"/>
        <w:rPr>
          <w:rFonts w:hint="default" w:ascii="Times New Roman" w:hAnsi="Times New Roman" w:eastAsia="华文楷体" w:cs="Times New Roman"/>
          <w:b/>
          <w:bCs/>
          <w:color w:val="auto"/>
          <w:sz w:val="32"/>
          <w:szCs w:val="32"/>
          <w:lang w:val="en-US" w:eastAsia="zh-CN"/>
        </w:rPr>
      </w:pPr>
      <w:r>
        <w:rPr>
          <w:rFonts w:hint="default" w:ascii="Times New Roman" w:hAnsi="Times New Roman" w:eastAsia="仿宋_GB2312" w:cs="Times New Roman"/>
          <w:b/>
          <w:bCs/>
          <w:color w:val="auto"/>
          <w:sz w:val="32"/>
          <w:szCs w:val="32"/>
        </w:rPr>
        <w:t>济民航〔20</w:t>
      </w:r>
      <w:r>
        <w:rPr>
          <w:rFonts w:hint="default" w:ascii="Times New Roman" w:hAnsi="Times New Roman" w:eastAsia="仿宋_GB2312" w:cs="Times New Roman"/>
          <w:b/>
          <w:bCs/>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号</w:t>
      </w:r>
    </w:p>
    <w:p>
      <w:pPr>
        <w:keepNext w:val="0"/>
        <w:keepLines w:val="0"/>
        <w:pageBreakBefore w:val="0"/>
        <w:kinsoku/>
        <w:wordWrap/>
        <w:overflowPunct/>
        <w:topLinePunct w:val="0"/>
        <w:autoSpaceDN/>
        <w:bidi w:val="0"/>
        <w:spacing w:line="600" w:lineRule="exact"/>
        <w:ind w:firstLine="320" w:firstLineChars="100"/>
        <w:jc w:val="left"/>
        <w:textAlignment w:val="auto"/>
        <w:rPr>
          <w:rFonts w:hint="default" w:ascii="Times New Roman" w:hAnsi="Times New Roman" w:eastAsia="楷体_GB2312" w:cs="Times New Roman"/>
          <w:color w:val="auto"/>
          <w:sz w:val="32"/>
          <w:szCs w:val="32"/>
        </w:rPr>
      </w:pP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方正大标宋简体" w:cs="Times New Roman"/>
          <w:b/>
          <w:bCs/>
          <w:color w:val="auto"/>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关于印发</w:t>
      </w: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w:t>
      </w:r>
      <w:r>
        <w:rPr>
          <w:rFonts w:hint="default" w:ascii="Times New Roman" w:hAnsi="Times New Roman" w:eastAsia="方正小标宋简体" w:cs="Times New Roman"/>
          <w:b/>
          <w:bCs/>
          <w:color w:val="auto"/>
          <w:sz w:val="44"/>
          <w:szCs w:val="44"/>
        </w:rPr>
        <w:t>202</w:t>
      </w:r>
      <w:r>
        <w:rPr>
          <w:rFonts w:hint="eastAsia" w:ascii="Times New Roman" w:hAnsi="Times New Roman" w:eastAsia="方正小标宋简体" w:cs="Times New Roman"/>
          <w:b/>
          <w:bCs/>
          <w:color w:val="auto"/>
          <w:sz w:val="44"/>
          <w:szCs w:val="44"/>
          <w:lang w:val="en-US" w:eastAsia="zh-CN"/>
        </w:rPr>
        <w:t>2</w:t>
      </w:r>
      <w:r>
        <w:rPr>
          <w:rFonts w:hint="default" w:ascii="Times New Roman" w:hAnsi="Times New Roman" w:eastAsia="方正小标宋简体" w:cs="Times New Roman"/>
          <w:b/>
          <w:bCs/>
          <w:color w:val="auto"/>
          <w:sz w:val="44"/>
          <w:szCs w:val="44"/>
        </w:rPr>
        <w:t>年重点工作分工方案</w:t>
      </w:r>
      <w:r>
        <w:rPr>
          <w:rFonts w:hint="default" w:ascii="Times New Roman" w:hAnsi="Times New Roman" w:eastAsia="方正小标宋简体" w:cs="Times New Roman"/>
          <w:b/>
          <w:bCs/>
          <w:color w:val="auto"/>
          <w:sz w:val="44"/>
          <w:szCs w:val="44"/>
          <w:lang w:eastAsia="zh-CN"/>
        </w:rPr>
        <w:t>》的通知</w:t>
      </w:r>
    </w:p>
    <w:p>
      <w:pPr>
        <w:keepNext w:val="0"/>
        <w:keepLines w:val="0"/>
        <w:pageBreakBefore w:val="0"/>
        <w:widowControl/>
        <w:tabs>
          <w:tab w:val="left" w:pos="5720"/>
        </w:tabs>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 w:cs="Times New Roman"/>
          <w:color w:val="auto"/>
          <w:sz w:val="32"/>
          <w:szCs w:val="32"/>
          <w:lang w:eastAsia="zh-CN"/>
        </w:rPr>
      </w:pPr>
    </w:p>
    <w:p>
      <w:pPr>
        <w:pStyle w:val="9"/>
        <w:rPr>
          <w:rFonts w:hint="default"/>
          <w:color w:val="auto"/>
          <w:lang w:eastAsia="zh-CN"/>
        </w:rPr>
      </w:pPr>
    </w:p>
    <w:p>
      <w:pPr>
        <w:keepNext w:val="0"/>
        <w:keepLines w:val="0"/>
        <w:pageBreakBefore w:val="0"/>
        <w:kinsoku/>
        <w:wordWrap/>
        <w:overflowPunct/>
        <w:topLinePunct w:val="0"/>
        <w:autoSpaceDE w:val="0"/>
        <w:autoSpaceDN/>
        <w:bidi w:val="0"/>
        <w:spacing w:line="600" w:lineRule="exact"/>
        <w:ind w:right="0" w:rightChars="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济宁曲阜机场有限公司</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中心各科室：</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年重点工作分工方案》已经</w:t>
      </w:r>
      <w:r>
        <w:rPr>
          <w:rFonts w:hint="eastAsia" w:ascii="Times New Roman" w:hAnsi="Times New Roman" w:eastAsia="仿宋_GB2312" w:cs="Times New Roman"/>
          <w:b/>
          <w:bCs/>
          <w:color w:val="auto"/>
          <w:sz w:val="32"/>
          <w:szCs w:val="32"/>
          <w:lang w:val="en-US" w:eastAsia="zh-CN"/>
        </w:rPr>
        <w:t>中心党支部</w:t>
      </w:r>
      <w:r>
        <w:rPr>
          <w:rFonts w:hint="default" w:ascii="Times New Roman" w:hAnsi="Times New Roman" w:eastAsia="仿宋_GB2312" w:cs="Times New Roman"/>
          <w:b/>
          <w:bCs/>
          <w:color w:val="auto"/>
          <w:sz w:val="32"/>
          <w:szCs w:val="32"/>
          <w:lang w:val="en-US" w:eastAsia="zh-CN"/>
        </w:rPr>
        <w:t>会议研究通过，现印发给你们，请认真组织落实。</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kinsoku/>
        <w:wordWrap/>
        <w:overflowPunct/>
        <w:topLinePunct w:val="0"/>
        <w:autoSpaceDE w:val="0"/>
        <w:autoSpaceDN/>
        <w:bidi w:val="0"/>
        <w:spacing w:line="600" w:lineRule="exact"/>
        <w:ind w:right="0" w:rightChars="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kinsoku/>
        <w:wordWrap/>
        <w:overflowPunct/>
        <w:topLinePunct w:val="0"/>
        <w:autoSpaceDE w:val="0"/>
        <w:autoSpaceDN/>
        <w:bidi w:val="0"/>
        <w:spacing w:line="600" w:lineRule="exact"/>
        <w:ind w:left="0" w:leftChars="0" w:right="0" w:rightChars="0" w:firstLine="4176" w:firstLineChars="13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济宁市民航事业发展中心</w:t>
      </w:r>
    </w:p>
    <w:p>
      <w:pPr>
        <w:keepNext w:val="0"/>
        <w:keepLines w:val="0"/>
        <w:pageBreakBefore w:val="0"/>
        <w:kinsoku/>
        <w:wordWrap/>
        <w:overflowPunct/>
        <w:topLinePunct w:val="0"/>
        <w:autoSpaceDE w:val="0"/>
        <w:autoSpaceDN/>
        <w:bidi w:val="0"/>
        <w:spacing w:line="600" w:lineRule="exact"/>
        <w:ind w:left="0" w:leftChars="0" w:right="0" w:rightChars="0" w:firstLine="4498" w:firstLineChars="1400"/>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仿宋_GB2312" w:cs="Times New Roman"/>
          <w:b/>
          <w:bCs/>
          <w:color w:val="auto"/>
          <w:sz w:val="32"/>
          <w:szCs w:val="32"/>
          <w:lang w:val="en-US" w:eastAsia="zh-CN"/>
        </w:rPr>
        <w:t>202</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年</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月</w:t>
      </w:r>
      <w:r>
        <w:rPr>
          <w:rFonts w:hint="eastAsia"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lang w:val="en-US" w:eastAsia="zh-CN"/>
        </w:rPr>
        <w:t>日</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(主动公开）</w:t>
      </w:r>
    </w:p>
    <w:p>
      <w:pPr>
        <w:keepNext w:val="0"/>
        <w:keepLines w:val="0"/>
        <w:pageBreakBefore w:val="0"/>
        <w:kinsoku/>
        <w:wordWrap/>
        <w:overflowPunct/>
        <w:topLinePunct w:val="0"/>
        <w:autoSpaceDE w:val="0"/>
        <w:autoSpaceDN/>
        <w:bidi w:val="0"/>
        <w:spacing w:line="600" w:lineRule="exact"/>
        <w:jc w:val="center"/>
        <w:textAlignment w:val="auto"/>
        <w:rPr>
          <w:rFonts w:hint="default" w:ascii="Times New Roman" w:hAnsi="Times New Roman" w:eastAsia="方正小标宋简体" w:cs="Times New Roman"/>
          <w:b/>
          <w:bCs/>
          <w:color w:val="auto"/>
          <w:sz w:val="44"/>
          <w:szCs w:val="44"/>
        </w:rPr>
      </w:pPr>
    </w:p>
    <w:p>
      <w:pPr>
        <w:keepNext w:val="0"/>
        <w:keepLines w:val="0"/>
        <w:pageBreakBefore w:val="0"/>
        <w:kinsoku/>
        <w:wordWrap/>
        <w:overflowPunct/>
        <w:topLinePunct w:val="0"/>
        <w:autoSpaceDE w:val="0"/>
        <w:autoSpaceDN/>
        <w:bidi w:val="0"/>
        <w:spacing w:line="600" w:lineRule="exact"/>
        <w:jc w:val="center"/>
        <w:textAlignment w:val="auto"/>
        <w:rPr>
          <w:rFonts w:hint="default" w:ascii="Times New Roman" w:hAnsi="Times New Roman" w:eastAsia="方正小标宋简体" w:cs="Times New Roman"/>
          <w:b/>
          <w:bCs/>
          <w:color w:val="auto"/>
          <w:sz w:val="44"/>
          <w:szCs w:val="44"/>
        </w:rPr>
      </w:pPr>
      <w:bookmarkStart w:id="2" w:name="_GoBack"/>
      <w:bookmarkEnd w:id="2"/>
      <w:r>
        <w:rPr>
          <w:rFonts w:hint="default" w:ascii="Times New Roman" w:hAnsi="Times New Roman" w:eastAsia="方正小标宋简体" w:cs="Times New Roman"/>
          <w:b/>
          <w:bCs/>
          <w:color w:val="auto"/>
          <w:sz w:val="44"/>
          <w:szCs w:val="44"/>
        </w:rPr>
        <w:t>202</w:t>
      </w:r>
      <w:r>
        <w:rPr>
          <w:rFonts w:hint="eastAsia" w:ascii="Times New Roman" w:hAnsi="Times New Roman" w:eastAsia="方正小标宋简体" w:cs="Times New Roman"/>
          <w:b/>
          <w:bCs/>
          <w:color w:val="auto"/>
          <w:sz w:val="44"/>
          <w:szCs w:val="44"/>
          <w:lang w:val="en-US" w:eastAsia="zh-CN"/>
        </w:rPr>
        <w:t>2</w:t>
      </w:r>
      <w:r>
        <w:rPr>
          <w:rFonts w:hint="default" w:ascii="Times New Roman" w:hAnsi="Times New Roman" w:eastAsia="方正小标宋简体" w:cs="Times New Roman"/>
          <w:b/>
          <w:bCs/>
          <w:color w:val="auto"/>
          <w:sz w:val="44"/>
          <w:szCs w:val="44"/>
        </w:rPr>
        <w:t>年</w:t>
      </w:r>
      <w:r>
        <w:rPr>
          <w:rFonts w:hint="eastAsia" w:ascii="Times New Roman" w:hAnsi="Times New Roman" w:eastAsia="方正小标宋简体" w:cs="Times New Roman"/>
          <w:b/>
          <w:bCs/>
          <w:color w:val="auto"/>
          <w:sz w:val="44"/>
          <w:szCs w:val="44"/>
          <w:lang w:eastAsia="zh-CN"/>
        </w:rPr>
        <w:t>民航</w:t>
      </w:r>
      <w:r>
        <w:rPr>
          <w:rFonts w:hint="default" w:ascii="Times New Roman" w:hAnsi="Times New Roman" w:eastAsia="方正小标宋简体" w:cs="Times New Roman"/>
          <w:b/>
          <w:bCs/>
          <w:color w:val="auto"/>
          <w:sz w:val="44"/>
          <w:szCs w:val="44"/>
        </w:rPr>
        <w:t>重点工作分工方案</w:t>
      </w:r>
    </w:p>
    <w:p>
      <w:pPr>
        <w:pStyle w:val="4"/>
        <w:keepNext w:val="0"/>
        <w:keepLines w:val="0"/>
        <w:pageBreakBefore w:val="0"/>
        <w:kinsoku/>
        <w:wordWrap/>
        <w:overflowPunct/>
        <w:topLinePunct w:val="0"/>
        <w:autoSpaceDN/>
        <w:bidi w:val="0"/>
        <w:spacing w:line="600" w:lineRule="exact"/>
        <w:jc w:val="center"/>
        <w:textAlignment w:val="auto"/>
        <w:rPr>
          <w:rFonts w:hint="default" w:ascii="Times New Roman" w:hAnsi="Times New Roman" w:eastAsia="楷体" w:cs="Times New Roman"/>
          <w:b/>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2022年是党的二十大召开之年，是实施“十四五”规划关键之年，是完成济宁机场迁建之年。民航工作要求高、责任大、任务重、时间紧。为高质量完成各项工作任务，现制定重点工作分工方案如下。</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Times New Roman" w:hAnsi="Times New Roman" w:eastAsia="黑体" w:cs="Times New Roman"/>
          <w:b/>
          <w:bCs/>
          <w:color w:val="auto"/>
          <w:sz w:val="32"/>
          <w:szCs w:val="32"/>
          <w:lang w:eastAsia="zh-CN"/>
        </w:rPr>
      </w:pPr>
      <w:r>
        <w:rPr>
          <w:rFonts w:hint="default" w:ascii="Times New Roman" w:hAnsi="Times New Roman" w:eastAsia="黑体" w:cs="Times New Roman"/>
          <w:b/>
          <w:bCs/>
          <w:color w:val="auto"/>
          <w:sz w:val="32"/>
          <w:szCs w:val="32"/>
        </w:rPr>
        <w:t>一、</w:t>
      </w:r>
      <w:r>
        <w:rPr>
          <w:rFonts w:hint="eastAsia" w:ascii="Times New Roman" w:hAnsi="Times New Roman" w:eastAsia="黑体" w:cs="Times New Roman"/>
          <w:b/>
          <w:bCs/>
          <w:color w:val="auto"/>
          <w:sz w:val="32"/>
          <w:szCs w:val="32"/>
          <w:lang w:eastAsia="zh-CN"/>
        </w:rPr>
        <w:t>工作思路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2022年济宁民航工作思路是：以习近平新时代中国特色社会主义思想为指导，坚持以人民为中心的发展思想，坚决贯彻落实市委、市政府决策部署，紧密围绕我市实施基础设施新突破、构建高品质现代交通综合体系的发展大局，以航线建设需求，推动“四型机场”建设，提升行业竞争力，建设人民满意民航，在全市争先进位、高质量发展大局中贡献民航力量、彰显民航作为。</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Times New Roman" w:hAnsi="Times New Roman" w:eastAsia="黑体" w:cs="Times New Roman"/>
          <w:b/>
          <w:bCs/>
          <w:color w:val="auto"/>
          <w:sz w:val="32"/>
          <w:szCs w:val="32"/>
          <w:lang w:eastAsia="zh-CN"/>
        </w:rPr>
      </w:pPr>
      <w:r>
        <w:rPr>
          <w:rFonts w:hint="eastAsia" w:ascii="Times New Roman" w:hAnsi="Times New Roman" w:eastAsia="黑体" w:cs="Times New Roman"/>
          <w:b/>
          <w:bCs/>
          <w:color w:val="auto"/>
          <w:sz w:val="32"/>
          <w:szCs w:val="32"/>
          <w:lang w:eastAsia="zh-CN"/>
        </w:rPr>
        <w:t>二、主要目标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2022年济宁民航主要业务目标是：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（一）优化航线网络布局，年内新增3个航点，实现通航城市28个；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（二）争取实现旅客吞吐量130万人次，恢复至疫情前85%水平；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（三）保持人为责任事故、事故征候为零，确保实现第14个航空运输安全年；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（四）机场航班放行正常率85%以上，百万旅客有效投诉率控制在3以下；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000000" w:themeColor="text1"/>
          <w:sz w:val="32"/>
          <w:szCs w:val="32"/>
          <w:lang w:val="en-US" w:eastAsia="zh-CN"/>
          <w14:textFill>
            <w14:solidFill>
              <w14:schemeClr w14:val="tx1"/>
            </w14:solidFill>
          </w14:textFill>
        </w:rPr>
        <w:t>（五）实现机场营业收入6500万元，增幅27.5%，其中非航收入800万元，增幅6%。</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黑体" w:cs="Times New Roman"/>
          <w:b/>
          <w:bCs/>
          <w:color w:val="auto"/>
          <w:sz w:val="32"/>
          <w:szCs w:val="32"/>
        </w:rPr>
      </w:pPr>
      <w:r>
        <w:rPr>
          <w:rFonts w:hint="eastAsia" w:ascii="Times New Roman" w:hAnsi="Times New Roman" w:eastAsia="黑体" w:cs="Times New Roman"/>
          <w:b/>
          <w:bCs/>
          <w:color w:val="auto"/>
          <w:sz w:val="32"/>
          <w:szCs w:val="32"/>
          <w:lang w:eastAsia="zh-CN"/>
        </w:rPr>
        <w:t>三</w:t>
      </w:r>
      <w:r>
        <w:rPr>
          <w:rFonts w:hint="default" w:ascii="Times New Roman" w:hAnsi="Times New Roman" w:eastAsia="黑体" w:cs="Times New Roman"/>
          <w:b/>
          <w:bCs/>
          <w:color w:val="auto"/>
          <w:sz w:val="32"/>
          <w:szCs w:val="32"/>
        </w:rPr>
        <w:t>、重点工作分工和目标措施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rPr>
        <w:t>（一）</w:t>
      </w:r>
      <w:r>
        <w:rPr>
          <w:rFonts w:hint="default" w:ascii="Times New Roman" w:hAnsi="Times New Roman" w:eastAsia="楷体" w:cs="Times New Roman"/>
          <w:b/>
          <w:bCs/>
          <w:color w:val="auto"/>
          <w:sz w:val="32"/>
          <w:szCs w:val="32"/>
          <w:lang w:eastAsia="zh-CN"/>
        </w:rPr>
        <w:t>党的建设工作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牵头负责人：曲  红</w:t>
      </w:r>
      <w:r>
        <w:rPr>
          <w:rFonts w:hint="eastAsia"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分管负责人：鲁士刚</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：综合科</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机场公司</w:t>
      </w:r>
      <w:r>
        <w:rPr>
          <w:rFonts w:hint="default" w:ascii="Times New Roman" w:hAnsi="Times New Roman" w:eastAsia="楷体" w:cs="Times New Roman"/>
          <w:b/>
          <w:bCs/>
          <w:color w:val="auto"/>
          <w:sz w:val="32"/>
          <w:szCs w:val="32"/>
        </w:rPr>
        <w:t xml:space="preserve"> </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责任人</w:t>
      </w:r>
      <w:r>
        <w:rPr>
          <w:rFonts w:hint="default" w:ascii="Times New Roman" w:hAnsi="Times New Roman" w:eastAsia="楷体" w:cs="Times New Roman"/>
          <w:b/>
          <w:bCs/>
          <w:color w:val="auto"/>
          <w:sz w:val="32"/>
          <w:szCs w:val="32"/>
          <w:lang w:eastAsia="zh-CN"/>
        </w:rPr>
        <w:t>：王</w:t>
      </w:r>
      <w:r>
        <w:rPr>
          <w:rFonts w:hint="eastAsia"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磊</w:t>
      </w:r>
      <w:r>
        <w:rPr>
          <w:rFonts w:hint="default" w:ascii="Times New Roman" w:hAnsi="Times New Roman" w:eastAsia="楷体" w:cs="Times New Roman"/>
          <w:b/>
          <w:bCs/>
          <w:color w:val="auto"/>
          <w:sz w:val="32"/>
          <w:szCs w:val="32"/>
          <w:lang w:val="en-US" w:eastAsia="zh-CN"/>
        </w:rPr>
        <w:t xml:space="preserve"> 赵学胜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任务目标：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 w:hAnsi="仿宋" w:eastAsia="仿宋" w:cs="仿宋"/>
          <w:b/>
          <w:bCs w:val="0"/>
          <w:color w:val="auto"/>
          <w:kern w:val="2"/>
          <w:sz w:val="32"/>
          <w:szCs w:val="32"/>
          <w:lang w:val="en-US" w:eastAsia="zh-CN" w:bidi="ar-SA"/>
        </w:rPr>
      </w:pPr>
      <w:r>
        <w:rPr>
          <w:rFonts w:hint="eastAsia" w:ascii="仿宋" w:hAnsi="仿宋" w:eastAsia="仿宋" w:cs="仿宋"/>
          <w:b/>
          <w:bCs w:val="0"/>
          <w:color w:val="auto"/>
          <w:kern w:val="2"/>
          <w:sz w:val="32"/>
          <w:szCs w:val="32"/>
          <w:lang w:val="en-US" w:eastAsia="zh-CN" w:bidi="ar-SA"/>
        </w:rPr>
        <w:t>坚持党建统领，坚持党建引领，坚持党建与业务工作深度融合，全面加强党的建设和作风建设，组织全体党员干部坚定不移讲政治，团结奋进担使命，形成推动民航事业持续快速发展、当好服务济宁争先进位高质量发展中坚力量的强大动力。</w:t>
      </w:r>
    </w:p>
    <w:p>
      <w:pPr>
        <w:keepNext w:val="0"/>
        <w:keepLines w:val="0"/>
        <w:pageBreakBefore w:val="0"/>
        <w:kinsoku/>
        <w:wordWrap/>
        <w:overflowPunct/>
        <w:topLinePunct w:val="0"/>
        <w:autoSpaceDN/>
        <w:bidi w:val="0"/>
        <w:spacing w:line="600" w:lineRule="exact"/>
        <w:ind w:firstLine="643" w:firstLineChars="200"/>
        <w:textAlignment w:val="auto"/>
        <w:rPr>
          <w:rStyle w:val="10"/>
          <w:rFonts w:hint="eastAsia"/>
          <w:color w:val="auto"/>
          <w:lang w:val="en-US" w:eastAsia="zh-CN" w:bidi="ar"/>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1.强化政治建设工作。全面履行机关党建工作责任制，深入推进模范机关建设工作。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强化宣传思想工作。加强思想建设，落实“第一议题制度”，持续开展“两学一做”，继续深化以党史学习教育为主的“四史”学习教育，建立“我为群众办实事”长效机制。加强机关党建宣传，落实党务公开要求。</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强化意识形态工作。把意识形态工作纳入年度工作计划、党建工作要点、领导干部目标管理，严格履行主要领导第一责任人责任，分管领导落实直接责任，其他班子成员成员“一岗双责”责任，坚决杜绝底线约束九种情形的发生。</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4.强化支部建设工作。突出组织设置及党组织班子建设，确保组织生活制度落实，着力党员教育管理，加强工作保障，密切联系服务群众，进一步提升党支部规范化、制度化、标准化建设。</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5.强化党风廉政建设和作风建设工作。坚持问题导向，落实全市“干部作风建设三年行动”部署，</w:t>
      </w:r>
      <w:r>
        <w:rPr>
          <w:rFonts w:hint="eastAsia" w:ascii="仿宋" w:hAnsi="仿宋" w:eastAsia="仿宋" w:cs="仿宋"/>
          <w:b/>
          <w:bCs/>
          <w:color w:val="auto"/>
          <w:sz w:val="32"/>
          <w:szCs w:val="32"/>
          <w:lang w:eastAsia="zh-CN"/>
        </w:rPr>
        <w:t>牢固树立“不抓党风廉政建设是失职、抓不好党风廉政建设是渎职”的理念，进一步压紧压实党风廉政建设主体责任，</w:t>
      </w:r>
      <w:r>
        <w:rPr>
          <w:rFonts w:hint="eastAsia" w:ascii="仿宋" w:hAnsi="仿宋" w:eastAsia="仿宋" w:cs="仿宋"/>
          <w:b/>
          <w:bCs/>
          <w:color w:val="auto"/>
          <w:sz w:val="32"/>
          <w:szCs w:val="32"/>
          <w:lang w:val="en-US" w:eastAsia="zh-CN"/>
        </w:rPr>
        <w:t>以民航干部作风转变年行动为载体，对照“七个必须、七个破除”，落实“十要十不准”，推动“严、真、细、实、快”工作作风在民航全面落实。</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6.强化干部队伍建设。在建设高素质专业化干部队伍上下功夫、出实招，严格落实中心《关于进一步加强干部队伍建设工作的通知》要求，制定《济宁机场人才发展三年行动计划》，积极开展理论学习和实践，推动中心加强干部队伍建设工作措施真正落地。坚持党管干部、增强队伍活力、德才兼备、以德为先“三个原则”，用好政治过硬、廉洁自律、思想解放、勇争一流、敢于担当、狠抓落实“六个标尺”；树立发展、实绩、结果“三个导向”，落实容错纠错、鼓励激励、能上能下“三项机制”，深化劳动、人事、分配“三项制度”，实施外部招录、内部培养“双百计划”。培养和造就一支与民航事业发展需求相适应、用得上、留得住的高层次人才梯队和机场管理团队，为新机场建设投运和民航未来发展打下坚实的人才基础。落实好干部选派下派工作，认真做好各类服务保障工作，支持帮助他们开拓眼界、提高境界、服务基层、服务群众。</w:t>
      </w:r>
    </w:p>
    <w:p>
      <w:pPr>
        <w:keepNext w:val="0"/>
        <w:keepLines w:val="0"/>
        <w:pageBreakBefore w:val="0"/>
        <w:kinsoku/>
        <w:wordWrap/>
        <w:overflowPunct/>
        <w:topLinePunct w:val="0"/>
        <w:autoSpaceDN/>
        <w:bidi w:val="0"/>
        <w:spacing w:line="600" w:lineRule="exact"/>
        <w:ind w:firstLine="643" w:firstLineChars="200"/>
        <w:textAlignment w:val="auto"/>
        <w:rPr>
          <w:rFonts w:hint="default"/>
          <w:color w:val="auto"/>
          <w:lang w:val="en-US" w:eastAsia="zh-CN"/>
        </w:rPr>
      </w:pPr>
      <w:r>
        <w:rPr>
          <w:rFonts w:hint="eastAsia" w:ascii="仿宋" w:hAnsi="仿宋" w:eastAsia="仿宋" w:cs="仿宋"/>
          <w:b/>
          <w:bCs/>
          <w:color w:val="auto"/>
          <w:sz w:val="32"/>
          <w:szCs w:val="32"/>
          <w:lang w:val="en-US" w:eastAsia="zh-CN"/>
        </w:rPr>
        <w:t>7.强化统一战线工作。将统战工作纳入重要议事日程，将统一战线理论和民族宗教政策法规纳入干部职工学习计划。大力支持民主党派人士、无党派人士围绕中心工作履职尽责、发挥作用。积极落实市委统战工作领导小组分配的工作任务。严格履行宗教工作主体责任，立足自身职责，贯彻落实中央和省、市委关于宗教工作的部署要求，定期排查并坚决防止统战领域违规违纪问题的发生。</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强化党建与业务融合和党建带群建工作。牢固树立“抓行业就要抓党建”理念，把加强党建与推动民航发展有机结合，继续运用好“一线工作法”，促进党建工作与业务工作、基层工作、群团工作深度融合，全面提升行业的凝聚力、向心力和战斗力。</w:t>
      </w:r>
    </w:p>
    <w:p>
      <w:pPr>
        <w:pStyle w:val="4"/>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（二）民航</w:t>
      </w:r>
      <w:r>
        <w:rPr>
          <w:rFonts w:hint="eastAsia" w:ascii="Times New Roman" w:hAnsi="Times New Roman" w:eastAsia="楷体" w:cs="Times New Roman"/>
          <w:b/>
          <w:bCs/>
          <w:color w:val="auto"/>
          <w:kern w:val="2"/>
          <w:sz w:val="32"/>
          <w:szCs w:val="32"/>
          <w:lang w:val="en-US" w:eastAsia="zh-CN" w:bidi="ar-SA"/>
        </w:rPr>
        <w:t>“</w:t>
      </w:r>
      <w:r>
        <w:rPr>
          <w:rFonts w:hint="default" w:ascii="Times New Roman" w:hAnsi="Times New Roman" w:eastAsia="楷体" w:cs="Times New Roman"/>
          <w:b/>
          <w:bCs/>
          <w:color w:val="auto"/>
          <w:kern w:val="2"/>
          <w:sz w:val="32"/>
          <w:szCs w:val="32"/>
          <w:lang w:val="en-US" w:eastAsia="zh-CN" w:bidi="ar-SA"/>
        </w:rPr>
        <w:t>十四五</w:t>
      </w:r>
      <w:r>
        <w:rPr>
          <w:rFonts w:hint="eastAsia" w:ascii="Times New Roman" w:hAnsi="Times New Roman" w:eastAsia="楷体" w:cs="Times New Roman"/>
          <w:b/>
          <w:bCs/>
          <w:color w:val="auto"/>
          <w:kern w:val="2"/>
          <w:sz w:val="32"/>
          <w:szCs w:val="32"/>
          <w:lang w:val="en-US" w:eastAsia="zh-CN" w:bidi="ar-SA"/>
        </w:rPr>
        <w:t>”</w:t>
      </w:r>
      <w:r>
        <w:rPr>
          <w:rFonts w:hint="default" w:ascii="Times New Roman" w:hAnsi="Times New Roman" w:eastAsia="楷体" w:cs="Times New Roman"/>
          <w:b/>
          <w:bCs/>
          <w:color w:val="auto"/>
          <w:kern w:val="2"/>
          <w:sz w:val="32"/>
          <w:szCs w:val="32"/>
          <w:lang w:val="en-US" w:eastAsia="zh-CN" w:bidi="ar-SA"/>
        </w:rPr>
        <w:t>发展规划</w:t>
      </w:r>
      <w:r>
        <w:rPr>
          <w:rFonts w:hint="eastAsia" w:ascii="Times New Roman" w:hAnsi="Times New Roman" w:eastAsia="楷体" w:cs="Times New Roman"/>
          <w:b/>
          <w:bCs/>
          <w:color w:val="auto"/>
          <w:kern w:val="2"/>
          <w:sz w:val="32"/>
          <w:szCs w:val="32"/>
          <w:lang w:val="en-US" w:eastAsia="zh-CN" w:bidi="ar-SA"/>
        </w:rPr>
        <w:t>推进落实及配套文件制定工作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 xml:space="preserve">牵头负责人：曲  红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rPr>
        <w:t>分管负责人：</w:t>
      </w:r>
      <w:r>
        <w:rPr>
          <w:rFonts w:hint="eastAsia" w:ascii="Times New Roman" w:hAnsi="Times New Roman" w:eastAsia="楷体" w:cs="Times New Roman"/>
          <w:b/>
          <w:bCs/>
          <w:color w:val="auto"/>
          <w:sz w:val="32"/>
          <w:szCs w:val="32"/>
          <w:lang w:eastAsia="zh-CN"/>
        </w:rPr>
        <w:t>班子成员</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w:t>
      </w:r>
      <w:r>
        <w:rPr>
          <w:rFonts w:hint="eastAsia" w:ascii="Times New Roman" w:hAnsi="Times New Roman" w:eastAsia="楷体" w:cs="Times New Roman"/>
          <w:b/>
          <w:bCs/>
          <w:color w:val="auto"/>
          <w:sz w:val="32"/>
          <w:szCs w:val="32"/>
          <w:lang w:eastAsia="zh-CN"/>
        </w:rPr>
        <w:t>：</w:t>
      </w:r>
      <w:r>
        <w:rPr>
          <w:rFonts w:hint="default" w:ascii="Times New Roman" w:hAnsi="Times New Roman" w:eastAsia="楷体" w:cs="Times New Roman"/>
          <w:b/>
          <w:bCs/>
          <w:color w:val="auto"/>
          <w:sz w:val="32"/>
          <w:szCs w:val="32"/>
          <w:lang w:val="en-US" w:eastAsia="zh-CN"/>
        </w:rPr>
        <w:t xml:space="preserve">中心各科室 </w:t>
      </w:r>
      <w:r>
        <w:rPr>
          <w:rFonts w:hint="default" w:ascii="Times New Roman" w:hAnsi="Times New Roman" w:eastAsia="楷体" w:cs="Times New Roman"/>
          <w:b/>
          <w:bCs/>
          <w:color w:val="auto"/>
          <w:sz w:val="32"/>
          <w:szCs w:val="32"/>
        </w:rPr>
        <w:t xml:space="preserve">机场公司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责任人：</w:t>
      </w:r>
      <w:r>
        <w:rPr>
          <w:rFonts w:hint="eastAsia" w:ascii="Times New Roman" w:hAnsi="Times New Roman" w:eastAsia="楷体" w:cs="Times New Roman"/>
          <w:b/>
          <w:bCs/>
          <w:color w:val="auto"/>
          <w:sz w:val="32"/>
          <w:szCs w:val="32"/>
          <w:lang w:eastAsia="zh-CN"/>
        </w:rPr>
        <w:t>中心</w:t>
      </w:r>
      <w:r>
        <w:rPr>
          <w:rFonts w:hint="default" w:ascii="Times New Roman" w:hAnsi="Times New Roman" w:eastAsia="楷体" w:cs="Times New Roman"/>
          <w:b/>
          <w:bCs/>
          <w:color w:val="auto"/>
          <w:sz w:val="32"/>
          <w:szCs w:val="32"/>
          <w:lang w:eastAsia="zh-CN"/>
        </w:rPr>
        <w:t>各科室</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机场公司负责人</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任务目标：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立足将济宁机场建设成为具有儒韵文化特色的国际旅游目的地机场，打造成为“平安、绿色、智慧、人文”四型典范机场的</w:t>
      </w:r>
      <w:bookmarkStart w:id="0" w:name="_Toc2104_WPSOffice_Level2"/>
      <w:r>
        <w:rPr>
          <w:rFonts w:hint="eastAsia" w:ascii="仿宋" w:hAnsi="仿宋" w:eastAsia="仿宋" w:cs="仿宋"/>
          <w:b/>
          <w:bCs/>
          <w:color w:val="auto"/>
          <w:sz w:val="32"/>
          <w:szCs w:val="32"/>
          <w:lang w:val="en-US" w:eastAsia="zh-CN"/>
        </w:rPr>
        <w:t>发展定位</w:t>
      </w:r>
      <w:bookmarkEnd w:id="0"/>
      <w:r>
        <w:rPr>
          <w:rFonts w:hint="eastAsia" w:ascii="仿宋" w:hAnsi="仿宋" w:eastAsia="仿宋" w:cs="仿宋"/>
          <w:b/>
          <w:bCs/>
          <w:color w:val="auto"/>
          <w:sz w:val="32"/>
          <w:szCs w:val="32"/>
          <w:lang w:val="en-US" w:eastAsia="zh-CN"/>
        </w:rPr>
        <w:t>和着力实现“三二一”总体发展目标，以及2022年完成济宁机场迁建工程等重点任务，研究制定配套文件、落实措施，细化责任目标，找差距补短板，攻重点破难点，确保民航“十四五”发展规划的全面有效落实。</w:t>
      </w:r>
    </w:p>
    <w:p>
      <w:pPr>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default"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val="en-US" w:eastAsia="zh-CN"/>
        </w:rPr>
        <w:t>提高思想认识，确保规划执行落实。充分发挥规划的战略引领作用和</w:t>
      </w:r>
      <w:r>
        <w:rPr>
          <w:rFonts w:hint="default" w:ascii="仿宋" w:hAnsi="仿宋" w:eastAsia="仿宋" w:cs="仿宋"/>
          <w:b/>
          <w:bCs/>
          <w:color w:val="auto"/>
          <w:sz w:val="32"/>
          <w:szCs w:val="32"/>
          <w:lang w:val="en-US" w:eastAsia="zh-CN"/>
        </w:rPr>
        <w:t>刚性控制</w:t>
      </w:r>
      <w:bookmarkStart w:id="1" w:name="baidusnap3"/>
      <w:bookmarkEnd w:id="1"/>
      <w:r>
        <w:rPr>
          <w:rFonts w:hint="default" w:ascii="仿宋" w:hAnsi="仿宋" w:eastAsia="仿宋" w:cs="仿宋"/>
          <w:b/>
          <w:bCs/>
          <w:color w:val="auto"/>
          <w:sz w:val="32"/>
          <w:szCs w:val="32"/>
          <w:lang w:val="en-US" w:eastAsia="zh-CN"/>
        </w:rPr>
        <w:t>作用</w:t>
      </w:r>
      <w:r>
        <w:rPr>
          <w:rFonts w:hint="eastAsia" w:ascii="仿宋" w:hAnsi="仿宋" w:eastAsia="仿宋" w:cs="仿宋"/>
          <w:b/>
          <w:bCs/>
          <w:color w:val="auto"/>
          <w:sz w:val="32"/>
          <w:szCs w:val="32"/>
          <w:lang w:val="en-US" w:eastAsia="zh-CN"/>
        </w:rPr>
        <w:t>，对照年度任务目标的重点任务，由分管负责人牵头，逐一制定细化措施，确保高质量完成，并适当超前，着力构建规划指引的民航新发展格局。</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制定配套文件，细化量化具体指标。在“大规划”的基础上，制定“小计划”，四月份之前完成航线建设、人才队伍建设、作风建设等三年行动计划，进一步细化到年、到月的分解指标，防止规划空转，确保目标高质量实现。</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（三）</w:t>
      </w:r>
      <w:r>
        <w:rPr>
          <w:rFonts w:hint="default" w:ascii="Times New Roman" w:hAnsi="Times New Roman" w:eastAsia="楷体" w:cs="Times New Roman"/>
          <w:b/>
          <w:bCs/>
          <w:color w:val="auto"/>
          <w:sz w:val="32"/>
          <w:szCs w:val="32"/>
        </w:rPr>
        <w:t>新机场</w:t>
      </w:r>
      <w:r>
        <w:rPr>
          <w:rFonts w:hint="eastAsia" w:ascii="Times New Roman" w:hAnsi="Times New Roman" w:eastAsia="楷体" w:cs="Times New Roman"/>
          <w:b/>
          <w:bCs/>
          <w:color w:val="auto"/>
          <w:sz w:val="32"/>
          <w:szCs w:val="32"/>
          <w:lang w:eastAsia="zh-CN"/>
        </w:rPr>
        <w:t>迁建</w:t>
      </w:r>
      <w:r>
        <w:rPr>
          <w:rFonts w:hint="default" w:ascii="Times New Roman" w:hAnsi="Times New Roman" w:eastAsia="楷体" w:cs="Times New Roman"/>
          <w:b/>
          <w:bCs/>
          <w:color w:val="auto"/>
          <w:sz w:val="32"/>
          <w:szCs w:val="32"/>
        </w:rPr>
        <w:t>工作</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 xml:space="preserve">牵头负责人：曲  红   </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分管负责人：王东春</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 xml:space="preserve">责任人：张长方 </w:t>
      </w:r>
      <w:r>
        <w:rPr>
          <w:rFonts w:hint="default" w:ascii="Times New Roman" w:hAnsi="Times New Roman" w:eastAsia="楷体" w:cs="Times New Roman"/>
          <w:b/>
          <w:bCs/>
          <w:color w:val="auto"/>
          <w:sz w:val="32"/>
          <w:szCs w:val="32"/>
          <w:lang w:eastAsia="zh-CN"/>
        </w:rPr>
        <w:t>王起</w:t>
      </w:r>
      <w:r>
        <w:rPr>
          <w:rFonts w:hint="default" w:ascii="Times New Roman" w:hAnsi="Times New Roman" w:eastAsia="楷体" w:cs="Times New Roman"/>
          <w:b/>
          <w:bCs/>
          <w:color w:val="auto"/>
          <w:sz w:val="32"/>
          <w:szCs w:val="32"/>
          <w:lang w:val="en-US" w:eastAsia="zh-CN"/>
        </w:rPr>
        <w:t xml:space="preserve"> 李国栋</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任务目标：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default" w:ascii="仿宋" w:hAnsi="仿宋" w:eastAsia="仿宋" w:cs="仿宋"/>
          <w:b/>
          <w:bCs/>
          <w:color w:val="auto"/>
          <w:sz w:val="32"/>
          <w:szCs w:val="32"/>
          <w:lang w:val="en-US" w:eastAsia="zh-CN"/>
        </w:rPr>
        <w:t>按照</w:t>
      </w:r>
      <w:r>
        <w:rPr>
          <w:rFonts w:hint="eastAsia" w:ascii="仿宋" w:hAnsi="仿宋" w:eastAsia="仿宋" w:cs="仿宋"/>
          <w:b/>
          <w:bCs/>
          <w:color w:val="auto"/>
          <w:sz w:val="32"/>
          <w:szCs w:val="32"/>
          <w:lang w:val="en-US" w:eastAsia="zh-CN"/>
        </w:rPr>
        <w:t>省委省政府和</w:t>
      </w:r>
      <w:r>
        <w:rPr>
          <w:rFonts w:hint="default" w:ascii="仿宋" w:hAnsi="仿宋" w:eastAsia="仿宋" w:cs="仿宋"/>
          <w:b/>
          <w:bCs/>
          <w:color w:val="auto"/>
          <w:sz w:val="32"/>
          <w:szCs w:val="32"/>
          <w:lang w:val="en-US" w:eastAsia="zh-CN"/>
        </w:rPr>
        <w:t>市委</w:t>
      </w:r>
      <w:r>
        <w:rPr>
          <w:rFonts w:hint="eastAsia" w:ascii="仿宋" w:hAnsi="仿宋" w:eastAsia="仿宋" w:cs="仿宋"/>
          <w:b/>
          <w:bCs/>
          <w:color w:val="auto"/>
          <w:sz w:val="32"/>
          <w:szCs w:val="32"/>
          <w:lang w:val="en-US" w:eastAsia="zh-CN"/>
        </w:rPr>
        <w:t>市政府“年内完成新机场迁建工作”的部署安排，成立工作专班，制定专项挂图作战方案，逐一细化任务，倒排工期时间，强化对上争取，有序开展新机场建设保障工作，并积极筹备机场转场投运前的各项重点工作，确保高质量完成新机场迁建工作保障任务。</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具体要求和措施：</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1.编制《济宁大安机场建成投运保障清单》，梳理重点工作任务，排定具体时间表，保障新机场转场任务高效开展、按时完成。</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飞行区工程竣工验收后，且飞行程序正式设计报告编制完成后，8月初协调军方召开飞行程序正式设计阶段军民航协调会；8月中下旬协调民航华东局召开飞行程序正式设计评审会；9月上旬协调华东局批复机场飞行程序。</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3.10月中下旬协调校验中心开展校飞工作；11月上旬协调开展试飞；</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4.12月中旬协调局方开展行业验收及机场使用许可证申请工作；12月下旬由经营主体完成新机场原始资料的收集、上报，向局方预约转场投运时间。</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5.经营条件准备。8月底前完成新机场运行手册、安保方案、净空和电磁环境保护管理规定、应急预案、救援方格网图等软件资料的编制、发布和报批等工作；12月底前完成各类手册、预案的培训、考核工作；次年1月至3月开展全流程、全要素模拟运行适应性训练及应急救援桌面、实战演练；条件具备后，组织转场投运。</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6.机场公司研究制定专项实施方案，全面梳理制定到每一项具体工作的计划表，并将任务分解到每一个月、重点事项要分解到每一天，并明确责任领导、承办部室和具体责任人，保证迁建转场任务按时完成。</w:t>
      </w:r>
    </w:p>
    <w:p>
      <w:pPr>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eastAsia="zh-CN"/>
        </w:rPr>
        <w:t>（四）</w:t>
      </w:r>
      <w:r>
        <w:rPr>
          <w:rFonts w:hint="default" w:ascii="Times New Roman" w:hAnsi="Times New Roman" w:eastAsia="楷体" w:cs="Times New Roman"/>
          <w:b/>
          <w:bCs/>
          <w:color w:val="auto"/>
          <w:sz w:val="32"/>
          <w:szCs w:val="32"/>
          <w:lang w:val="en-US" w:eastAsia="zh-CN"/>
        </w:rPr>
        <w:t>安全生产</w:t>
      </w:r>
      <w:r>
        <w:rPr>
          <w:rFonts w:hint="eastAsia" w:ascii="Times New Roman" w:hAnsi="Times New Roman" w:eastAsia="楷体" w:cs="Times New Roman"/>
          <w:b/>
          <w:bCs/>
          <w:color w:val="auto"/>
          <w:sz w:val="32"/>
          <w:szCs w:val="32"/>
          <w:lang w:val="en-US" w:eastAsia="zh-CN"/>
        </w:rPr>
        <w:t>、疫情防控</w:t>
      </w:r>
      <w:r>
        <w:rPr>
          <w:rFonts w:hint="default" w:ascii="Times New Roman" w:hAnsi="Times New Roman" w:eastAsia="楷体" w:cs="Times New Roman"/>
          <w:b/>
          <w:bCs/>
          <w:color w:val="auto"/>
          <w:sz w:val="32"/>
          <w:szCs w:val="32"/>
          <w:lang w:val="en-US" w:eastAsia="zh-CN"/>
        </w:rPr>
        <w:t>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牵头负责人：曲  红</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分管负责人：</w:t>
      </w:r>
      <w:r>
        <w:rPr>
          <w:rFonts w:hint="eastAsia" w:ascii="Times New Roman" w:hAnsi="Times New Roman" w:eastAsia="楷体" w:cs="Times New Roman"/>
          <w:b/>
          <w:bCs/>
          <w:color w:val="auto"/>
          <w:sz w:val="32"/>
          <w:szCs w:val="32"/>
          <w:lang w:eastAsia="zh-CN"/>
        </w:rPr>
        <w:t>郑永文</w:t>
      </w:r>
      <w:r>
        <w:rPr>
          <w:rFonts w:hint="eastAsia" w:ascii="Times New Roman" w:hAnsi="Times New Roman" w:eastAsia="楷体" w:cs="Times New Roman"/>
          <w:b/>
          <w:bCs/>
          <w:color w:val="auto"/>
          <w:sz w:val="32"/>
          <w:szCs w:val="32"/>
          <w:lang w:val="en-US" w:eastAsia="zh-CN"/>
        </w:rPr>
        <w:t xml:space="preserve"> 王东春</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、单位：安全保障科</w:t>
      </w:r>
      <w:r>
        <w:rPr>
          <w:rFonts w:hint="default" w:ascii="Times New Roman" w:hAnsi="Times New Roman" w:eastAsia="楷体" w:cs="Times New Roman"/>
          <w:b/>
          <w:bCs/>
          <w:color w:val="auto"/>
          <w:sz w:val="32"/>
          <w:szCs w:val="32"/>
          <w:lang w:val="en-US" w:eastAsia="zh-CN"/>
        </w:rPr>
        <w:t xml:space="preserve"> </w:t>
      </w:r>
      <w:r>
        <w:rPr>
          <w:rFonts w:hint="eastAsia" w:ascii="Times New Roman" w:hAnsi="Times New Roman" w:eastAsia="楷体" w:cs="Times New Roman"/>
          <w:b/>
          <w:bCs/>
          <w:color w:val="auto"/>
          <w:sz w:val="32"/>
          <w:szCs w:val="32"/>
          <w:lang w:eastAsia="zh-CN"/>
        </w:rPr>
        <w:t>综合科</w:t>
      </w:r>
      <w:r>
        <w:rPr>
          <w:rFonts w:hint="eastAsia"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机场公司</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责任人：李国华</w:t>
      </w:r>
      <w:r>
        <w:rPr>
          <w:rFonts w:hint="default" w:ascii="Times New Roman" w:hAnsi="Times New Roman" w:eastAsia="楷体" w:cs="Times New Roman"/>
          <w:b/>
          <w:bCs/>
          <w:color w:val="auto"/>
          <w:sz w:val="32"/>
          <w:szCs w:val="32"/>
          <w:lang w:val="en-US" w:eastAsia="zh-CN"/>
        </w:rPr>
        <w:t xml:space="preserve"> </w:t>
      </w:r>
      <w:r>
        <w:rPr>
          <w:rFonts w:hint="eastAsia" w:ascii="Times New Roman" w:hAnsi="Times New Roman" w:eastAsia="楷体" w:cs="Times New Roman"/>
          <w:b/>
          <w:bCs/>
          <w:color w:val="auto"/>
          <w:sz w:val="32"/>
          <w:szCs w:val="32"/>
          <w:lang w:val="en-US" w:eastAsia="zh-CN"/>
        </w:rPr>
        <w:t xml:space="preserve">王  磊 </w:t>
      </w:r>
      <w:r>
        <w:rPr>
          <w:rFonts w:hint="default" w:ascii="Times New Roman" w:hAnsi="Times New Roman" w:eastAsia="楷体" w:cs="Times New Roman"/>
          <w:b/>
          <w:bCs/>
          <w:color w:val="auto"/>
          <w:sz w:val="32"/>
          <w:szCs w:val="32"/>
        </w:rPr>
        <w:t>赵学胜</w:t>
      </w:r>
      <w:r>
        <w:rPr>
          <w:rFonts w:hint="default" w:ascii="Times New Roman" w:hAnsi="Times New Roman" w:eastAsia="楷体" w:cs="Times New Roman"/>
          <w:b/>
          <w:bCs/>
          <w:color w:val="auto"/>
          <w:sz w:val="32"/>
          <w:szCs w:val="32"/>
          <w:lang w:val="en-US" w:eastAsia="zh-CN"/>
        </w:rPr>
        <w:t xml:space="preserve"> </w:t>
      </w:r>
      <w:r>
        <w:rPr>
          <w:rFonts w:hint="eastAsia" w:ascii="Times New Roman" w:hAnsi="Times New Roman" w:eastAsia="楷体" w:cs="Times New Roman"/>
          <w:b/>
          <w:bCs/>
          <w:color w:val="auto"/>
          <w:sz w:val="32"/>
          <w:szCs w:val="32"/>
          <w:lang w:val="en-US" w:eastAsia="zh-CN"/>
        </w:rPr>
        <w:t>李国栋 陈纪彬</w:t>
      </w:r>
    </w:p>
    <w:p>
      <w:pPr>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任务目标：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default" w:ascii="仿宋" w:hAnsi="仿宋" w:eastAsia="仿宋" w:cs="仿宋"/>
          <w:b/>
          <w:bCs/>
          <w:color w:val="auto"/>
          <w:sz w:val="32"/>
          <w:szCs w:val="32"/>
          <w:lang w:val="en-US" w:eastAsia="zh-CN"/>
        </w:rPr>
        <w:t>牢固树立民航</w:t>
      </w:r>
      <w:r>
        <w:rPr>
          <w:rFonts w:hint="eastAsia" w:ascii="仿宋" w:hAnsi="仿宋" w:eastAsia="仿宋" w:cs="仿宋"/>
          <w:b/>
          <w:bCs/>
          <w:color w:val="auto"/>
          <w:sz w:val="32"/>
          <w:szCs w:val="32"/>
          <w:lang w:val="en-US" w:eastAsia="zh-CN"/>
        </w:rPr>
        <w:t>“</w:t>
      </w:r>
      <w:r>
        <w:rPr>
          <w:rFonts w:hint="default" w:ascii="仿宋" w:hAnsi="仿宋" w:eastAsia="仿宋" w:cs="仿宋"/>
          <w:b/>
          <w:bCs/>
          <w:color w:val="auto"/>
          <w:sz w:val="32"/>
          <w:szCs w:val="32"/>
          <w:lang w:val="en-US" w:eastAsia="zh-CN"/>
        </w:rPr>
        <w:t>敬畏生命、敬畏规章、敬畏职责</w:t>
      </w:r>
      <w:r>
        <w:rPr>
          <w:rFonts w:hint="eastAsia" w:ascii="仿宋" w:hAnsi="仿宋" w:eastAsia="仿宋" w:cs="仿宋"/>
          <w:b/>
          <w:bCs/>
          <w:color w:val="auto"/>
          <w:sz w:val="32"/>
          <w:szCs w:val="32"/>
          <w:lang w:val="en-US" w:eastAsia="zh-CN"/>
        </w:rPr>
        <w:t>”</w:t>
      </w:r>
      <w:r>
        <w:rPr>
          <w:rFonts w:hint="default" w:ascii="仿宋" w:hAnsi="仿宋" w:eastAsia="仿宋" w:cs="仿宋"/>
          <w:b/>
          <w:bCs/>
          <w:color w:val="auto"/>
          <w:sz w:val="32"/>
          <w:szCs w:val="32"/>
          <w:lang w:val="en-US" w:eastAsia="zh-CN"/>
        </w:rPr>
        <w:t>三个敬畏意识,</w:t>
      </w:r>
      <w:r>
        <w:rPr>
          <w:rFonts w:hint="eastAsia" w:ascii="仿宋" w:hAnsi="仿宋" w:eastAsia="仿宋" w:cs="仿宋"/>
          <w:b/>
          <w:bCs/>
          <w:color w:val="auto"/>
          <w:sz w:val="32"/>
          <w:szCs w:val="32"/>
          <w:lang w:val="en-US" w:eastAsia="zh-CN"/>
        </w:rPr>
        <w:t>落实“六个起来”部署要求，完善“双重预防体制”，以深入开展</w:t>
      </w:r>
      <w:r>
        <w:rPr>
          <w:rFonts w:hint="default" w:ascii="仿宋" w:hAnsi="仿宋" w:eastAsia="仿宋" w:cs="仿宋"/>
          <w:b/>
          <w:bCs/>
          <w:color w:val="auto"/>
          <w:sz w:val="32"/>
          <w:szCs w:val="32"/>
          <w:lang w:val="en-US" w:eastAsia="zh-CN"/>
        </w:rPr>
        <w:t>安全生产大排查大整治为抓手，开展全面排查，实施全员培训，持续打造民航安全根基，确保安全生产事故和事故征候为零，实现第</w:t>
      </w:r>
      <w:r>
        <w:rPr>
          <w:rFonts w:hint="eastAsia" w:ascii="仿宋" w:hAnsi="仿宋" w:eastAsia="仿宋" w:cs="仿宋"/>
          <w:b/>
          <w:bCs/>
          <w:color w:val="auto"/>
          <w:sz w:val="32"/>
          <w:szCs w:val="32"/>
          <w:lang w:val="en-US" w:eastAsia="zh-CN"/>
        </w:rPr>
        <w:t>14</w:t>
      </w:r>
      <w:r>
        <w:rPr>
          <w:rFonts w:hint="default" w:ascii="仿宋" w:hAnsi="仿宋" w:eastAsia="仿宋" w:cs="仿宋"/>
          <w:b/>
          <w:bCs/>
          <w:color w:val="auto"/>
          <w:sz w:val="32"/>
          <w:szCs w:val="32"/>
          <w:lang w:val="en-US" w:eastAsia="zh-CN"/>
        </w:rPr>
        <w:t>个航空运输安全年。</w:t>
      </w:r>
    </w:p>
    <w:p>
      <w:pPr>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强化安全管理体系建设。中心层面，研究制定班子和班子成员《2022年度安全生产责任清单》，进一步明确工作职责，落实“一岗双责”责任；组织机场公司开展培训、演练，定期开展督导、检查，与领导班子、机场公司、中心科室签订安全生产责任书，保证管理责任落实到位；机场层面，要持续完善风险分级管控和隐患排查治理双重预防机制，结合新机场迁建，及时修订完善手册，研究制定《济宁大安机场净空和电磁环境保护管理规定》，积极对接市司法局等部门，牵头做好前期准备工作，7月底前提交市政府常务会议研究后发布。</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强化应急管理。完善各类应急处置预案，建设应急救援管理系统，定期开展常态化应急演练；突出军民航融合建设，年度开展不少于4次的军民航协调会，加强沟通联络，增强三个联合能力，确保军民航飞行安全。</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强化作风养成。以创建“平安民航”和开展“班组建设年”为载体，落实民航局“六个起来”工作要求，突出抓实职工安全教育，真正树立“三个敬畏”意识，夯实安全根基；年度平安民航检查要保持100%符合，平安考核中要达到优秀等次。</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4.强化安全运行保障。加大投入，保障机场设施设备正常适用；积极申请航空器定检资质，提高机场航空器维修等级，提升航空器故障时的保障效率，为新机场投运后增加过夜航班奠定基础。</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慎始如终做好疫情防控。严格落实市委指挥部工作要求，抓实抓细各项防控措施落实落细,坚决杜绝麻痹思想、厌战情绪、侥幸心理和松劲心态。中心常态化开展督导，原则上每周不少于三次由班子成员带队尽心检查，机场公司落实以“1号班”为重点的每日检查，发现问题立即组织整改；机场要按行业要求及联防联控机制责任制，落实落细，确保工作无差错；加强职工防疫培训，完善应急预案，中心每季度组织开展1次综合演练、机场每月开展不少于1次的专项演练，切实提升职工应对疫情突发状况的实战能力。</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强化班组建设。将2022年作为机场“班组建设年”，通过强化班组建设和文化建设，规范班组的制度化建设、规范化建设、标准化建设，持续开展“标杆班组”评选活动，提高业务技能、提高责任意识，增强服务标准，增强团队意识，不断激发干部职工干事创业的积极性、创造性；研究制定争先计划，确保有一个以上班组在华东局组织开展的辖区内优秀班组建设活动中成功创优。</w:t>
      </w:r>
    </w:p>
    <w:p>
      <w:pPr>
        <w:pStyle w:val="4"/>
        <w:keepNext w:val="0"/>
        <w:keepLines w:val="0"/>
        <w:pageBreakBefore w:val="0"/>
        <w:widowControl w:val="0"/>
        <w:numPr>
          <w:ilvl w:val="0"/>
          <w:numId w:val="0"/>
        </w:numPr>
        <w:kinsoku/>
        <w:wordWrap/>
        <w:overflowPunct/>
        <w:topLinePunct w:val="0"/>
        <w:autoSpaceDN/>
        <w:bidi w:val="0"/>
        <w:spacing w:line="600" w:lineRule="exact"/>
        <w:ind w:firstLine="64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（五）航线建设和市场开发工作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牵头负责人：曲  红</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rPr>
        <w:t>分管负责人：郑永文</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王东春</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w:t>
      </w:r>
      <w:r>
        <w:rPr>
          <w:rFonts w:hint="default" w:ascii="Times New Roman" w:hAnsi="Times New Roman" w:eastAsia="楷体" w:cs="Times New Roman"/>
          <w:b/>
          <w:bCs/>
          <w:color w:val="auto"/>
          <w:sz w:val="32"/>
          <w:szCs w:val="32"/>
          <w:lang w:val="en-US" w:eastAsia="zh-CN"/>
        </w:rPr>
        <w:t xml:space="preserve">航线发展科 运营服务科 </w:t>
      </w:r>
      <w:r>
        <w:rPr>
          <w:rFonts w:hint="default" w:ascii="Times New Roman" w:hAnsi="Times New Roman" w:eastAsia="楷体" w:cs="Times New Roman"/>
          <w:b/>
          <w:bCs/>
          <w:color w:val="auto"/>
          <w:sz w:val="32"/>
          <w:szCs w:val="32"/>
        </w:rPr>
        <w:t xml:space="preserve">机场公司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责任人：</w:t>
      </w:r>
      <w:r>
        <w:rPr>
          <w:rFonts w:hint="default" w:ascii="Times New Roman" w:hAnsi="Times New Roman" w:eastAsia="楷体" w:cs="Times New Roman"/>
          <w:b/>
          <w:bCs/>
          <w:color w:val="auto"/>
          <w:sz w:val="32"/>
          <w:szCs w:val="32"/>
          <w:lang w:eastAsia="zh-CN"/>
        </w:rPr>
        <w:t>张长方</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赵学胜</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王</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起</w:t>
      </w:r>
    </w:p>
    <w:p>
      <w:pPr>
        <w:keepNext w:val="0"/>
        <w:keepLines w:val="0"/>
        <w:pageBreakBefore w:val="0"/>
        <w:kinsoku/>
        <w:wordWrap/>
        <w:overflowPunct/>
        <w:topLinePunct w:val="0"/>
        <w:autoSpaceDN/>
        <w:bidi w:val="0"/>
        <w:spacing w:line="600" w:lineRule="exact"/>
        <w:ind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任务目标：</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突出航线建设，毫不动摇的提升航线数量和运行品质，</w:t>
      </w:r>
      <w:r>
        <w:rPr>
          <w:rFonts w:hint="default" w:ascii="仿宋" w:hAnsi="仿宋" w:eastAsia="仿宋" w:cs="仿宋"/>
          <w:b/>
          <w:bCs/>
          <w:color w:val="auto"/>
          <w:sz w:val="32"/>
          <w:szCs w:val="32"/>
          <w:lang w:val="en-US" w:eastAsia="zh-CN"/>
        </w:rPr>
        <w:t>完善航线网络布局。</w:t>
      </w:r>
      <w:r>
        <w:rPr>
          <w:rFonts w:hint="eastAsia" w:ascii="仿宋" w:hAnsi="仿宋" w:eastAsia="仿宋" w:cs="仿宋"/>
          <w:b/>
          <w:bCs/>
          <w:color w:val="auto"/>
          <w:sz w:val="32"/>
          <w:szCs w:val="32"/>
          <w:lang w:val="en-US" w:eastAsia="zh-CN"/>
        </w:rPr>
        <w:t>新增3个航点，航点</w:t>
      </w:r>
      <w:r>
        <w:rPr>
          <w:rFonts w:hint="default" w:ascii="仿宋" w:hAnsi="仿宋" w:eastAsia="仿宋" w:cs="仿宋"/>
          <w:b/>
          <w:bCs/>
          <w:color w:val="auto"/>
          <w:sz w:val="32"/>
          <w:szCs w:val="32"/>
          <w:lang w:val="en-US" w:eastAsia="zh-CN"/>
        </w:rPr>
        <w:t>城市</w:t>
      </w:r>
      <w:r>
        <w:rPr>
          <w:rFonts w:hint="eastAsia" w:ascii="仿宋" w:hAnsi="仿宋" w:eastAsia="仿宋" w:cs="仿宋"/>
          <w:b/>
          <w:bCs/>
          <w:color w:val="auto"/>
          <w:sz w:val="32"/>
          <w:szCs w:val="32"/>
          <w:lang w:val="en-US" w:eastAsia="zh-CN"/>
        </w:rPr>
        <w:t>达到28</w:t>
      </w:r>
      <w:r>
        <w:rPr>
          <w:rFonts w:hint="default" w:ascii="仿宋" w:hAnsi="仿宋" w:eastAsia="仿宋" w:cs="仿宋"/>
          <w:b/>
          <w:bCs/>
          <w:color w:val="auto"/>
          <w:sz w:val="32"/>
          <w:szCs w:val="32"/>
          <w:lang w:val="en-US" w:eastAsia="zh-CN"/>
        </w:rPr>
        <w:t>个</w:t>
      </w:r>
      <w:r>
        <w:rPr>
          <w:rFonts w:hint="eastAsia" w:ascii="仿宋" w:hAnsi="仿宋" w:eastAsia="仿宋" w:cs="仿宋"/>
          <w:b/>
          <w:bCs/>
          <w:color w:val="auto"/>
          <w:sz w:val="32"/>
          <w:szCs w:val="32"/>
          <w:lang w:val="en-US" w:eastAsia="zh-CN"/>
        </w:rPr>
        <w:t>；争取</w:t>
      </w:r>
      <w:r>
        <w:rPr>
          <w:rFonts w:hint="default" w:ascii="仿宋" w:hAnsi="仿宋" w:eastAsia="仿宋" w:cs="仿宋"/>
          <w:b/>
          <w:bCs/>
          <w:color w:val="auto"/>
          <w:sz w:val="32"/>
          <w:szCs w:val="32"/>
          <w:lang w:val="en-US" w:eastAsia="zh-CN"/>
        </w:rPr>
        <w:t>实现</w:t>
      </w:r>
      <w:r>
        <w:rPr>
          <w:rFonts w:hint="eastAsia" w:ascii="仿宋" w:hAnsi="仿宋" w:eastAsia="仿宋" w:cs="仿宋"/>
          <w:b/>
          <w:bCs/>
          <w:color w:val="auto"/>
          <w:sz w:val="32"/>
          <w:szCs w:val="32"/>
          <w:lang w:val="en-US" w:eastAsia="zh-CN"/>
        </w:rPr>
        <w:t>旅客吞吐量130万人次；全国机场排名前进5个位次，力争进入前90名。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color w:val="auto"/>
          <w:kern w:val="2"/>
          <w:sz w:val="32"/>
          <w:szCs w:val="32"/>
          <w:lang w:val="en-US" w:eastAsia="zh-CN" w:bidi="ar-SA"/>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突出航线建设，毫不动摇的提升航线数量和运行品质，</w:t>
      </w:r>
      <w:r>
        <w:rPr>
          <w:rFonts w:hint="default" w:ascii="仿宋" w:hAnsi="仿宋" w:eastAsia="仿宋" w:cs="仿宋"/>
          <w:b/>
          <w:bCs/>
          <w:color w:val="000000"/>
          <w:sz w:val="32"/>
          <w:szCs w:val="32"/>
          <w:lang w:val="en-US" w:eastAsia="zh-CN"/>
        </w:rPr>
        <w:t>完善航线网络布局。</w:t>
      </w:r>
      <w:r>
        <w:rPr>
          <w:rFonts w:hint="eastAsia" w:ascii="仿宋" w:hAnsi="仿宋" w:eastAsia="仿宋" w:cs="仿宋"/>
          <w:b/>
          <w:bCs/>
          <w:color w:val="000000"/>
          <w:sz w:val="32"/>
          <w:szCs w:val="32"/>
          <w:lang w:val="en-US" w:eastAsia="zh-CN"/>
        </w:rPr>
        <w:t>新增3个航点，航点</w:t>
      </w:r>
      <w:r>
        <w:rPr>
          <w:rFonts w:hint="default" w:ascii="仿宋" w:hAnsi="仿宋" w:eastAsia="仿宋" w:cs="仿宋"/>
          <w:b/>
          <w:bCs/>
          <w:color w:val="000000"/>
          <w:sz w:val="32"/>
          <w:szCs w:val="32"/>
          <w:lang w:val="en-US" w:eastAsia="zh-CN"/>
        </w:rPr>
        <w:t>城市</w:t>
      </w:r>
      <w:r>
        <w:rPr>
          <w:rFonts w:hint="eastAsia" w:ascii="仿宋" w:hAnsi="仿宋" w:eastAsia="仿宋" w:cs="仿宋"/>
          <w:b/>
          <w:bCs/>
          <w:color w:val="000000"/>
          <w:sz w:val="32"/>
          <w:szCs w:val="32"/>
          <w:lang w:val="en-US" w:eastAsia="zh-CN"/>
        </w:rPr>
        <w:t>达到28</w:t>
      </w:r>
      <w:r>
        <w:rPr>
          <w:rFonts w:hint="default" w:ascii="仿宋" w:hAnsi="仿宋" w:eastAsia="仿宋" w:cs="仿宋"/>
          <w:b/>
          <w:bCs/>
          <w:color w:val="000000"/>
          <w:sz w:val="32"/>
          <w:szCs w:val="32"/>
          <w:lang w:val="en-US" w:eastAsia="zh-CN"/>
        </w:rPr>
        <w:t>个</w:t>
      </w:r>
      <w:r>
        <w:rPr>
          <w:rFonts w:hint="eastAsia" w:ascii="仿宋" w:hAnsi="仿宋" w:eastAsia="仿宋" w:cs="仿宋"/>
          <w:b/>
          <w:bCs/>
          <w:color w:val="000000"/>
          <w:sz w:val="32"/>
          <w:szCs w:val="32"/>
          <w:lang w:val="en-US" w:eastAsia="zh-CN"/>
        </w:rPr>
        <w:t>；</w:t>
      </w:r>
      <w:r>
        <w:rPr>
          <w:rFonts w:hint="default" w:ascii="仿宋" w:hAnsi="仿宋" w:eastAsia="仿宋" w:cs="仿宋"/>
          <w:b/>
          <w:bCs/>
          <w:color w:val="000000"/>
          <w:sz w:val="32"/>
          <w:szCs w:val="32"/>
          <w:lang w:val="en-US" w:eastAsia="zh-CN"/>
        </w:rPr>
        <w:t>实现</w:t>
      </w:r>
      <w:r>
        <w:rPr>
          <w:rFonts w:hint="eastAsia" w:ascii="仿宋" w:hAnsi="仿宋" w:eastAsia="仿宋" w:cs="仿宋"/>
          <w:b/>
          <w:bCs/>
          <w:color w:val="000000"/>
          <w:sz w:val="32"/>
          <w:szCs w:val="32"/>
          <w:lang w:val="en-US" w:eastAsia="zh-CN"/>
        </w:rPr>
        <w:t>旅客吞吐量130万人次，货邮吞吐量3000吨；全国机场排名前进5个位次，力争进入前90名。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kern w:val="2"/>
          <w:sz w:val="32"/>
          <w:szCs w:val="32"/>
          <w:lang w:val="en-US" w:eastAsia="zh-CN" w:bidi="ar-SA"/>
        </w:rPr>
      </w:pPr>
      <w:r>
        <w:rPr>
          <w:rFonts w:hint="default" w:ascii="Times New Roman" w:hAnsi="Times New Roman" w:eastAsia="楷体" w:cs="Times New Roman"/>
          <w:b/>
          <w:bCs/>
          <w:color w:val="000000"/>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1.保持时刻量稳定增长。进一步加大对上争取力度，确保换季时刻量有10%以上的增长，为今年及新机场投运后的航线快速发展打好时刻量基础。</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2.突出重点航线建设。大力协调争取，年内确保新增3个航点，实现通航城市28个；两次换季中深圳等重点航线保持每日一班；争取适时引进本场过夜飞机，增强航线建设竞争力。</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提升市场销售能力。开展数据分析，及时协调航空公司做好销售政策调整，最大可能实现低票价吸引和引导消费者选择本场出行，提升机场竞争力；多渠道深耕客源市场，发挥好“鼓励乘坐济宁航班优惠政策”，真正拉升机场辐射带动能力，实现旅客吞吐量增长，提高企业主营业务收入；争取航司降低航线补贴，节约财政资金。</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4.强化非航市场开拓能力建设。统筹考虑现机场和新机场，研究创新商业模式，深挖机场资源价值，丰富商业业态，扩大商业经营规模和管理水平，提高经营利润率。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000000"/>
          <w:sz w:val="32"/>
          <w:szCs w:val="32"/>
          <w:lang w:val="en-US" w:eastAsia="zh-CN"/>
        </w:rPr>
        <w:t>5.推动落实“山东手造•济宁好礼”工程。贯彻落实全省“山东手造”和全市“山东手造•济宁好礼”推进工程部署，在机场候机楼设立“山东手造”常态化展示销售示范点，利用展板、滚动大屏等手段宣传营销“山东手造·济宁好礼”特色产品，扩大宣传效果，服务济宁传统手工艺品质和内涵全面提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（六）运营服务工作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 xml:space="preserve">牵头负责人：王东春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 xml:space="preserve">责任科室、单位：运营服务科 机场公司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具体负责人：赵学胜</w:t>
      </w:r>
      <w:r>
        <w:rPr>
          <w:rFonts w:hint="eastAsia"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val="en-US" w:eastAsia="zh-CN"/>
        </w:rPr>
        <w:t>李国栋</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任务目标：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坚持旅客至上，践行真情服务，提升服务品质，</w:t>
      </w:r>
      <w:r>
        <w:rPr>
          <w:rFonts w:hint="default" w:ascii="仿宋" w:hAnsi="仿宋" w:eastAsia="仿宋" w:cs="仿宋"/>
          <w:b/>
          <w:bCs/>
          <w:color w:val="auto"/>
          <w:sz w:val="32"/>
          <w:szCs w:val="32"/>
          <w:lang w:val="en-US" w:eastAsia="zh-CN"/>
        </w:rPr>
        <w:t>确保航班放行正常率保持在8</w:t>
      </w:r>
      <w:r>
        <w:rPr>
          <w:rFonts w:hint="eastAsia" w:ascii="仿宋" w:hAnsi="仿宋" w:eastAsia="仿宋" w:cs="仿宋"/>
          <w:b/>
          <w:bCs/>
          <w:color w:val="auto"/>
          <w:sz w:val="32"/>
          <w:szCs w:val="32"/>
          <w:lang w:val="en-US" w:eastAsia="zh-CN"/>
        </w:rPr>
        <w:t>5</w:t>
      </w:r>
      <w:r>
        <w:rPr>
          <w:rFonts w:hint="default" w:ascii="仿宋" w:hAnsi="仿宋" w:eastAsia="仿宋" w:cs="仿宋"/>
          <w:b/>
          <w:bCs/>
          <w:color w:val="auto"/>
          <w:sz w:val="32"/>
          <w:szCs w:val="32"/>
          <w:lang w:val="en-US" w:eastAsia="zh-CN"/>
        </w:rPr>
        <w:t>%以上，旅客满意度高于90%，百万旅客投诉率控制在</w:t>
      </w:r>
      <w:r>
        <w:rPr>
          <w:rFonts w:hint="eastAsia" w:ascii="仿宋" w:hAnsi="仿宋" w:eastAsia="仿宋" w:cs="仿宋"/>
          <w:b/>
          <w:bCs/>
          <w:color w:val="auto"/>
          <w:sz w:val="32"/>
          <w:szCs w:val="32"/>
          <w:lang w:val="en-US" w:eastAsia="zh-CN"/>
        </w:rPr>
        <w:t>3</w:t>
      </w:r>
      <w:r>
        <w:rPr>
          <w:rFonts w:hint="default" w:ascii="仿宋" w:hAnsi="仿宋" w:eastAsia="仿宋" w:cs="仿宋"/>
          <w:b/>
          <w:bCs/>
          <w:color w:val="auto"/>
          <w:sz w:val="32"/>
          <w:szCs w:val="32"/>
          <w:lang w:val="en-US" w:eastAsia="zh-CN"/>
        </w:rPr>
        <w:t>以下。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bCs/>
          <w:color w:val="auto"/>
          <w:sz w:val="32"/>
          <w:szCs w:val="32"/>
          <w:lang w:val="en-US" w:eastAsia="zh-CN"/>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实现智慧服务。加强信息化建设，有效提升便利化、智能化水平，尽快完成全国流量管理系统接入，完善调时、临界航班抢救等机制，强化军民航协调，提升地面保障品质，杜绝机场责任原因航班延误；落实民航新客规要求，持续优化无障碍出行环境，完善特殊旅客服务设施设备；多种方式实现“无纸化”出行，推广人脸识别技术，加快“易安检”在机场的使用。</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创新服务理念。大力推广“互联网+民航服务”，丰富乘客出行体验；依据中转旅客需求，打造机场智慧化中转特色化服务产品。结合SKYTRAX创星工作，对标行业内领先的服务标准，塑造特色化贵宾服务高端品牌。打造机场“贵宾+”服务体系，创新与航空公司、大型企业等合作模式，提供个性化、订制化、常客化的服务，创新服务产品。</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w:t>
      </w:r>
      <w:r>
        <w:rPr>
          <w:rFonts w:hint="default" w:ascii="仿宋" w:hAnsi="仿宋" w:eastAsia="仿宋" w:cs="仿宋"/>
          <w:b/>
          <w:bCs/>
          <w:color w:val="auto"/>
          <w:sz w:val="32"/>
          <w:szCs w:val="32"/>
          <w:lang w:val="en-US" w:eastAsia="zh-CN"/>
        </w:rPr>
        <w:t>落实财务管理制度。高质量完成中心机关财务、内部审计、国有资产管理相关工作，按时编制、报送、公开市级民航预算与决算工作。年度对机场公司开展不少于2次的航线补贴使用、财务管理专项检查，保证航线补贴执行率达到100%。</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w:t>
      </w:r>
      <w:r>
        <w:rPr>
          <w:rFonts w:hint="default" w:ascii="仿宋" w:hAnsi="仿宋" w:eastAsia="仿宋" w:cs="仿宋"/>
          <w:b/>
          <w:bCs/>
          <w:color w:val="auto"/>
          <w:sz w:val="32"/>
          <w:szCs w:val="32"/>
          <w:lang w:val="en-US" w:eastAsia="zh-CN"/>
        </w:rPr>
        <w:t>强化服务监督投诉机制。组织召开民航义务监督员座谈会，广泛征求意见建议</w:t>
      </w:r>
      <w:r>
        <w:rPr>
          <w:rFonts w:hint="eastAsia" w:ascii="仿宋" w:hAnsi="仿宋" w:eastAsia="仿宋" w:cs="仿宋"/>
          <w:b/>
          <w:bCs/>
          <w:color w:val="auto"/>
          <w:sz w:val="32"/>
          <w:szCs w:val="32"/>
          <w:lang w:val="en-US" w:eastAsia="zh-CN"/>
        </w:rPr>
        <w:t>；</w:t>
      </w:r>
      <w:r>
        <w:rPr>
          <w:rFonts w:hint="default" w:ascii="仿宋" w:hAnsi="仿宋" w:eastAsia="仿宋" w:cs="仿宋"/>
          <w:b/>
          <w:bCs/>
          <w:color w:val="auto"/>
          <w:sz w:val="32"/>
          <w:szCs w:val="32"/>
          <w:lang w:val="en-US" w:eastAsia="zh-CN"/>
        </w:rPr>
        <w:t>加强内部督查，完善投诉机制建设，对照《民用机场服务质量标准》，制定问题清单，年度问题整改率实现100%</w:t>
      </w:r>
      <w:r>
        <w:rPr>
          <w:rFonts w:hint="eastAsia" w:ascii="仿宋" w:hAnsi="仿宋" w:eastAsia="仿宋" w:cs="仿宋"/>
          <w:b/>
          <w:bCs/>
          <w:color w:val="auto"/>
          <w:sz w:val="32"/>
          <w:szCs w:val="32"/>
          <w:lang w:val="en-US" w:eastAsia="zh-CN"/>
        </w:rPr>
        <w:t>；</w:t>
      </w:r>
      <w:r>
        <w:rPr>
          <w:rFonts w:hint="default" w:ascii="仿宋" w:hAnsi="仿宋" w:eastAsia="仿宋" w:cs="仿宋"/>
          <w:b/>
          <w:bCs/>
          <w:color w:val="auto"/>
          <w:sz w:val="32"/>
          <w:szCs w:val="32"/>
          <w:lang w:val="en-US" w:eastAsia="zh-CN"/>
        </w:rPr>
        <w:t>规范开展服务质量审核，组织开展不少于2次的调查问卷，不少于2次的集中宣传,收集乘客意见，开展社会宣传，提升机场和航线的群众知晓度。</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000000"/>
          <w:sz w:val="32"/>
          <w:szCs w:val="32"/>
          <w:lang w:val="en-US" w:eastAsia="zh-CN"/>
        </w:rPr>
        <w:t xml:space="preserve"> 5.突出对上争取。对上，大力协调，争取民航发展基金补助项目落实到位，配合做好新机场建设行业资金申报争取工作； 对内，实现机场营业收入6500万元，增幅27.5%，其中非航收入800万元，增幅6%。</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eastAsia" w:ascii="仿宋" w:hAnsi="仿宋" w:eastAsia="仿宋" w:cs="仿宋"/>
          <w:b/>
          <w:bCs/>
          <w:color w:val="auto"/>
          <w:sz w:val="32"/>
          <w:szCs w:val="32"/>
          <w:lang w:val="en-US" w:eastAsia="zh-CN"/>
        </w:rPr>
        <w:t xml:space="preserve"> </w:t>
      </w: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七</w:t>
      </w: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对上争取工作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牵头负责人：曲  红</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分管负责人：</w:t>
      </w:r>
      <w:r>
        <w:rPr>
          <w:rFonts w:hint="eastAsia" w:ascii="Times New Roman" w:hAnsi="Times New Roman" w:eastAsia="楷体" w:cs="Times New Roman"/>
          <w:b/>
          <w:bCs/>
          <w:color w:val="auto"/>
          <w:sz w:val="32"/>
          <w:szCs w:val="32"/>
          <w:lang w:eastAsia="zh-CN"/>
        </w:rPr>
        <w:t>郑永文</w:t>
      </w:r>
      <w:r>
        <w:rPr>
          <w:rFonts w:hint="eastAsia"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王东春</w:t>
      </w:r>
      <w:r>
        <w:rPr>
          <w:rFonts w:hint="eastAsia" w:ascii="Times New Roman" w:hAnsi="Times New Roman" w:eastAsia="楷体" w:cs="Times New Roman"/>
          <w:b/>
          <w:bCs/>
          <w:color w:val="auto"/>
          <w:sz w:val="32"/>
          <w:szCs w:val="32"/>
          <w:lang w:val="en-US" w:eastAsia="zh-CN"/>
        </w:rPr>
        <w:t xml:space="preserve"> 鲁士刚</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w:t>
      </w:r>
      <w:r>
        <w:rPr>
          <w:rFonts w:hint="eastAsia" w:ascii="Times New Roman" w:hAnsi="Times New Roman" w:eastAsia="楷体" w:cs="Times New Roman"/>
          <w:b/>
          <w:bCs/>
          <w:color w:val="auto"/>
          <w:sz w:val="32"/>
          <w:szCs w:val="32"/>
          <w:lang w:val="en-US" w:eastAsia="zh-CN"/>
        </w:rPr>
        <w:t xml:space="preserve">：中心各科室 机场公司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baseline"/>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任务目标：</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baseline"/>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大力争取军方和上级民航部门政策、项目、资金支持，按时完成新机场迁建行业审批、备案、验收等重点工作；航班换季时刻量增长不少于10%；航点城市增加不少于3个；国家民航局民航发展基金投资补助项目不少于2个；中小机场补贴资金按时到位；市级以上荣誉或先进经验推广不少于2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1.加强组织领导。</w:t>
      </w:r>
      <w:r>
        <w:rPr>
          <w:rFonts w:hint="eastAsia" w:ascii="仿宋" w:hAnsi="仿宋" w:eastAsia="仿宋" w:cs="仿宋"/>
          <w:b/>
          <w:bCs/>
          <w:color w:val="auto"/>
          <w:sz w:val="32"/>
          <w:szCs w:val="32"/>
          <w:lang w:eastAsia="zh-CN"/>
        </w:rPr>
        <w:t>认真落实市委、市政府关于强化对上争取工作的部署要求，突出上级政策研究，</w:t>
      </w:r>
      <w:r>
        <w:rPr>
          <w:rFonts w:hint="eastAsia" w:ascii="仿宋" w:hAnsi="仿宋" w:eastAsia="仿宋" w:cs="仿宋"/>
          <w:b/>
          <w:bCs/>
          <w:color w:val="auto"/>
          <w:sz w:val="32"/>
          <w:szCs w:val="32"/>
        </w:rPr>
        <w:t>围绕民航发展基金资金项目</w:t>
      </w:r>
      <w:r>
        <w:rPr>
          <w:rFonts w:hint="eastAsia" w:ascii="仿宋" w:hAnsi="仿宋" w:eastAsia="仿宋" w:cs="仿宋"/>
          <w:b/>
          <w:bCs/>
          <w:color w:val="auto"/>
          <w:sz w:val="32"/>
          <w:szCs w:val="32"/>
          <w:lang w:eastAsia="zh-CN"/>
        </w:rPr>
        <w:t>、新机场迁建项目和航班换季等重点工作</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成立中心</w:t>
      </w:r>
      <w:r>
        <w:rPr>
          <w:rFonts w:hint="eastAsia" w:ascii="仿宋" w:hAnsi="仿宋" w:eastAsia="仿宋" w:cs="仿宋"/>
          <w:b/>
          <w:bCs/>
          <w:color w:val="auto"/>
          <w:kern w:val="2"/>
          <w:sz w:val="32"/>
          <w:szCs w:val="32"/>
          <w:lang w:val="en-US" w:eastAsia="zh-CN" w:bidi="ar-SA"/>
        </w:rPr>
        <w:t>主要负责人任主任、中心班子成员和机场公司主要负责人为副主任、机场公司班子成员和中心有关科室负责人为成员的工作专班，</w:t>
      </w:r>
      <w:r>
        <w:rPr>
          <w:rFonts w:hint="eastAsia" w:ascii="仿宋" w:hAnsi="仿宋" w:eastAsia="仿宋" w:cs="仿宋"/>
          <w:b/>
          <w:bCs/>
          <w:color w:val="auto"/>
          <w:sz w:val="32"/>
          <w:szCs w:val="32"/>
          <w:lang w:eastAsia="zh-CN"/>
        </w:rPr>
        <w:t>扎实开展对上争取工作。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加强政策研究。定期展开专题学习研讨会，重点研究国家民航局和民航华东局2022年行业政策，总结分析了我市民航形势，打牢以强化对上争取推动各项工作高质量基础。以专班为基础，将行业政策研究延伸到民航每一项工作、每一个岗位，做到工作有政策依据、创新有政策支持、发展有政策引领，以此推进民航工作“争一流、争第一、争唯一”，实现争先进位、更高质量发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强化责任落实。将对上争取工作纳入了年度重点工作和重点工作台账，明确了一套班子（对上争取工作专班）、两个层级（中心和机场）、四个重点（政策、资金、项目、荣誉）的推进措施，实行一周一调度、一月一分析、一季一总结，高效推动对上争取工作。</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八</w:t>
      </w: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招商引资工作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rPr>
        <w:t>牵头负责人：曲  红</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rPr>
        <w:t>分管负责人：</w:t>
      </w:r>
      <w:r>
        <w:rPr>
          <w:rFonts w:hint="default" w:ascii="Times New Roman" w:hAnsi="Times New Roman" w:eastAsia="楷体" w:cs="Times New Roman"/>
          <w:b/>
          <w:bCs/>
          <w:color w:val="auto"/>
          <w:sz w:val="32"/>
          <w:szCs w:val="32"/>
          <w:lang w:eastAsia="zh-CN"/>
        </w:rPr>
        <w:t>王东春</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w:t>
      </w:r>
      <w:r>
        <w:rPr>
          <w:rFonts w:hint="eastAsia" w:ascii="Times New Roman" w:hAnsi="Times New Roman" w:eastAsia="楷体" w:cs="Times New Roman"/>
          <w:b/>
          <w:bCs/>
          <w:color w:val="auto"/>
          <w:sz w:val="32"/>
          <w:szCs w:val="32"/>
          <w:lang w:val="en-US" w:eastAsia="zh-CN"/>
        </w:rPr>
        <w:t>中心各科室 机场公司</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仿宋" w:hAnsi="仿宋" w:eastAsia="仿宋" w:cs="仿宋"/>
          <w:b/>
          <w:bCs/>
          <w:color w:val="auto"/>
          <w:kern w:val="2"/>
          <w:sz w:val="32"/>
          <w:szCs w:val="32"/>
          <w:lang w:val="en-US" w:eastAsia="zh-CN" w:bidi="ar-SA"/>
        </w:rPr>
      </w:pPr>
      <w:r>
        <w:rPr>
          <w:rFonts w:hint="default" w:ascii="Times New Roman" w:hAnsi="Times New Roman" w:eastAsia="楷体" w:cs="Times New Roman"/>
          <w:b/>
          <w:bCs/>
          <w:color w:val="auto"/>
          <w:sz w:val="32"/>
          <w:szCs w:val="32"/>
          <w:lang w:val="en-US" w:eastAsia="zh-CN"/>
        </w:rPr>
        <w:t>任务目标：</w:t>
      </w:r>
      <w:r>
        <w:rPr>
          <w:rFonts w:hint="eastAsia" w:ascii="仿宋" w:hAnsi="仿宋" w:eastAsia="仿宋" w:cs="仿宋"/>
          <w:b/>
          <w:bCs/>
          <w:color w:val="auto"/>
          <w:kern w:val="2"/>
          <w:sz w:val="32"/>
          <w:szCs w:val="32"/>
          <w:lang w:val="en-US" w:eastAsia="zh-CN" w:bidi="ar-SA"/>
        </w:rPr>
        <w:t>完成市委、市政府交办的招商引资任务目标。</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具体要求和措施：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Autospacing="0" w:afterAutospacing="0" w:line="600" w:lineRule="exact"/>
        <w:ind w:leftChars="0" w:right="0" w:rightChars="0" w:firstLine="321" w:firstLineChars="100"/>
        <w:textAlignment w:val="auto"/>
        <w:rPr>
          <w:rFonts w:hint="eastAsia" w:ascii="仿宋" w:hAnsi="仿宋" w:eastAsia="仿宋" w:cs="仿宋"/>
          <w:b/>
          <w:bCs/>
          <w:color w:val="auto"/>
          <w:kern w:val="2"/>
          <w:sz w:val="32"/>
          <w:szCs w:val="32"/>
          <w:lang w:val="en-US" w:eastAsia="zh-CN" w:bidi="ar-SA"/>
        </w:rPr>
      </w:pPr>
      <w:r>
        <w:rPr>
          <w:rFonts w:hint="eastAsia" w:ascii="Times New Roman" w:hAnsi="Times New Roman" w:eastAsia="楷体" w:cs="Times New Roman"/>
          <w:b/>
          <w:bCs/>
          <w:color w:val="auto"/>
          <w:sz w:val="32"/>
          <w:szCs w:val="32"/>
          <w:lang w:val="en-US" w:eastAsia="zh-CN"/>
        </w:rPr>
        <w:t xml:space="preserve">  </w:t>
      </w:r>
      <w:r>
        <w:rPr>
          <w:rFonts w:hint="eastAsia" w:ascii="仿宋" w:hAnsi="仿宋" w:eastAsia="仿宋" w:cs="仿宋"/>
          <w:b/>
          <w:bCs/>
          <w:color w:val="auto"/>
          <w:kern w:val="2"/>
          <w:sz w:val="32"/>
          <w:szCs w:val="32"/>
          <w:lang w:val="en-US" w:eastAsia="zh-CN" w:bidi="ar-SA"/>
        </w:rPr>
        <w:t>1.提高招商引资工作重要性的认识。制定具体实施方案，明确指导思想，成立工作专班，制定具体措施，落实市委、市政府关于“各级各部门要把招商引资作为‘天字号 ’工程”的部署要求，冲破思维定势束缚，放开手脚、大胆闯试，推动民航招商引资工作取得优异成绩，服务全市发展大局。</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强化招商引资工作落实。树立“全员招商思想”，认真研究民航承担的任务，发挥民航优势，深入做好领域内产业研究，发动民航全体干部职工深挖资源，创新思路、拓展方法、用好奖励激励办法，提高招商引资实效，保证任务完成。</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3.持续优化民航营商环境。在高质量完成招商引资任务的同时，牢固树立全市“一盘棋”思想，建设重点航线、提供便捷服务、优化乘机环境，全力提高民航在全市招商引资工作中的服务、保障作用。</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w:t>
      </w:r>
      <w:r>
        <w:rPr>
          <w:rFonts w:hint="eastAsia" w:ascii="Times New Roman" w:hAnsi="Times New Roman" w:eastAsia="楷体" w:cs="Times New Roman"/>
          <w:b/>
          <w:bCs/>
          <w:color w:val="auto"/>
          <w:sz w:val="32"/>
          <w:szCs w:val="32"/>
          <w:lang w:val="en-US" w:eastAsia="zh-CN"/>
        </w:rPr>
        <w:t>九</w:t>
      </w:r>
      <w:r>
        <w:rPr>
          <w:rFonts w:hint="default" w:ascii="Times New Roman" w:hAnsi="Times New Roman" w:eastAsia="楷体" w:cs="Times New Roman"/>
          <w:b/>
          <w:bCs/>
          <w:color w:val="auto"/>
          <w:sz w:val="32"/>
          <w:szCs w:val="32"/>
          <w:lang w:val="en-US" w:eastAsia="zh-CN"/>
        </w:rPr>
        <w:t>）法治民航建设工作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 xml:space="preserve">牵头负责人：鲁士刚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、单位：综合科</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 xml:space="preserve">机场公司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负责人：</w:t>
      </w:r>
      <w:r>
        <w:rPr>
          <w:rFonts w:hint="default" w:ascii="Times New Roman" w:hAnsi="Times New Roman" w:eastAsia="楷体" w:cs="Times New Roman"/>
          <w:b/>
          <w:bCs/>
          <w:color w:val="auto"/>
          <w:sz w:val="32"/>
          <w:szCs w:val="32"/>
          <w:lang w:eastAsia="zh-CN"/>
        </w:rPr>
        <w:t>王</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磊</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赵学胜</w:t>
      </w:r>
      <w:r>
        <w:rPr>
          <w:rFonts w:hint="default" w:ascii="Times New Roman" w:hAnsi="Times New Roman" w:eastAsia="楷体" w:cs="Times New Roman"/>
          <w:b/>
          <w:bCs/>
          <w:color w:val="auto"/>
          <w:sz w:val="32"/>
          <w:szCs w:val="32"/>
          <w:lang w:val="en-US" w:eastAsia="zh-CN"/>
        </w:rPr>
        <w:t xml:space="preserve"> </w:t>
      </w:r>
    </w:p>
    <w:p>
      <w:pPr>
        <w:pStyle w:val="6"/>
        <w:keepNext w:val="0"/>
        <w:keepLines w:val="0"/>
        <w:pageBreakBefore w:val="0"/>
        <w:kinsoku/>
        <w:wordWrap/>
        <w:overflowPunct/>
        <w:topLinePunct w:val="0"/>
        <w:autoSpaceDE w:val="0"/>
        <w:autoSpaceDN/>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任务目标：</w:t>
      </w:r>
    </w:p>
    <w:p>
      <w:pPr>
        <w:pStyle w:val="6"/>
        <w:keepNext w:val="0"/>
        <w:keepLines w:val="0"/>
        <w:pageBreakBefore w:val="0"/>
        <w:kinsoku/>
        <w:wordWrap/>
        <w:overflowPunct/>
        <w:topLinePunct w:val="0"/>
        <w:autoSpaceDE w:val="0"/>
        <w:autoSpaceDN/>
        <w:bidi w:val="0"/>
        <w:spacing w:before="0" w:beforeAutospacing="0" w:after="0" w:afterAutospacing="0" w:line="600" w:lineRule="exact"/>
        <w:ind w:right="0" w:rightChars="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济宁民航深入贯彻市委全面依法治市部署要求，将法治工作纳入重要议事日程，高效推进民航依法执政、依法行政、依法办事进程，为构建社会主义和谐社会营造良好的民航法治环境。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具体要求和措施：</w:t>
      </w:r>
    </w:p>
    <w:p>
      <w:pPr>
        <w:pStyle w:val="3"/>
        <w:keepNext w:val="0"/>
        <w:keepLines w:val="0"/>
        <w:widowControl/>
        <w:suppressLineNumbers w:val="0"/>
        <w:spacing w:before="0" w:beforeAutospacing="0" w:after="0" w:afterAutospacing="0" w:line="324" w:lineRule="atLeast"/>
        <w:ind w:left="0" w:right="0" w:firstLine="643" w:firstLineChars="200"/>
        <w:jc w:val="left"/>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深入学习宣传贯彻习近平法治思想。坚持以习近平新时代中国特色社会主义思想为指导，深入学习贯彻习近平总书记全面依法治国新理念新思想新战略和重要批示指示精神。结合工作实际，制定计划，开展以学习贯彻《习近平发展思想学习纲要》为重点的专题培训和法治专题学习，不断提升领导干部运用习近平法治思想推动工作和解决问题的能力；落实推进法治政府建设第一责任人职责，对法治政府建设年度重点工作进行分解，定期召开会议安排部署；制定落实《2022年法治民航建设工作方案》，进一步加强民航自身依法治理能力，不断提高依法服务社会的水平。</w:t>
      </w:r>
    </w:p>
    <w:p>
      <w:pPr>
        <w:pStyle w:val="6"/>
        <w:keepNext w:val="0"/>
        <w:keepLines w:val="0"/>
        <w:pageBreakBefore w:val="0"/>
        <w:kinsoku/>
        <w:wordWrap/>
        <w:overflowPunct/>
        <w:topLinePunct w:val="0"/>
        <w:autoSpaceDE w:val="0"/>
        <w:autoSpaceDN/>
        <w:bidi w:val="0"/>
        <w:spacing w:before="0" w:beforeAutospacing="0" w:after="0" w:afterAutospacing="0" w:line="600" w:lineRule="exact"/>
        <w:ind w:right="0" w:rightChars="0" w:firstLine="643" w:firstLineChars="200"/>
        <w:jc w:val="both"/>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严格落实普法责任制。把法治学习列入中心学习计划，建立健全干部职工学法用法制度定期组织专题学法活动，引导广大干部职工学法、守法、用法；年度组织民航干部职工学习党内法规、《宪法》、《民法典》、《中华人民共和国民用航空法》、《民用机场管理条例》等法律法规，人均学习不少于15学时，强化“办事依法、遇事找法、解决问题用法、化解矛盾靠法”思想；认真组织全员参加国家工作人员学法用法考试；结合“12·4”国家宪法日暨全国法制宣传日，开展一次集中宣传教育活动，大力弘扬宪法精神，不断增强宪法意识；用好机场电子屏、宣传栏和中心公众号、机场网站，面向乘客和职工开展常态化法治宣传。</w:t>
      </w:r>
    </w:p>
    <w:p>
      <w:pPr>
        <w:pStyle w:val="6"/>
        <w:keepNext w:val="0"/>
        <w:keepLines w:val="0"/>
        <w:pageBreakBefore w:val="0"/>
        <w:kinsoku/>
        <w:wordWrap/>
        <w:overflowPunct/>
        <w:topLinePunct w:val="0"/>
        <w:autoSpaceDE w:val="0"/>
        <w:autoSpaceDN/>
        <w:bidi w:val="0"/>
        <w:spacing w:before="0" w:beforeAutospacing="0" w:after="0" w:afterAutospacing="0" w:line="600" w:lineRule="exact"/>
        <w:ind w:right="0" w:rightChars="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不断强化重大行政决策程序。切实建立健全行政决策的各项制度，严格落实重大行政决策程序，实施重大行政决策终身责任追究制度和责任倒查机制；严格落实“三重一大”决策制度主体责任，坚持“三重一大”事项集体讨论决定，充分发扬民主，自觉接受监督；认真配合开展上级民航部门和交通运输部门“谁执法谁普法”工作，努力提高乘客和民航干部职工文明素养和尊法、学法、守法、用法的自觉性；依托政府法制机构和机场公司法律顾问，对重大政府投资、重大项目采购、重大合同签订等事关经济社会发展全局的决策事项，严格决策合法性前置审查。自觉接受强化风险防控，避免法律漏洞，切实增强决策的科学性、民主性、合法性。</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w:t>
      </w:r>
      <w:r>
        <w:rPr>
          <w:rFonts w:hint="eastAsia" w:ascii="Times New Roman" w:hAnsi="Times New Roman" w:eastAsia="楷体" w:cs="Times New Roman"/>
          <w:b/>
          <w:bCs/>
          <w:color w:val="auto"/>
          <w:sz w:val="32"/>
          <w:szCs w:val="32"/>
          <w:lang w:eastAsia="zh-CN"/>
        </w:rPr>
        <w:t>十</w:t>
      </w:r>
      <w:r>
        <w:rPr>
          <w:rFonts w:hint="default" w:ascii="Times New Roman" w:hAnsi="Times New Roman" w:eastAsia="楷体" w:cs="Times New Roman"/>
          <w:b/>
          <w:bCs/>
          <w:color w:val="auto"/>
          <w:sz w:val="32"/>
          <w:szCs w:val="32"/>
        </w:rPr>
        <w:t>）文明行业和文明城市创建工作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 xml:space="preserve">牵头负责人：鲁士刚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、单位：综合科</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 xml:space="preserve">机场公司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负责人：</w:t>
      </w:r>
      <w:r>
        <w:rPr>
          <w:rFonts w:hint="default" w:ascii="Times New Roman" w:hAnsi="Times New Roman" w:eastAsia="楷体" w:cs="Times New Roman"/>
          <w:b/>
          <w:bCs/>
          <w:color w:val="auto"/>
          <w:sz w:val="32"/>
          <w:szCs w:val="32"/>
          <w:lang w:eastAsia="zh-CN"/>
        </w:rPr>
        <w:t>王</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磊</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赵学胜</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rPr>
        <w:t>王清华</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任务目标：</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在巩固成果、健全机制、保持常态上下功夫，以更高标准更高要求深化行业文明建设和文明城市创建工作，巩固拓展精神文明建设成果，加快推动济宁民航高质量发展，保持中心和机场公司省级、市级文明单位。持续提升群众对民航的的获得感、幸福感和满意度，为济宁市创建全国文明典范城市奠定民航基础、贡献民航力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color w:val="auto"/>
          <w:kern w:val="2"/>
          <w:sz w:val="32"/>
          <w:szCs w:val="32"/>
          <w:lang w:val="en-US" w:eastAsia="zh-CN" w:bidi="ar-SA"/>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1.加强干部职工理想信念教育。坚持把学习习近平新时代中国特色社会主义思想作为首要政治任务，不断强化理论学习中心组学习，推动“两学一做”常态化，继续开展党史学习教育，用好“三会一课”“灯塔—党建在线”“学习强国”等学习平台，发挥民航网站、微信公众号、电子屏、宣传栏作用，全方位多层次宣传阐释习近平新时代中国特色社会主义思想，教育引导民航全体干部职工全面提升理想信念。</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强化群众文明教育实践。在民航领域大力培育和践行社会主义核心价值观，广泛开展群众性宣传教育活动，传播主流价值；强化民航领域文明出行、文明旅游、文明餐桌、网络文明建设工作，广泛开展爱国卫生运动，大力倡导文明健康绿色环保生活方式，引导干部职工破除陈规陋习，树立文明新风。</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3.深化未成年人思想道德建设宣传。根据职责，配合有关部门单位，发挥民航宣传优势，在机场深入开展未成年人思想道德建设宣传引导，做好关爱保护未成年人健康成长的宣传教育。</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4.拓展新时代文明实践。通过“民意5来听”、联系包保村居社区、开展民航志愿者公益活动等方式，突出文明实践主题、精准对接群众需求，让民航文明实践有特色、有亮点、有成效，发挥实实在在的作用。组织机场公司积极践行“真情服务”理念，建设更多党建、服务、志愿者品牌，以具体行动，不断提升行业文明形象。</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6.提升机场窗口服务水平。持续组织开展行业规范、职业规则、岗位技能、服务礼仪培训，不断提升服务能力；深化机场志愿服务站点建设，及时提供便民志愿服务，劝阻不文明行为；指导机场争创全国青年文明号、全国巾帼文明岗。</w:t>
      </w:r>
    </w:p>
    <w:p>
      <w:pPr>
        <w:keepNext w:val="0"/>
        <w:keepLines w:val="0"/>
        <w:pageBreakBefore w:val="0"/>
        <w:widowControl/>
        <w:suppressLineNumbers w:val="0"/>
        <w:kinsoku/>
        <w:wordWrap/>
        <w:overflowPunct/>
        <w:topLinePunct w:val="0"/>
        <w:autoSpaceDN/>
        <w:bidi w:val="0"/>
        <w:spacing w:line="600" w:lineRule="exact"/>
        <w:ind w:firstLine="643" w:firstLineChars="200"/>
        <w:jc w:val="lef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7.</w:t>
      </w:r>
      <w:r>
        <w:rPr>
          <w:rFonts w:hint="default" w:ascii="仿宋" w:hAnsi="仿宋" w:eastAsia="仿宋" w:cs="仿宋"/>
          <w:b/>
          <w:bCs/>
          <w:color w:val="auto"/>
          <w:kern w:val="2"/>
          <w:sz w:val="32"/>
          <w:szCs w:val="32"/>
          <w:lang w:val="en-US" w:eastAsia="zh-CN" w:bidi="ar-SA"/>
        </w:rPr>
        <w:t>持续做好包保路段及包保网格巡查督导</w:t>
      </w:r>
      <w:r>
        <w:rPr>
          <w:rFonts w:hint="eastAsia" w:ascii="仿宋" w:hAnsi="仿宋" w:eastAsia="仿宋" w:cs="仿宋"/>
          <w:b/>
          <w:bCs/>
          <w:color w:val="auto"/>
          <w:kern w:val="2"/>
          <w:sz w:val="32"/>
          <w:szCs w:val="32"/>
          <w:lang w:val="en-US" w:eastAsia="zh-CN" w:bidi="ar-SA"/>
        </w:rPr>
        <w:t>。</w:t>
      </w:r>
      <w:r>
        <w:rPr>
          <w:rFonts w:hint="default" w:ascii="仿宋" w:hAnsi="仿宋" w:eastAsia="仿宋" w:cs="仿宋"/>
          <w:b/>
          <w:bCs/>
          <w:color w:val="auto"/>
          <w:kern w:val="2"/>
          <w:sz w:val="32"/>
          <w:szCs w:val="32"/>
          <w:lang w:val="en-US" w:eastAsia="zh-CN" w:bidi="ar-SA"/>
        </w:rPr>
        <w:t>严格落实路长、社区值班制度</w:t>
      </w:r>
      <w:r>
        <w:rPr>
          <w:rFonts w:hint="eastAsia" w:ascii="仿宋" w:hAnsi="仿宋" w:eastAsia="仿宋" w:cs="仿宋"/>
          <w:b/>
          <w:bCs/>
          <w:color w:val="auto"/>
          <w:kern w:val="2"/>
          <w:sz w:val="32"/>
          <w:szCs w:val="32"/>
          <w:lang w:val="en-US" w:eastAsia="zh-CN" w:bidi="ar-SA"/>
        </w:rPr>
        <w:t>，</w:t>
      </w:r>
      <w:r>
        <w:rPr>
          <w:rFonts w:hint="default" w:ascii="仿宋" w:hAnsi="仿宋" w:eastAsia="仿宋" w:cs="仿宋"/>
          <w:b/>
          <w:bCs/>
          <w:color w:val="auto"/>
          <w:kern w:val="2"/>
          <w:sz w:val="32"/>
          <w:szCs w:val="32"/>
          <w:lang w:val="en-US" w:eastAsia="zh-CN" w:bidi="ar-SA"/>
        </w:rPr>
        <w:t>切实做好对包保路段及包保网格的巡查督导工作</w:t>
      </w:r>
      <w:r>
        <w:rPr>
          <w:rFonts w:hint="eastAsia" w:ascii="仿宋" w:hAnsi="仿宋" w:eastAsia="仿宋" w:cs="仿宋"/>
          <w:b/>
          <w:bCs/>
          <w:color w:val="auto"/>
          <w:kern w:val="2"/>
          <w:sz w:val="32"/>
          <w:szCs w:val="32"/>
          <w:lang w:val="en-US" w:eastAsia="zh-CN" w:bidi="ar-SA"/>
        </w:rPr>
        <w:t>；</w:t>
      </w:r>
      <w:r>
        <w:rPr>
          <w:rFonts w:hint="default" w:ascii="仿宋" w:hAnsi="仿宋" w:eastAsia="仿宋" w:cs="仿宋"/>
          <w:b/>
          <w:bCs/>
          <w:color w:val="auto"/>
          <w:kern w:val="2"/>
          <w:sz w:val="32"/>
          <w:szCs w:val="32"/>
          <w:lang w:val="en-US" w:eastAsia="zh-CN" w:bidi="ar-SA"/>
        </w:rPr>
        <w:t>认真履职，积极参与全市各项有关专项整治等创建活动，努力做好文明提醒、文明告知、文明规劝工作</w:t>
      </w:r>
      <w:r>
        <w:rPr>
          <w:rFonts w:hint="eastAsia" w:ascii="仿宋" w:hAnsi="仿宋" w:eastAsia="仿宋" w:cs="仿宋"/>
          <w:b/>
          <w:bCs/>
          <w:color w:val="auto"/>
          <w:kern w:val="2"/>
          <w:sz w:val="32"/>
          <w:szCs w:val="32"/>
          <w:lang w:val="en-US" w:eastAsia="zh-CN" w:bidi="ar-SA"/>
        </w:rPr>
        <w:t>。</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lang w:eastAsia="zh-CN"/>
        </w:rPr>
        <w:t>（</w:t>
      </w:r>
      <w:r>
        <w:rPr>
          <w:rFonts w:hint="eastAsia" w:ascii="Times New Roman" w:hAnsi="Times New Roman" w:eastAsia="楷体" w:cs="Times New Roman"/>
          <w:b/>
          <w:bCs/>
          <w:color w:val="auto"/>
          <w:sz w:val="32"/>
          <w:szCs w:val="32"/>
          <w:lang w:eastAsia="zh-CN"/>
        </w:rPr>
        <w:t>十一</w:t>
      </w:r>
      <w:r>
        <w:rPr>
          <w:rFonts w:hint="default" w:ascii="Times New Roman" w:hAnsi="Times New Roman" w:eastAsia="楷体" w:cs="Times New Roman"/>
          <w:b/>
          <w:bCs/>
          <w:color w:val="auto"/>
          <w:sz w:val="32"/>
          <w:szCs w:val="32"/>
          <w:lang w:eastAsia="zh-CN"/>
        </w:rPr>
        <w:t>）</w:t>
      </w:r>
      <w:r>
        <w:rPr>
          <w:rFonts w:hint="eastAsia" w:ascii="Times New Roman" w:hAnsi="Times New Roman" w:eastAsia="楷体" w:cs="Times New Roman"/>
          <w:b/>
          <w:bCs/>
          <w:color w:val="auto"/>
          <w:sz w:val="32"/>
          <w:szCs w:val="32"/>
          <w:lang w:eastAsia="zh-CN"/>
        </w:rPr>
        <w:t>中心内部</w:t>
      </w:r>
      <w:r>
        <w:rPr>
          <w:rFonts w:hint="default" w:ascii="Times New Roman" w:hAnsi="Times New Roman" w:eastAsia="楷体" w:cs="Times New Roman"/>
          <w:b/>
          <w:bCs/>
          <w:color w:val="auto"/>
          <w:sz w:val="32"/>
          <w:szCs w:val="32"/>
          <w:lang w:eastAsia="zh-CN"/>
        </w:rPr>
        <w:t>日常</w:t>
      </w:r>
      <w:r>
        <w:rPr>
          <w:rFonts w:hint="default" w:ascii="Times New Roman" w:hAnsi="Times New Roman" w:eastAsia="楷体" w:cs="Times New Roman"/>
          <w:b/>
          <w:bCs/>
          <w:color w:val="auto"/>
          <w:sz w:val="32"/>
          <w:szCs w:val="32"/>
        </w:rPr>
        <w:t>运转工作</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 xml:space="preserve">牵头负责人：鲁士刚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eastAsia="zh-CN"/>
        </w:rPr>
        <w:t>责任科室</w:t>
      </w:r>
      <w:r>
        <w:rPr>
          <w:rFonts w:hint="default" w:ascii="Times New Roman" w:hAnsi="Times New Roman" w:eastAsia="楷体" w:cs="Times New Roman"/>
          <w:b/>
          <w:bCs/>
          <w:color w:val="auto"/>
          <w:sz w:val="32"/>
          <w:szCs w:val="32"/>
        </w:rPr>
        <w:t>：综合科</w:t>
      </w:r>
      <w:r>
        <w:rPr>
          <w:rFonts w:hint="default" w:ascii="Times New Roman" w:hAnsi="Times New Roman" w:eastAsia="楷体" w:cs="Times New Roman"/>
          <w:b/>
          <w:bCs/>
          <w:color w:val="auto"/>
          <w:sz w:val="32"/>
          <w:szCs w:val="32"/>
          <w:lang w:val="en-US" w:eastAsia="zh-CN"/>
        </w:rPr>
        <w:t xml:space="preserve">  </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lang w:eastAsia="zh-CN"/>
        </w:rPr>
      </w:pPr>
      <w:r>
        <w:rPr>
          <w:rFonts w:hint="default" w:ascii="Times New Roman" w:hAnsi="Times New Roman" w:eastAsia="楷体" w:cs="Times New Roman"/>
          <w:b/>
          <w:bCs/>
          <w:color w:val="auto"/>
          <w:sz w:val="32"/>
          <w:szCs w:val="32"/>
        </w:rPr>
        <w:t>责任人：</w:t>
      </w:r>
      <w:r>
        <w:rPr>
          <w:rFonts w:hint="default" w:ascii="Times New Roman" w:hAnsi="Times New Roman" w:eastAsia="楷体" w:cs="Times New Roman"/>
          <w:b/>
          <w:bCs/>
          <w:color w:val="auto"/>
          <w:sz w:val="32"/>
          <w:szCs w:val="32"/>
          <w:lang w:eastAsia="zh-CN"/>
        </w:rPr>
        <w:t>王</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楷体" w:cs="Times New Roman"/>
          <w:b/>
          <w:bCs/>
          <w:color w:val="auto"/>
          <w:sz w:val="32"/>
          <w:szCs w:val="32"/>
          <w:lang w:eastAsia="zh-CN"/>
        </w:rPr>
        <w:t>磊</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任务目标：</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kern w:val="2"/>
          <w:sz w:val="32"/>
          <w:szCs w:val="32"/>
          <w:lang w:val="en-US" w:eastAsia="zh-CN" w:bidi="ar-SA"/>
        </w:rPr>
      </w:pPr>
      <w:r>
        <w:rPr>
          <w:rFonts w:hint="default" w:ascii="仿宋" w:hAnsi="仿宋" w:eastAsia="仿宋" w:cs="仿宋"/>
          <w:b/>
          <w:bCs/>
          <w:color w:val="auto"/>
          <w:kern w:val="2"/>
          <w:sz w:val="32"/>
          <w:szCs w:val="32"/>
          <w:lang w:val="en-US" w:eastAsia="zh-CN" w:bidi="ar-SA"/>
        </w:rPr>
        <w:t>围绕党组中心工作，围绕职责强化执行，主动担当严抓落实，服务全局、提升服务。做到公文运转优质高效，规范及时保密；机关和谐稳定，形象不断提升；人员遵规守纪，行政后勤规范。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b/>
          <w:bCs/>
          <w:color w:val="auto"/>
          <w:kern w:val="2"/>
          <w:sz w:val="32"/>
          <w:szCs w:val="32"/>
          <w:lang w:val="en-US" w:eastAsia="zh-CN" w:bidi="ar-SA"/>
        </w:rPr>
      </w:pPr>
      <w:r>
        <w:rPr>
          <w:rFonts w:hint="default" w:ascii="Times New Roman" w:hAnsi="Times New Roman" w:eastAsia="楷体" w:cs="Times New Roman"/>
          <w:b/>
          <w:bCs/>
          <w:color w:val="auto"/>
          <w:sz w:val="32"/>
          <w:szCs w:val="32"/>
          <w:lang w:eastAsia="zh-CN"/>
        </w:rPr>
        <w:t>具体要求和措施：</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kern w:val="2"/>
          <w:sz w:val="32"/>
          <w:szCs w:val="32"/>
          <w:lang w:val="en-US" w:eastAsia="zh-CN" w:bidi="ar-SA"/>
        </w:rPr>
      </w:pPr>
      <w:r>
        <w:rPr>
          <w:rFonts w:hint="default" w:ascii="仿宋" w:hAnsi="仿宋" w:eastAsia="仿宋" w:cs="仿宋"/>
          <w:b/>
          <w:bCs/>
          <w:color w:val="auto"/>
          <w:kern w:val="2"/>
          <w:sz w:val="32"/>
          <w:szCs w:val="32"/>
          <w:lang w:val="en-US" w:eastAsia="zh-CN" w:bidi="ar-SA"/>
        </w:rPr>
        <w:t>1.</w:t>
      </w:r>
      <w:r>
        <w:rPr>
          <w:rFonts w:hint="eastAsia" w:ascii="仿宋" w:hAnsi="仿宋" w:eastAsia="仿宋" w:cs="仿宋"/>
          <w:b/>
          <w:bCs/>
          <w:color w:val="auto"/>
          <w:kern w:val="2"/>
          <w:sz w:val="32"/>
          <w:szCs w:val="32"/>
          <w:lang w:val="en-US" w:eastAsia="zh-CN" w:bidi="ar-SA"/>
        </w:rPr>
        <w:t>强化制度建设和执行落实。根据上级部署安排，围绕民航职责定位和重点工作，进一步修订完善中心党建和业务工作制度，组织机场公司和中心各科室分头制定各项工作要点、计划措施，坚持周例会、旬报告、月分析等制度，落实调研、督导、检查等措施，以完善的“闭环”管理，保证市委、市政府和上级民航部门，以及中心确定的重点工作任务落实。</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kern w:val="2"/>
          <w:sz w:val="32"/>
          <w:szCs w:val="32"/>
          <w:lang w:val="en-US" w:eastAsia="zh-CN" w:bidi="ar-SA"/>
        </w:rPr>
      </w:pPr>
      <w:r>
        <w:rPr>
          <w:rFonts w:hint="default" w:ascii="仿宋" w:hAnsi="仿宋" w:eastAsia="仿宋" w:cs="仿宋"/>
          <w:b/>
          <w:bCs/>
          <w:color w:val="auto"/>
          <w:kern w:val="2"/>
          <w:sz w:val="32"/>
          <w:szCs w:val="32"/>
          <w:lang w:val="en-US" w:eastAsia="zh-CN" w:bidi="ar-SA"/>
        </w:rPr>
        <w:t>2.</w:t>
      </w:r>
      <w:r>
        <w:rPr>
          <w:rFonts w:hint="eastAsia" w:ascii="仿宋" w:hAnsi="仿宋" w:eastAsia="仿宋" w:cs="仿宋"/>
          <w:b/>
          <w:bCs/>
          <w:color w:val="auto"/>
          <w:kern w:val="2"/>
          <w:sz w:val="32"/>
          <w:szCs w:val="32"/>
          <w:lang w:val="en-US" w:eastAsia="zh-CN" w:bidi="ar-SA"/>
        </w:rPr>
        <w:t>突出工作重点。围绕民航中心工作，坚持党建统领，突出航线建设、新机场迁建、安全生产、疫情防控、真情服务等重点任务，结合完成市委、市政府重点工作、“三对”督查，及时分解任务、强化调度，确保高质量完成、第一时间反馈保送，如实全面反映民航工作取得的成绩成效、存在的困难不足，供上级部门和中心领导研究决策。确保</w:t>
      </w:r>
      <w:r>
        <w:rPr>
          <w:rFonts w:hint="default" w:ascii="仿宋" w:hAnsi="仿宋" w:eastAsia="仿宋" w:cs="仿宋"/>
          <w:b/>
          <w:bCs/>
          <w:color w:val="auto"/>
          <w:kern w:val="2"/>
          <w:sz w:val="32"/>
          <w:szCs w:val="32"/>
          <w:lang w:val="en-US" w:eastAsia="zh-CN" w:bidi="ar-SA"/>
        </w:rPr>
        <w:t>实现工作规范化和标准化，确保政令畅通。</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kern w:val="2"/>
          <w:sz w:val="32"/>
          <w:szCs w:val="32"/>
          <w:lang w:val="en-US" w:eastAsia="zh-CN" w:bidi="ar-SA"/>
        </w:rPr>
      </w:pPr>
      <w:r>
        <w:rPr>
          <w:rFonts w:hint="default" w:ascii="仿宋" w:hAnsi="仿宋" w:eastAsia="仿宋" w:cs="仿宋"/>
          <w:b/>
          <w:bCs/>
          <w:color w:val="auto"/>
          <w:kern w:val="2"/>
          <w:sz w:val="32"/>
          <w:szCs w:val="32"/>
          <w:lang w:val="en-US" w:eastAsia="zh-CN" w:bidi="ar-SA"/>
        </w:rPr>
        <w:t>4.强化政务公开工作。对照省、市政务公开工作要点和考核指标，制定202</w:t>
      </w:r>
      <w:r>
        <w:rPr>
          <w:rFonts w:hint="eastAsia" w:ascii="仿宋" w:hAnsi="仿宋" w:eastAsia="仿宋" w:cs="仿宋"/>
          <w:b/>
          <w:bCs/>
          <w:color w:val="auto"/>
          <w:kern w:val="2"/>
          <w:sz w:val="32"/>
          <w:szCs w:val="32"/>
          <w:lang w:val="en-US" w:eastAsia="zh-CN" w:bidi="ar-SA"/>
        </w:rPr>
        <w:t>2</w:t>
      </w:r>
      <w:r>
        <w:rPr>
          <w:rFonts w:hint="default" w:ascii="仿宋" w:hAnsi="仿宋" w:eastAsia="仿宋" w:cs="仿宋"/>
          <w:b/>
          <w:bCs/>
          <w:color w:val="auto"/>
          <w:kern w:val="2"/>
          <w:sz w:val="32"/>
          <w:szCs w:val="32"/>
          <w:lang w:val="en-US" w:eastAsia="zh-CN" w:bidi="ar-SA"/>
        </w:rPr>
        <w:t>年度政务公开方案，及时依法依规对民航政务信息和机场服务信息进行公开，重点规范政策解读和会议公开等薄弱环节，规定范围的信息公开率达到100%。按时办理议案提案，委员满意率和基本满意率达到100%。及时受理并答复网络问政件，确保网民问政件按时答复率达到100%，满意度</w:t>
      </w:r>
      <w:r>
        <w:rPr>
          <w:rFonts w:hint="eastAsia" w:ascii="仿宋" w:hAnsi="仿宋" w:eastAsia="仿宋" w:cs="仿宋"/>
          <w:b/>
          <w:bCs/>
          <w:color w:val="auto"/>
          <w:kern w:val="2"/>
          <w:sz w:val="32"/>
          <w:szCs w:val="32"/>
          <w:lang w:val="en-US" w:eastAsia="zh-CN" w:bidi="ar-SA"/>
        </w:rPr>
        <w:t>超过</w:t>
      </w:r>
      <w:r>
        <w:rPr>
          <w:rFonts w:hint="default" w:ascii="仿宋" w:hAnsi="仿宋" w:eastAsia="仿宋" w:cs="仿宋"/>
          <w:b/>
          <w:bCs/>
          <w:color w:val="auto"/>
          <w:kern w:val="2"/>
          <w:sz w:val="32"/>
          <w:szCs w:val="32"/>
          <w:lang w:val="en-US" w:eastAsia="zh-CN" w:bidi="ar-SA"/>
        </w:rPr>
        <w:t>90%。</w:t>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eastAsia" w:ascii="仿宋" w:hAnsi="仿宋" w:eastAsia="仿宋" w:cs="仿宋"/>
          <w:b/>
          <w:bCs/>
          <w:color w:val="auto"/>
          <w:kern w:val="2"/>
          <w:sz w:val="32"/>
          <w:szCs w:val="32"/>
          <w:lang w:val="en-US" w:eastAsia="zh-CN" w:bidi="ar-SA"/>
        </w:rPr>
      </w:pPr>
      <w:r>
        <w:rPr>
          <w:rFonts w:hint="default" w:ascii="仿宋" w:hAnsi="仿宋" w:eastAsia="仿宋" w:cs="仿宋"/>
          <w:b/>
          <w:bCs/>
          <w:color w:val="auto"/>
          <w:kern w:val="2"/>
          <w:sz w:val="32"/>
          <w:szCs w:val="32"/>
          <w:lang w:val="en-US" w:eastAsia="zh-CN" w:bidi="ar-SA"/>
        </w:rPr>
        <w:t>5.</w:t>
      </w:r>
      <w:r>
        <w:rPr>
          <w:rFonts w:hint="eastAsia" w:ascii="仿宋" w:hAnsi="仿宋" w:eastAsia="仿宋" w:cs="仿宋"/>
          <w:b/>
          <w:bCs/>
          <w:color w:val="auto"/>
          <w:kern w:val="2"/>
          <w:sz w:val="32"/>
          <w:szCs w:val="32"/>
          <w:lang w:val="en-US" w:eastAsia="zh-CN" w:bidi="ar-SA"/>
        </w:rPr>
        <w:t>强化宣传引导工作。贯彻落实《中国共产党宣传工作条例》和省委、市委有关部署要求，研究制定《济宁民航宣传引导工作实施办法》并抓好落实，进一步建立健全宣传引导工作机制，创新工作思路方法和工作能力，努力为民航事业改革与发展提供强有力的思想保证、正确的舆论引导和良好的舆论环境；研究制定《济宁民航业务工作和宣传引导“一岗双责”工作制度》，落实宣传引导主体责任和领导班子“一岗双责”，强化对广大群众、对社会各界、对上级部门层面的宣传沟通汇报，利用好新闻报道、新闻发布会、自媒体、舆情引导、内部资料等途径，做好理论与实践、官方与民间、面上与面下、正面与负面、多说与少说、宣传与引导等结合，建立健全高效的宣传统筹协调机制、积极的舆论导向机制、快速的突发新闻事件应急处理机制；组织机场公司和各科室加强信息保送和新闻宣传，每月政务信息不少于4条，采用不少于两条；每月省以上新闻媒体（含网络媒体）发稿不少于5篇，宣传部门月度考核不少于10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600" w:lineRule="exact"/>
        <w:ind w:left="0" w:right="0" w:firstLine="643" w:firstLineChars="200"/>
        <w:jc w:val="left"/>
        <w:textAlignment w:val="auto"/>
        <w:rPr>
          <w:rFonts w:hint="default"/>
          <w:color w:val="auto"/>
          <w:lang w:val="en-US" w:eastAsia="zh-CN"/>
        </w:rPr>
      </w:pPr>
      <w:r>
        <w:rPr>
          <w:rFonts w:hint="eastAsia" w:ascii="仿宋" w:hAnsi="仿宋" w:eastAsia="仿宋" w:cs="仿宋"/>
          <w:b/>
          <w:bCs/>
          <w:color w:val="auto"/>
          <w:kern w:val="2"/>
          <w:sz w:val="32"/>
          <w:szCs w:val="32"/>
          <w:lang w:val="en-US" w:eastAsia="zh-CN" w:bidi="ar-SA"/>
        </w:rPr>
        <w:t>6.强化保密和网络信息安全。开展宣传教育，增强保密网络信息安全危机意识。积极组织开展专题培训、现场教育、网络学习等形式多样、针对性强的宣传教育，加强对全体人员信息安全的教育引导，全面提高保密网络信息安全危机意识；加强日常管控，压实保密和网络信息安全防护责任。形成主要领导亲自抓，分管领导具体抓，责任单位、科室负责落实，不断提升管理水平和防护能力。严格日常网上信息发布审核和保密审核程序，按照“谁主管谁负责”，“谁使用谁负责”，“谁运行谁负责”的原则压实责任、落实到人。建立健全信息发布审核和保密审查机制，以确保网站信息发布的安全性和有效性，严防发布各类危害国家安全，扰乱社会秩序的不良信息，以及低俗、庸俗、媚俗信息等内容；科学应对，建立网络信息系统安全机制。落实网络信息安全事件应急处置预案，明确应急响应工作流程，一旦发生重大网络安全事件，做到第一时间响应，第一时间有效处置，第一时间报告。</w:t>
      </w:r>
      <w:r>
        <w:rPr>
          <w:rFonts w:hint="eastAsia" w:ascii="仿宋" w:hAnsi="仿宋" w:eastAsia="仿宋" w:cs="仿宋"/>
          <w:b/>
          <w:bCs/>
          <w:color w:val="auto"/>
          <w:kern w:val="2"/>
          <w:sz w:val="32"/>
          <w:szCs w:val="32"/>
          <w:lang w:val="en-US" w:eastAsia="zh-CN" w:bidi="ar-SA"/>
        </w:rPr>
        <w:fldChar w:fldCharType="begin"/>
      </w:r>
      <w:r>
        <w:rPr>
          <w:rFonts w:hint="eastAsia" w:ascii="仿宋" w:hAnsi="仿宋" w:eastAsia="仿宋" w:cs="仿宋"/>
          <w:b/>
          <w:bCs/>
          <w:color w:val="auto"/>
          <w:kern w:val="2"/>
          <w:sz w:val="32"/>
          <w:szCs w:val="32"/>
          <w:lang w:val="en-US" w:eastAsia="zh-CN" w:bidi="ar-SA"/>
        </w:rPr>
        <w:instrText xml:space="preserve"> HYPERLINK "https://www.sohu.com/?strategyid=00001&amp;spm=smpc.content.content.2.16456641033285hLD778" \o "点击进入搜狐首页" \t "/home/thtf/Documents\\x/_blank" </w:instrText>
      </w:r>
      <w:r>
        <w:rPr>
          <w:rFonts w:hint="eastAsia" w:ascii="仿宋" w:hAnsi="仿宋" w:eastAsia="仿宋" w:cs="仿宋"/>
          <w:b/>
          <w:bCs/>
          <w:color w:val="auto"/>
          <w:kern w:val="2"/>
          <w:sz w:val="32"/>
          <w:szCs w:val="32"/>
          <w:lang w:val="en-US" w:eastAsia="zh-CN" w:bidi="ar-SA"/>
        </w:rPr>
        <w:fldChar w:fldCharType="separate"/>
      </w:r>
      <w:r>
        <w:rPr>
          <w:rFonts w:hint="eastAsia" w:ascii="仿宋" w:hAnsi="仿宋" w:eastAsia="仿宋" w:cs="仿宋"/>
          <w:b/>
          <w:bCs/>
          <w:color w:val="auto"/>
          <w:kern w:val="2"/>
          <w:sz w:val="32"/>
          <w:szCs w:val="32"/>
          <w:lang w:val="en-US" w:eastAsia="zh-CN" w:bidi="ar-SA"/>
        </w:rPr>
        <w:fldChar w:fldCharType="end"/>
      </w:r>
    </w:p>
    <w:p>
      <w:pPr>
        <w:keepNext w:val="0"/>
        <w:keepLines w:val="0"/>
        <w:pageBreakBefore w:val="0"/>
        <w:kinsoku/>
        <w:wordWrap/>
        <w:overflowPunct/>
        <w:topLinePunct w:val="0"/>
        <w:autoSpaceDE w:val="0"/>
        <w:autoSpaceDN/>
        <w:bidi w:val="0"/>
        <w:spacing w:line="600" w:lineRule="exact"/>
        <w:ind w:left="0" w:leftChars="0" w:right="0" w:rightChars="0" w:firstLine="643" w:firstLineChars="200"/>
        <w:textAlignment w:val="auto"/>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7</w:t>
      </w:r>
      <w:r>
        <w:rPr>
          <w:rFonts w:hint="default" w:ascii="仿宋" w:hAnsi="仿宋" w:eastAsia="仿宋" w:cs="仿宋"/>
          <w:b/>
          <w:bCs/>
          <w:color w:val="auto"/>
          <w:kern w:val="2"/>
          <w:sz w:val="32"/>
          <w:szCs w:val="32"/>
          <w:lang w:val="en-US" w:eastAsia="zh-CN" w:bidi="ar-SA"/>
        </w:rPr>
        <w:t>.</w:t>
      </w:r>
      <w:r>
        <w:rPr>
          <w:rFonts w:hint="eastAsia" w:ascii="仿宋" w:hAnsi="仿宋" w:eastAsia="仿宋" w:cs="仿宋"/>
          <w:b/>
          <w:bCs/>
          <w:color w:val="auto"/>
          <w:kern w:val="2"/>
          <w:sz w:val="32"/>
          <w:szCs w:val="32"/>
          <w:lang w:val="en-US" w:eastAsia="zh-CN" w:bidi="ar-SA"/>
        </w:rPr>
        <w:t>强化</w:t>
      </w:r>
      <w:r>
        <w:rPr>
          <w:rFonts w:hint="default" w:ascii="仿宋" w:hAnsi="仿宋" w:eastAsia="仿宋" w:cs="仿宋"/>
          <w:b/>
          <w:bCs/>
          <w:color w:val="auto"/>
          <w:kern w:val="2"/>
          <w:sz w:val="32"/>
          <w:szCs w:val="32"/>
          <w:lang w:val="en-US" w:eastAsia="zh-CN" w:bidi="ar-SA"/>
        </w:rPr>
        <w:t>风险隐患排查化解工作。以</w:t>
      </w:r>
      <w:r>
        <w:rPr>
          <w:rFonts w:hint="eastAsia" w:ascii="仿宋" w:hAnsi="仿宋" w:eastAsia="仿宋" w:cs="仿宋"/>
          <w:b/>
          <w:bCs/>
          <w:color w:val="auto"/>
          <w:kern w:val="2"/>
          <w:sz w:val="32"/>
          <w:szCs w:val="32"/>
          <w:lang w:val="en-US" w:eastAsia="zh-CN" w:bidi="ar-SA"/>
        </w:rPr>
        <w:t>迎接“二十大”等</w:t>
      </w:r>
      <w:r>
        <w:rPr>
          <w:rFonts w:hint="default" w:ascii="仿宋" w:hAnsi="仿宋" w:eastAsia="仿宋" w:cs="仿宋"/>
          <w:b/>
          <w:bCs/>
          <w:color w:val="auto"/>
          <w:kern w:val="2"/>
          <w:sz w:val="32"/>
          <w:szCs w:val="32"/>
          <w:lang w:val="en-US" w:eastAsia="zh-CN" w:bidi="ar-SA"/>
        </w:rPr>
        <w:t>重大活动</w:t>
      </w:r>
      <w:r>
        <w:rPr>
          <w:rFonts w:hint="eastAsia" w:ascii="仿宋" w:hAnsi="仿宋" w:eastAsia="仿宋" w:cs="仿宋"/>
          <w:b/>
          <w:bCs/>
          <w:color w:val="auto"/>
          <w:kern w:val="2"/>
          <w:sz w:val="32"/>
          <w:szCs w:val="32"/>
          <w:lang w:val="en-US" w:eastAsia="zh-CN" w:bidi="ar-SA"/>
        </w:rPr>
        <w:t>安保</w:t>
      </w:r>
      <w:r>
        <w:rPr>
          <w:rFonts w:hint="default" w:ascii="仿宋" w:hAnsi="仿宋" w:eastAsia="仿宋" w:cs="仿宋"/>
          <w:b/>
          <w:bCs/>
          <w:color w:val="auto"/>
          <w:kern w:val="2"/>
          <w:sz w:val="32"/>
          <w:szCs w:val="32"/>
          <w:lang w:val="en-US" w:eastAsia="zh-CN" w:bidi="ar-SA"/>
        </w:rPr>
        <w:t>维稳工作为重点，</w:t>
      </w:r>
      <w:r>
        <w:rPr>
          <w:rFonts w:hint="eastAsia" w:ascii="仿宋" w:hAnsi="仿宋" w:eastAsia="仿宋" w:cs="仿宋"/>
          <w:b/>
          <w:bCs/>
          <w:color w:val="auto"/>
          <w:kern w:val="2"/>
          <w:sz w:val="32"/>
          <w:szCs w:val="32"/>
          <w:lang w:val="en-US" w:eastAsia="zh-CN" w:bidi="ar-SA"/>
        </w:rPr>
        <w:t>制定实施方案，继续</w:t>
      </w:r>
      <w:r>
        <w:rPr>
          <w:rFonts w:hint="default" w:ascii="仿宋" w:hAnsi="仿宋" w:eastAsia="仿宋" w:cs="仿宋"/>
          <w:b/>
          <w:bCs/>
          <w:color w:val="auto"/>
          <w:kern w:val="2"/>
          <w:sz w:val="32"/>
          <w:szCs w:val="32"/>
          <w:lang w:val="en-US" w:eastAsia="zh-CN" w:bidi="ar-SA"/>
        </w:rPr>
        <w:t>深入开展</w:t>
      </w:r>
      <w:r>
        <w:rPr>
          <w:rFonts w:hint="eastAsia" w:ascii="仿宋" w:hAnsi="仿宋" w:eastAsia="仿宋" w:cs="仿宋"/>
          <w:b/>
          <w:bCs/>
          <w:color w:val="auto"/>
          <w:kern w:val="2"/>
          <w:sz w:val="32"/>
          <w:szCs w:val="32"/>
          <w:lang w:val="en-US" w:eastAsia="zh-CN" w:bidi="ar-SA"/>
        </w:rPr>
        <w:t>“</w:t>
      </w:r>
      <w:r>
        <w:rPr>
          <w:rFonts w:hint="default" w:ascii="仿宋" w:hAnsi="仿宋" w:eastAsia="仿宋" w:cs="仿宋"/>
          <w:b/>
          <w:bCs/>
          <w:color w:val="auto"/>
          <w:kern w:val="2"/>
          <w:sz w:val="32"/>
          <w:szCs w:val="32"/>
          <w:lang w:val="en-US" w:eastAsia="zh-CN" w:bidi="ar-SA"/>
        </w:rPr>
        <w:t>矛盾纠纷风险隐患排查</w:t>
      </w:r>
      <w:r>
        <w:rPr>
          <w:rFonts w:hint="eastAsia" w:ascii="仿宋" w:hAnsi="仿宋" w:eastAsia="仿宋" w:cs="仿宋"/>
          <w:b/>
          <w:bCs/>
          <w:color w:val="auto"/>
          <w:kern w:val="2"/>
          <w:sz w:val="32"/>
          <w:szCs w:val="32"/>
          <w:lang w:val="en-US" w:eastAsia="zh-CN" w:bidi="ar-SA"/>
        </w:rPr>
        <w:t>”、“信访积案化解”和“群众诉求领域未解决事项专项整治”等活动</w:t>
      </w:r>
      <w:r>
        <w:rPr>
          <w:rFonts w:hint="default" w:ascii="仿宋" w:hAnsi="仿宋" w:eastAsia="仿宋" w:cs="仿宋"/>
          <w:b/>
          <w:bCs/>
          <w:color w:val="auto"/>
          <w:kern w:val="2"/>
          <w:sz w:val="32"/>
          <w:szCs w:val="32"/>
          <w:lang w:val="en-US" w:eastAsia="zh-CN" w:bidi="ar-SA"/>
        </w:rPr>
        <w:t>，集中开展风险隐患排查、矛盾纠纷化解工作，保持民航领域和谐稳定。</w:t>
      </w:r>
    </w:p>
    <w:p>
      <w:pPr>
        <w:keepNext w:val="0"/>
        <w:keepLines w:val="0"/>
        <w:pageBreakBefore w:val="0"/>
        <w:kinsoku/>
        <w:wordWrap/>
        <w:overflowPunct/>
        <w:topLinePunct w:val="0"/>
        <w:autoSpaceDE w:val="0"/>
        <w:autoSpaceDN/>
        <w:bidi w:val="0"/>
        <w:spacing w:line="600" w:lineRule="exact"/>
        <w:ind w:right="0" w:rightChars="0" w:firstLine="643" w:firstLineChars="200"/>
        <w:textAlignment w:val="auto"/>
        <w:rPr>
          <w:rFonts w:hint="default" w:ascii="Times New Roman" w:hAnsi="Times New Roman" w:eastAsia="仿宋_GB2312" w:cs="Times New Roman"/>
          <w:b/>
          <w:bCs/>
          <w:color w:val="auto"/>
          <w:spacing w:val="6"/>
          <w:kern w:val="2"/>
          <w:sz w:val="32"/>
          <w:szCs w:val="32"/>
          <w:lang w:val="en-US" w:eastAsia="zh-CN" w:bidi="ar-SA"/>
        </w:rPr>
      </w:pPr>
      <w:r>
        <w:rPr>
          <w:rFonts w:hint="default" w:ascii="Times New Roman" w:hAnsi="Times New Roman" w:eastAsia="黑体" w:cs="Times New Roman"/>
          <w:b/>
          <w:bCs/>
          <w:color w:val="auto"/>
          <w:sz w:val="32"/>
          <w:szCs w:val="32"/>
        </w:rPr>
        <w:t>三、工作要求</w:t>
      </w:r>
    </w:p>
    <w:p>
      <w:pPr>
        <w:pStyle w:val="4"/>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rPr>
          <w:rFonts w:hint="eastAsia" w:ascii="方正仿宋简体" w:hAnsi="方正仿宋简体" w:eastAsia="方正仿宋简体" w:cs="方正仿宋简体"/>
          <w:b/>
          <w:bCs w:val="0"/>
          <w:color w:val="auto"/>
          <w:kern w:val="0"/>
          <w:sz w:val="32"/>
          <w:szCs w:val="32"/>
          <w:lang w:eastAsia="zh-CN"/>
        </w:rPr>
      </w:pPr>
      <w:r>
        <w:rPr>
          <w:rFonts w:hint="default" w:ascii="Times New Roman" w:hAnsi="Times New Roman" w:eastAsia="楷体" w:cs="Times New Roman"/>
          <w:b/>
          <w:bCs/>
          <w:color w:val="auto"/>
          <w:kern w:val="2"/>
          <w:sz w:val="32"/>
          <w:szCs w:val="32"/>
          <w:lang w:val="en-US" w:eastAsia="zh-CN" w:bidi="ar-SA"/>
        </w:rPr>
        <w:t>（一）</w:t>
      </w:r>
      <w:r>
        <w:rPr>
          <w:rFonts w:hint="eastAsia" w:ascii="Times New Roman" w:hAnsi="Times New Roman" w:eastAsia="楷体" w:cs="Times New Roman"/>
          <w:b/>
          <w:bCs/>
          <w:color w:val="auto"/>
          <w:kern w:val="2"/>
          <w:sz w:val="32"/>
          <w:szCs w:val="32"/>
          <w:lang w:val="en-US" w:eastAsia="zh-CN" w:bidi="ar-SA"/>
        </w:rPr>
        <w:t>提高思想认识</w:t>
      </w:r>
      <w:r>
        <w:rPr>
          <w:rFonts w:hint="default" w:ascii="Times New Roman" w:hAnsi="Times New Roman" w:eastAsia="楷体" w:cs="Times New Roman"/>
          <w:b/>
          <w:bCs/>
          <w:color w:val="auto"/>
          <w:kern w:val="2"/>
          <w:sz w:val="32"/>
          <w:szCs w:val="32"/>
          <w:lang w:val="en-US" w:eastAsia="zh-CN" w:bidi="ar-SA"/>
        </w:rPr>
        <w:t>，</w:t>
      </w:r>
      <w:r>
        <w:rPr>
          <w:rFonts w:hint="eastAsia" w:ascii="Times New Roman" w:hAnsi="Times New Roman" w:eastAsia="楷体" w:cs="Times New Roman"/>
          <w:b/>
          <w:bCs/>
          <w:color w:val="auto"/>
          <w:kern w:val="2"/>
          <w:sz w:val="32"/>
          <w:szCs w:val="32"/>
          <w:lang w:val="en-US" w:eastAsia="zh-CN" w:bidi="ar-SA"/>
        </w:rPr>
        <w:t>强化“三个意识”。</w:t>
      </w:r>
      <w:r>
        <w:rPr>
          <w:rFonts w:hint="eastAsia" w:ascii="Times New Roman" w:hAnsi="Times New Roman" w:eastAsia="仿宋" w:cs="Times New Roman"/>
          <w:b/>
          <w:bCs/>
          <w:color w:val="auto"/>
          <w:kern w:val="0"/>
          <w:sz w:val="32"/>
          <w:szCs w:val="32"/>
          <w:lang w:val="en-US" w:eastAsia="zh-CN" w:bidi="ar-SA"/>
        </w:rPr>
        <w:t>2022年是实施“十四五”规划承前启后的关键一年，是机场转场之年，既要保发展、保安全、防疫情，又要保障新机场建设、筹备转场投运，民航时间紧、任务重、压力大，高质量完成年度各项工作，需要不断提高思想认识，全面加强组织领导。要坚持领导带头，中心和机场公司两级领导班子要落实抓中心重点工作和具体分管任务的责任，当好“施工队长”，带头到机场一线，调研、指导、推动、督促抓好落实。中心各科室和机场公司各部室负责人要按照方案要求和分工安排，明确每项工作、每个环节的承办人，一级干给一级看，一级领着一级干，不等不靠，抓紧推进。全体干部职工要解放思想，强化“事争一流、责任担当、质量效益”“三个意识”，立足本职按照市委“事争一流”“唯旗是夺”“保五争三奔第一”工作要求，</w:t>
      </w:r>
      <w:r>
        <w:rPr>
          <w:rFonts w:hint="eastAsia" w:ascii="方正仿宋简体" w:hAnsi="方正仿宋简体" w:eastAsia="方正仿宋简体" w:cs="方正仿宋简体"/>
          <w:b/>
          <w:bCs w:val="0"/>
          <w:color w:val="auto"/>
          <w:kern w:val="0"/>
          <w:sz w:val="32"/>
          <w:szCs w:val="32"/>
          <w:lang w:eastAsia="zh-CN"/>
        </w:rPr>
        <w:t>自觉对标对表，向“不行”说“不行”，向“不可能”说“能”，勇挑重任，</w:t>
      </w:r>
      <w:r>
        <w:rPr>
          <w:rFonts w:hint="eastAsia" w:ascii="方正仿宋简体" w:hAnsi="方正仿宋简体" w:eastAsia="方正仿宋简体" w:cs="方正仿宋简体"/>
          <w:b/>
          <w:bCs w:val="0"/>
          <w:color w:val="auto"/>
          <w:kern w:val="0"/>
          <w:sz w:val="32"/>
          <w:szCs w:val="32"/>
        </w:rPr>
        <w:t>破解难题</w:t>
      </w:r>
      <w:r>
        <w:rPr>
          <w:rFonts w:hint="eastAsia" w:ascii="方正仿宋简体" w:hAnsi="方正仿宋简体" w:eastAsia="方正仿宋简体" w:cs="方正仿宋简体"/>
          <w:b/>
          <w:bCs w:val="0"/>
          <w:color w:val="auto"/>
          <w:kern w:val="0"/>
          <w:sz w:val="32"/>
          <w:szCs w:val="32"/>
          <w:lang w:eastAsia="zh-CN"/>
        </w:rPr>
        <w:t>，高质量完成承办任务。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pacing w:before="0" w:beforeAutospacing="0" w:after="0" w:afterAutospacing="0" w:line="600" w:lineRule="exact"/>
        <w:ind w:right="0" w:firstLine="643" w:firstLineChars="200"/>
        <w:textAlignment w:val="auto"/>
        <w:rPr>
          <w:rFonts w:hint="default" w:ascii="Times New Roman" w:hAnsi="Times New Roman" w:eastAsia="仿宋" w:cs="Times New Roman"/>
          <w:b/>
          <w:bCs/>
          <w:color w:val="auto"/>
          <w:kern w:val="0"/>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w:t>
      </w:r>
      <w:r>
        <w:rPr>
          <w:rFonts w:hint="eastAsia" w:ascii="Times New Roman" w:hAnsi="Times New Roman" w:eastAsia="楷体" w:cs="Times New Roman"/>
          <w:b/>
          <w:bCs/>
          <w:color w:val="auto"/>
          <w:kern w:val="2"/>
          <w:sz w:val="32"/>
          <w:szCs w:val="32"/>
          <w:lang w:val="en-US" w:eastAsia="zh-CN" w:bidi="ar-SA"/>
        </w:rPr>
        <w:t>二</w:t>
      </w:r>
      <w:r>
        <w:rPr>
          <w:rFonts w:hint="default" w:ascii="Times New Roman" w:hAnsi="Times New Roman" w:eastAsia="楷体" w:cs="Times New Roman"/>
          <w:b/>
          <w:bCs/>
          <w:color w:val="auto"/>
          <w:kern w:val="2"/>
          <w:sz w:val="32"/>
          <w:szCs w:val="32"/>
          <w:lang w:val="en-US" w:eastAsia="zh-CN" w:bidi="ar-SA"/>
        </w:rPr>
        <w:t>）</w:t>
      </w:r>
      <w:r>
        <w:rPr>
          <w:rFonts w:hint="eastAsia" w:ascii="Times New Roman" w:hAnsi="Times New Roman" w:eastAsia="楷体" w:cs="Times New Roman"/>
          <w:b/>
          <w:bCs/>
          <w:color w:val="auto"/>
          <w:kern w:val="2"/>
          <w:sz w:val="32"/>
          <w:szCs w:val="32"/>
          <w:lang w:val="en-US" w:eastAsia="zh-CN" w:bidi="ar-SA"/>
        </w:rPr>
        <w:t>加强组织领导</w:t>
      </w:r>
      <w:r>
        <w:rPr>
          <w:rFonts w:hint="default" w:ascii="Times New Roman" w:hAnsi="Times New Roman" w:eastAsia="楷体" w:cs="Times New Roman"/>
          <w:b/>
          <w:bCs/>
          <w:color w:val="auto"/>
          <w:kern w:val="2"/>
          <w:sz w:val="32"/>
          <w:szCs w:val="32"/>
          <w:lang w:val="en-US" w:eastAsia="zh-CN" w:bidi="ar-SA"/>
        </w:rPr>
        <w:t>，</w:t>
      </w:r>
      <w:r>
        <w:rPr>
          <w:rFonts w:hint="eastAsia" w:ascii="Times New Roman" w:hAnsi="Times New Roman" w:eastAsia="楷体" w:cs="Times New Roman"/>
          <w:b/>
          <w:bCs/>
          <w:color w:val="auto"/>
          <w:kern w:val="2"/>
          <w:sz w:val="32"/>
          <w:szCs w:val="32"/>
          <w:lang w:val="en-US" w:eastAsia="zh-CN" w:bidi="ar-SA"/>
        </w:rPr>
        <w:t>强化执行落实。</w:t>
      </w:r>
      <w:r>
        <w:rPr>
          <w:rFonts w:hint="default" w:ascii="Times New Roman" w:hAnsi="Times New Roman" w:eastAsia="仿宋" w:cs="Times New Roman"/>
          <w:b/>
          <w:bCs/>
          <w:color w:val="auto"/>
          <w:kern w:val="0"/>
          <w:sz w:val="32"/>
          <w:szCs w:val="32"/>
          <w:lang w:val="en-US" w:eastAsia="zh-CN" w:bidi="ar-SA"/>
        </w:rPr>
        <w:t>各</w:t>
      </w:r>
      <w:r>
        <w:rPr>
          <w:rFonts w:hint="eastAsia" w:ascii="Times New Roman" w:hAnsi="Times New Roman" w:eastAsia="仿宋" w:cs="Times New Roman"/>
          <w:b/>
          <w:bCs/>
          <w:color w:val="auto"/>
          <w:kern w:val="0"/>
          <w:sz w:val="32"/>
          <w:szCs w:val="32"/>
          <w:lang w:val="en-US" w:eastAsia="zh-CN" w:bidi="ar-SA"/>
        </w:rPr>
        <w:t>工作任务牵头领导、责任单位科室和负责人要根据目标要求和时间节点，制定具体落实方案，细化保障措施，</w:t>
      </w:r>
      <w:r>
        <w:rPr>
          <w:rFonts w:hint="default" w:ascii="Times New Roman" w:hAnsi="Times New Roman" w:eastAsia="仿宋" w:cs="Times New Roman"/>
          <w:b/>
          <w:bCs/>
          <w:color w:val="auto"/>
          <w:kern w:val="0"/>
          <w:sz w:val="32"/>
          <w:szCs w:val="32"/>
          <w:lang w:val="en-US" w:eastAsia="zh-CN" w:bidi="ar-SA"/>
        </w:rPr>
        <w:t>形成工作台账。</w:t>
      </w:r>
      <w:r>
        <w:rPr>
          <w:rFonts w:hint="eastAsia" w:ascii="Times New Roman" w:hAnsi="Times New Roman" w:eastAsia="仿宋" w:cs="Times New Roman"/>
          <w:b/>
          <w:bCs/>
          <w:color w:val="auto"/>
          <w:kern w:val="0"/>
          <w:sz w:val="32"/>
          <w:szCs w:val="32"/>
          <w:lang w:val="en-US" w:eastAsia="zh-CN" w:bidi="ar-SA"/>
        </w:rPr>
        <w:t>机场公司要研究制定挂图作战方案，进一步</w:t>
      </w:r>
      <w:r>
        <w:rPr>
          <w:rFonts w:hint="default" w:ascii="Times New Roman" w:hAnsi="Times New Roman" w:eastAsia="仿宋" w:cs="Times New Roman"/>
          <w:b/>
          <w:bCs/>
          <w:color w:val="auto"/>
          <w:kern w:val="0"/>
          <w:sz w:val="32"/>
          <w:szCs w:val="32"/>
          <w:lang w:val="en-US" w:eastAsia="zh-CN" w:bidi="ar-SA"/>
        </w:rPr>
        <w:t>明确进度安排、月度目标以及保障措施、责任单位、责任人。把路线图转化为施工图、时间表转化为日程表、任务书转化为责任单，马上就办、真抓实干，高质量高效率推进各项重点工作</w:t>
      </w:r>
      <w:r>
        <w:rPr>
          <w:rFonts w:hint="eastAsia" w:ascii="Times New Roman" w:hAnsi="Times New Roman" w:eastAsia="仿宋" w:cs="Times New Roman"/>
          <w:b/>
          <w:bCs/>
          <w:color w:val="auto"/>
          <w:kern w:val="0"/>
          <w:sz w:val="32"/>
          <w:szCs w:val="32"/>
          <w:lang w:val="en-US" w:eastAsia="zh-CN" w:bidi="ar-SA"/>
        </w:rPr>
        <w:t>，</w:t>
      </w:r>
      <w:r>
        <w:rPr>
          <w:rFonts w:hint="default" w:ascii="Times New Roman" w:hAnsi="Times New Roman" w:eastAsia="仿宋" w:cs="Times New Roman"/>
          <w:b/>
          <w:bCs/>
          <w:color w:val="auto"/>
          <w:kern w:val="0"/>
          <w:sz w:val="32"/>
          <w:szCs w:val="32"/>
          <w:lang w:val="en-US" w:eastAsia="zh-CN" w:bidi="ar-SA"/>
        </w:rPr>
        <w:t>确保取得扎实成效。</w:t>
      </w:r>
    </w:p>
    <w:p>
      <w:pPr>
        <w:keepNext w:val="0"/>
        <w:keepLines w:val="0"/>
        <w:pageBreakBefore w:val="0"/>
        <w:kinsoku/>
        <w:wordWrap/>
        <w:overflowPunct/>
        <w:topLinePunct w:val="0"/>
        <w:autoSpaceDN/>
        <w:bidi w:val="0"/>
        <w:spacing w:line="600" w:lineRule="exact"/>
        <w:ind w:firstLine="630" w:firstLineChars="196"/>
        <w:textAlignment w:val="auto"/>
        <w:rPr>
          <w:rFonts w:hint="default" w:ascii="Times New Roman" w:hAnsi="Times New Roman" w:eastAsia="仿宋_GB2312" w:cs="Times New Roman"/>
          <w:b/>
          <w:bCs/>
          <w:color w:val="auto"/>
          <w:spacing w:val="6"/>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（三）</w:t>
      </w:r>
      <w:r>
        <w:rPr>
          <w:rFonts w:hint="eastAsia" w:ascii="Times New Roman" w:hAnsi="Times New Roman" w:eastAsia="楷体" w:cs="Times New Roman"/>
          <w:b/>
          <w:bCs/>
          <w:color w:val="auto"/>
          <w:kern w:val="2"/>
          <w:sz w:val="32"/>
          <w:szCs w:val="32"/>
          <w:lang w:val="en-US" w:eastAsia="zh-CN" w:bidi="ar-SA"/>
        </w:rPr>
        <w:t>营造良好氛围</w:t>
      </w:r>
      <w:r>
        <w:rPr>
          <w:rFonts w:hint="default" w:ascii="Times New Roman" w:hAnsi="Times New Roman" w:eastAsia="楷体" w:cs="Times New Roman"/>
          <w:b/>
          <w:bCs/>
          <w:color w:val="auto"/>
          <w:kern w:val="2"/>
          <w:sz w:val="32"/>
          <w:szCs w:val="32"/>
          <w:lang w:val="en-US" w:eastAsia="zh-CN" w:bidi="ar-SA"/>
        </w:rPr>
        <w:t>，强化督导调度。</w:t>
      </w:r>
      <w:r>
        <w:rPr>
          <w:rFonts w:hint="eastAsia" w:ascii="Times New Roman" w:hAnsi="Times New Roman" w:eastAsia="仿宋" w:cs="Times New Roman"/>
          <w:b/>
          <w:bCs/>
          <w:color w:val="auto"/>
          <w:kern w:val="0"/>
          <w:sz w:val="32"/>
          <w:szCs w:val="32"/>
          <w:lang w:val="en-US" w:eastAsia="zh-CN" w:bidi="ar-SA"/>
        </w:rPr>
        <w:t>要结合干部作风转变年和班组建设年活动，加强典型引领，营造浓厚氛围，深入挖掘推出一批担当作为、狠抓落实的正面典型，强化正面宣传引导，营造人人担当作为、个个狠抓落实的浓厚干事创业氛围。中心和机场领导班子成员要经常深入重点工作和项目一线，现场办公、现场察看、现场评议，督促推动工作落实，及时发现、纠正、反馈转作风、抓落实中存在的问题。对工作突出、成绩优异的部室和个人，要大张旗鼓的表彰奖励；对因落实不力造成严重失误和不良后果的，要严肃追责问责。</w:t>
      </w:r>
    </w:p>
    <w:p>
      <w:pPr>
        <w:rPr>
          <w:color w:val="auto"/>
        </w:rPr>
      </w:pPr>
    </w:p>
    <w:sectPr>
      <w:footerReference r:id="rId3" w:type="default"/>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b/>
                              <w:bCs/>
                              <w:sz w:val="24"/>
                              <w:szCs w:val="24"/>
                              <w:lang w:eastAsia="zh-CN"/>
                            </w:rPr>
                            <w:fldChar w:fldCharType="begin"/>
                          </w:r>
                          <w:r>
                            <w:rPr>
                              <w:rFonts w:hint="eastAsia" w:asciiTheme="minorEastAsia" w:hAnsiTheme="minorEastAsia" w:eastAsiaTheme="minorEastAsia" w:cstheme="minorEastAsia"/>
                              <w:b/>
                              <w:bCs/>
                              <w:sz w:val="24"/>
                              <w:szCs w:val="24"/>
                              <w:lang w:eastAsia="zh-CN"/>
                            </w:rPr>
                            <w:instrText xml:space="preserve"> PAGE  \* MERGEFORMAT </w:instrText>
                          </w:r>
                          <w:r>
                            <w:rPr>
                              <w:rFonts w:hint="eastAsia" w:asciiTheme="minorEastAsia" w:hAnsiTheme="minorEastAsia" w:eastAsiaTheme="minorEastAsia" w:cstheme="minorEastAsia"/>
                              <w:b/>
                              <w:bCs/>
                              <w:sz w:val="24"/>
                              <w:szCs w:val="24"/>
                              <w:lang w:eastAsia="zh-CN"/>
                            </w:rPr>
                            <w:fldChar w:fldCharType="separate"/>
                          </w:r>
                          <w:r>
                            <w:rPr>
                              <w:rFonts w:hint="eastAsia" w:asciiTheme="minorEastAsia" w:hAnsiTheme="minorEastAsia" w:eastAsiaTheme="minorEastAsia" w:cstheme="minorEastAsia"/>
                              <w:b/>
                              <w:bCs/>
                              <w:sz w:val="24"/>
                              <w:szCs w:val="24"/>
                              <w:lang w:eastAsia="zh-CN"/>
                            </w:rPr>
                            <w:t>- 1 -</w:t>
                          </w:r>
                          <w:r>
                            <w:rPr>
                              <w:rFonts w:hint="eastAsia" w:asciiTheme="minorEastAsia" w:hAnsiTheme="minorEastAsia" w:eastAsiaTheme="minorEastAsia" w:cstheme="minorEastAsia"/>
                              <w:b/>
                              <w:bCs/>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b/>
                        <w:bCs/>
                        <w:sz w:val="24"/>
                        <w:szCs w:val="24"/>
                        <w:lang w:eastAsia="zh-CN"/>
                      </w:rPr>
                      <w:fldChar w:fldCharType="begin"/>
                    </w:r>
                    <w:r>
                      <w:rPr>
                        <w:rFonts w:hint="eastAsia" w:asciiTheme="minorEastAsia" w:hAnsiTheme="minorEastAsia" w:eastAsiaTheme="minorEastAsia" w:cstheme="minorEastAsia"/>
                        <w:b/>
                        <w:bCs/>
                        <w:sz w:val="24"/>
                        <w:szCs w:val="24"/>
                        <w:lang w:eastAsia="zh-CN"/>
                      </w:rPr>
                      <w:instrText xml:space="preserve"> PAGE  \* MERGEFORMAT </w:instrText>
                    </w:r>
                    <w:r>
                      <w:rPr>
                        <w:rFonts w:hint="eastAsia" w:asciiTheme="minorEastAsia" w:hAnsiTheme="minorEastAsia" w:eastAsiaTheme="minorEastAsia" w:cstheme="minorEastAsia"/>
                        <w:b/>
                        <w:bCs/>
                        <w:sz w:val="24"/>
                        <w:szCs w:val="24"/>
                        <w:lang w:eastAsia="zh-CN"/>
                      </w:rPr>
                      <w:fldChar w:fldCharType="separate"/>
                    </w:r>
                    <w:r>
                      <w:rPr>
                        <w:rFonts w:hint="eastAsia" w:asciiTheme="minorEastAsia" w:hAnsiTheme="minorEastAsia" w:eastAsiaTheme="minorEastAsia" w:cstheme="minorEastAsia"/>
                        <w:b/>
                        <w:bCs/>
                        <w:sz w:val="24"/>
                        <w:szCs w:val="24"/>
                        <w:lang w:eastAsia="zh-CN"/>
                      </w:rPr>
                      <w:t>- 1 -</w:t>
                    </w:r>
                    <w:r>
                      <w:rPr>
                        <w:rFonts w:hint="eastAsia" w:asciiTheme="minorEastAsia" w:hAnsiTheme="minorEastAsia" w:eastAsiaTheme="minorEastAsia" w:cstheme="minorEastAsia"/>
                        <w:b/>
                        <w:bCs/>
                        <w:sz w:val="24"/>
                        <w:szCs w:val="24"/>
                        <w:lang w:eastAsia="zh-C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2"/>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CB9E05"/>
    <w:rsid w:val="043768A0"/>
    <w:rsid w:val="46846E22"/>
    <w:rsid w:val="48E74BDE"/>
    <w:rsid w:val="71BD5AEF"/>
    <w:rsid w:val="77D781A0"/>
    <w:rsid w:val="BE9D5F12"/>
    <w:rsid w:val="DBCF0C30"/>
    <w:rsid w:val="F6CB9E05"/>
    <w:rsid w:val="FC5B6280"/>
    <w:rsid w:val="FFFE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BodyTextIndent3"/>
    <w:basedOn w:val="1"/>
    <w:qFormat/>
    <w:uiPriority w:val="0"/>
    <w:pPr>
      <w:ind w:left="420" w:leftChars="200"/>
      <w:jc w:val="both"/>
      <w:textAlignment w:val="baseline"/>
    </w:pPr>
    <w:rPr>
      <w:rFonts w:ascii="Calibri" w:hAnsi="Calibri" w:eastAsia="宋体" w:cs="Times New Roman"/>
      <w:kern w:val="2"/>
      <w:sz w:val="16"/>
      <w:szCs w:val="24"/>
      <w:lang w:val="en-US" w:eastAsia="zh-CN" w:bidi="ar-SA"/>
    </w:rPr>
  </w:style>
  <w:style w:type="character" w:customStyle="1" w:styleId="10">
    <w:name w:val="font41"/>
    <w:basedOn w:val="8"/>
    <w:qFormat/>
    <w:uiPriority w:val="0"/>
    <w:rPr>
      <w:rFonts w:ascii="方正仿宋简体" w:hAnsi="方正仿宋简体" w:eastAsia="方正仿宋简体" w:cs="方正仿宋简体"/>
      <w:b/>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2022-03-12T10:29:00Z</dcterms:created>
  <dc:creator>xxx</dc:creator>
  <cp:lastModifiedBy>小石榴的麻麻</cp:lastModifiedBy>
  <dcterms:modified xsi:type="dcterms:W3CDTF">2022-03-21T02:26:07Z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243555089_btnclosed</vt:lpwstr>
  </property>
</Properties>
</file>