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14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1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1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关于任免董桂伟等工作人员职务的通知</w:t>
      </w:r>
      <w:bookmarkEnd w:id="2"/>
    </w:p>
    <w:p>
      <w:pPr>
        <w:adjustRightInd w:val="0"/>
        <w:snapToGrid w:val="0"/>
        <w:spacing w:line="51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widowControl w:val="0"/>
        <w:overflowPunct w:val="0"/>
        <w:adjustRightInd w:val="0"/>
        <w:snapToGrid w:val="0"/>
        <w:spacing w:line="510" w:lineRule="exact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widowControl w:val="0"/>
        <w:overflowPunct w:val="0"/>
        <w:adjustRightInd w:val="0"/>
        <w:snapToGrid w:val="0"/>
        <w:spacing w:line="51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widowControl w:val="0"/>
        <w:overflowPunct w:val="0"/>
        <w:adjustRightInd w:val="0"/>
        <w:snapToGrid w:val="0"/>
        <w:spacing w:line="510" w:lineRule="exact"/>
        <w:ind w:firstLine="648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董桂伟为济宁市发展和改革委员会科技副主任（挂职），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挂职时间一年；</w:t>
      </w:r>
    </w:p>
    <w:p>
      <w:pPr>
        <w:widowControl w:val="0"/>
        <w:overflowPunct w:val="0"/>
        <w:adjustRightInd w:val="0"/>
        <w:snapToGrid w:val="0"/>
        <w:spacing w:line="51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李美凤为济宁市教育局科技副局长（挂职），挂职时间一年；</w:t>
      </w:r>
    </w:p>
    <w:p>
      <w:pPr>
        <w:widowControl w:val="0"/>
        <w:overflowPunct w:val="0"/>
        <w:adjustRightInd w:val="0"/>
        <w:snapToGrid w:val="0"/>
        <w:spacing w:line="510" w:lineRule="exact"/>
        <w:ind w:firstLine="625" w:firstLineChars="217"/>
        <w:jc w:val="both"/>
        <w:rPr>
          <w:rFonts w:hint="eastAsia" w:ascii="方正仿宋简体" w:hAnsi="方正仿宋简体" w:eastAsia="方正仿宋简体" w:cs="方正仿宋简体"/>
          <w:b/>
          <w:spacing w:val="-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-12"/>
          <w:sz w:val="32"/>
          <w:szCs w:val="32"/>
        </w:rPr>
        <w:t>江文革为济宁市科学技术局科技副局长（挂职），挂职时间一年；</w:t>
      </w:r>
    </w:p>
    <w:p>
      <w:pPr>
        <w:widowControl w:val="0"/>
        <w:overflowPunct w:val="0"/>
        <w:adjustRightInd w:val="0"/>
        <w:snapToGrid w:val="0"/>
        <w:spacing w:line="510" w:lineRule="exact"/>
        <w:ind w:firstLine="648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于晓为济宁市工业和信息化局科技副局长（挂职），挂职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时间一年；</w:t>
      </w:r>
    </w:p>
    <w:p>
      <w:pPr>
        <w:widowControl w:val="0"/>
        <w:overflowPunct w:val="0"/>
        <w:adjustRightInd w:val="0"/>
        <w:snapToGrid w:val="0"/>
        <w:spacing w:line="510" w:lineRule="exact"/>
        <w:ind w:firstLine="653" w:firstLineChars="227"/>
        <w:jc w:val="both"/>
        <w:rPr>
          <w:rFonts w:hint="eastAsia" w:ascii="方正仿宋简体" w:hAnsi="方正仿宋简体" w:eastAsia="方正仿宋简体" w:cs="方正仿宋简体"/>
          <w:b/>
          <w:spacing w:val="-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-12"/>
          <w:sz w:val="32"/>
          <w:szCs w:val="32"/>
        </w:rPr>
        <w:t>乔卫华为济宁市农业农村局科技副局长（挂职），挂职时间一年；</w:t>
      </w:r>
    </w:p>
    <w:p>
      <w:pPr>
        <w:widowControl w:val="0"/>
        <w:overflowPunct w:val="0"/>
        <w:adjustRightInd w:val="0"/>
        <w:snapToGrid w:val="0"/>
        <w:spacing w:line="51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裴志勇为济宁市人民政府国有资产监督管理委员会科技副主任（挂职），挂职时间一年；</w:t>
      </w:r>
    </w:p>
    <w:p>
      <w:pPr>
        <w:widowControl w:val="0"/>
        <w:overflowPunct w:val="0"/>
        <w:adjustRightInd w:val="0"/>
        <w:snapToGrid w:val="0"/>
        <w:spacing w:line="530" w:lineRule="exact"/>
        <w:ind w:firstLine="600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-6"/>
          <w:sz w:val="32"/>
          <w:szCs w:val="32"/>
        </w:rPr>
        <w:t>金余其为济宁高新技术产业开发区管委会科技副主任（挂职）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，挂职时间一年；</w:t>
      </w:r>
    </w:p>
    <w:p>
      <w:pPr>
        <w:widowControl w:val="0"/>
        <w:overflowPunct w:val="0"/>
        <w:adjustRightInd w:val="0"/>
        <w:snapToGrid w:val="0"/>
        <w:spacing w:line="53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袁传诚为济宁监狱副监狱长；</w:t>
      </w:r>
    </w:p>
    <w:p>
      <w:pPr>
        <w:widowControl w:val="0"/>
        <w:overflowPunct w:val="0"/>
        <w:adjustRightInd w:val="0"/>
        <w:snapToGrid w:val="0"/>
        <w:spacing w:line="53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张爱萍为济宁市应急管理局副局长。</w:t>
      </w:r>
    </w:p>
    <w:p>
      <w:pPr>
        <w:widowControl w:val="0"/>
        <w:overflowPunct w:val="0"/>
        <w:adjustRightInd w:val="0"/>
        <w:snapToGrid w:val="0"/>
        <w:spacing w:line="53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免去：</w:t>
      </w:r>
    </w:p>
    <w:p>
      <w:pPr>
        <w:widowControl w:val="0"/>
        <w:overflowPunct w:val="0"/>
        <w:adjustRightInd w:val="0"/>
        <w:snapToGrid w:val="0"/>
        <w:spacing w:line="53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闫璐的济宁市农业科学研究院（省农业科学院济宁市分院）院长职务；</w:t>
      </w:r>
    </w:p>
    <w:p>
      <w:pPr>
        <w:widowControl w:val="0"/>
        <w:overflowPunct w:val="0"/>
        <w:adjustRightInd w:val="0"/>
        <w:snapToGrid w:val="0"/>
        <w:spacing w:line="53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李建业的济宁市公安局警务督察处（警务督察支队）主任（支队长）职务；</w:t>
      </w:r>
    </w:p>
    <w:p>
      <w:pPr>
        <w:widowControl w:val="0"/>
        <w:overflowPunct w:val="0"/>
        <w:adjustRightInd w:val="0"/>
        <w:snapToGrid w:val="0"/>
        <w:spacing w:line="53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郑元杰的济宁教育学院副院长职务；</w:t>
      </w:r>
    </w:p>
    <w:p>
      <w:pPr>
        <w:widowControl w:val="0"/>
        <w:overflowPunct w:val="0"/>
        <w:adjustRightInd w:val="0"/>
        <w:snapToGrid w:val="0"/>
        <w:spacing w:line="53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闫新元的济宁市城市水务服务中心主任职务；</w:t>
      </w:r>
    </w:p>
    <w:p>
      <w:pPr>
        <w:widowControl w:val="0"/>
        <w:overflowPunct w:val="0"/>
        <w:adjustRightInd w:val="0"/>
        <w:snapToGrid w:val="0"/>
        <w:spacing w:line="53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满明海的济宁市公共就业和人才服务中心副主任职务；</w:t>
      </w:r>
    </w:p>
    <w:p>
      <w:pPr>
        <w:widowControl w:val="0"/>
        <w:overflowPunct w:val="0"/>
        <w:adjustRightInd w:val="0"/>
        <w:snapToGrid w:val="0"/>
        <w:spacing w:line="53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郑永文的济宁市民航事业发展中心副主任职务；</w:t>
      </w:r>
    </w:p>
    <w:p>
      <w:pPr>
        <w:widowControl w:val="0"/>
        <w:overflowPunct w:val="0"/>
        <w:adjustRightInd w:val="0"/>
        <w:snapToGrid w:val="0"/>
        <w:spacing w:line="53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王莉的济宁市文物保护中心主任职务。</w:t>
      </w:r>
    </w:p>
    <w:p>
      <w:pPr>
        <w:widowControl w:val="0"/>
        <w:overflowPunct w:val="0"/>
        <w:adjustRightInd w:val="0"/>
        <w:snapToGrid w:val="0"/>
        <w:spacing w:line="50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widowControl w:val="0"/>
        <w:overflowPunct w:val="0"/>
        <w:adjustRightInd w:val="0"/>
        <w:snapToGrid w:val="0"/>
        <w:spacing w:line="50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widowControl w:val="0"/>
        <w:overflowPunct w:val="0"/>
        <w:adjustRightInd w:val="0"/>
        <w:snapToGrid w:val="0"/>
        <w:spacing w:line="500" w:lineRule="exact"/>
        <w:ind w:firstLine="624" w:firstLineChars="200"/>
        <w:jc w:val="both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idowControl w:val="0"/>
        <w:wordWrap w:val="0"/>
        <w:overflowPunct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 </w:t>
      </w:r>
    </w:p>
    <w:p>
      <w:pPr>
        <w:widowControl w:val="0"/>
        <w:wordWrap w:val="0"/>
        <w:overflowPunct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             2024年9月19日        </w:t>
      </w:r>
    </w:p>
    <w:p>
      <w:pPr>
        <w:widowControl w:val="0"/>
        <w:overflowPunct w:val="0"/>
        <w:adjustRightInd w:val="0"/>
        <w:snapToGrid w:val="0"/>
        <w:spacing w:line="60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1030" w:leftChars="98" w:right="34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07" w:leftChars="348" w:right="348" w:rightChars="150" w:firstLine="218" w:firstLineChars="8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250" w:firstLineChars="8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2024年10月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18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cs4H0MYP8xyy4sPQvdweQw==" w:hash="JMB4zrkcxag5pjJ3l1QzS05B6m+JBVyp1bouhkiBbAIoqGnDxefDDxkCZXbhOPL/brawDfK2D8zMI8jGru1/e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1D5F94"/>
    <w:rsid w:val="00372F33"/>
    <w:rsid w:val="003B7102"/>
    <w:rsid w:val="00595182"/>
    <w:rsid w:val="006F1CDC"/>
    <w:rsid w:val="00B14490"/>
    <w:rsid w:val="00D94835"/>
    <w:rsid w:val="00EA69F5"/>
    <w:rsid w:val="00EA7DA1"/>
    <w:rsid w:val="00FE3869"/>
    <w:rsid w:val="1D2402C1"/>
    <w:rsid w:val="20275B62"/>
    <w:rsid w:val="31C976C7"/>
    <w:rsid w:val="443F4586"/>
    <w:rsid w:val="44697610"/>
    <w:rsid w:val="575C58C4"/>
    <w:rsid w:val="59FC075B"/>
    <w:rsid w:val="5FEC12D0"/>
    <w:rsid w:val="65F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1"/>
    <w:basedOn w:val="7"/>
    <w:link w:val="3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1"/>
    <w:basedOn w:val="7"/>
    <w:link w:val="4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uiPriority w:val="99"/>
    <w:rPr>
      <w:sz w:val="18"/>
      <w:szCs w:val="18"/>
    </w:rPr>
  </w:style>
  <w:style w:type="character" w:customStyle="1" w:styleId="12">
    <w:name w:val="正文文本 Char"/>
    <w:link w:val="2"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612</Words>
  <Characters>109</Characters>
  <Lines>1</Lines>
  <Paragraphs>1</Paragraphs>
  <TotalTime>5</TotalTime>
  <ScaleCrop>false</ScaleCrop>
  <LinksUpToDate>false</LinksUpToDate>
  <CharactersWithSpaces>720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dcterms:modified xsi:type="dcterms:W3CDTF">2024-10-21T09:59:31Z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