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</w:p>
    <w:p>
      <w:pPr>
        <w:pStyle w:val="2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23"/>
          <w:sz w:val="52"/>
          <w:szCs w:val="52"/>
          <w:lang w:eastAsia="zh-CN"/>
        </w:rPr>
        <w:t>济宁市工业和信息化局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52"/>
          <w:szCs w:val="52"/>
          <w:lang w:eastAsia="zh-CN"/>
        </w:rPr>
        <w:t>济宁市发展和改革委员会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52"/>
          <w:szCs w:val="52"/>
          <w:lang w:eastAsia="zh-CN"/>
        </w:rPr>
        <w:t>济宁市自然资源和规划局</w:t>
      </w:r>
      <w:r>
        <w:rPr>
          <w:rFonts w:hint="eastAsia" w:ascii="方正小标宋简体" w:hAnsi="方正小标宋简体" w:eastAsia="方正小标宋简体" w:cs="方正小标宋简体"/>
          <w:color w:val="FF0000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52"/>
          <w:szCs w:val="52"/>
          <w:lang w:val="en-US" w:eastAsia="zh-CN"/>
        </w:rPr>
        <w:t>文 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108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108"/>
          <w:sz w:val="52"/>
          <w:szCs w:val="52"/>
          <w:lang w:eastAsia="zh-CN"/>
        </w:rPr>
        <w:t>济宁市生态环境局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23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23"/>
          <w:sz w:val="52"/>
          <w:szCs w:val="52"/>
          <w:lang w:eastAsia="zh-CN"/>
        </w:rPr>
        <w:t>济宁市市场监督管理局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textAlignment w:val="auto"/>
        <w:rPr>
          <w:rFonts w:hint="eastAsia" w:ascii="华文中宋" w:hAnsi="华文中宋" w:eastAsia="华文中宋" w:cs="华文中宋"/>
          <w:color w:val="FF0000"/>
          <w:spacing w:val="238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255"/>
          <w:sz w:val="52"/>
          <w:szCs w:val="52"/>
          <w:lang w:eastAsia="zh-CN"/>
        </w:rPr>
        <w:t>济宁市能源局</w:t>
      </w:r>
    </w:p>
    <w:p>
      <w:pPr>
        <w:pStyle w:val="2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240" w:firstLineChars="700"/>
        <w:jc w:val="both"/>
        <w:textAlignment w:val="auto"/>
        <w:rPr>
          <w:rFonts w:hint="eastAsia" w:ascii="仿宋_GB2312" w:hAnsi="仿宋" w:eastAsia="仿宋_GB2312" w:cs="仿宋_GB2312"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济工信字</w:t>
      </w:r>
      <w:r>
        <w:rPr>
          <w:rFonts w:hint="eastAsia" w:ascii="仿宋_GB2312" w:hAnsi="仿宋" w:eastAsia="仿宋_GB2312" w:cs="仿宋_GB2312"/>
          <w:sz w:val="32"/>
          <w:szCs w:val="32"/>
        </w:rPr>
        <w:t>〔202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〕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仿宋_GB2312" w:hAnsi="仿宋" w:eastAsia="仿宋_GB2312" w:cs="仿宋_GB2312"/>
          <w:b w:val="0"/>
          <w:bCs w:val="0"/>
          <w:sz w:val="44"/>
          <w:szCs w:val="44"/>
          <w:u w:val="single"/>
          <w:lang w:val="en-US" w:eastAsia="zh-CN"/>
        </w:rPr>
      </w:pPr>
      <w:r>
        <w:rPr>
          <w:rFonts w:hint="eastAsia" w:ascii="仿宋_GB2312" w:hAnsi="仿宋" w:eastAsia="仿宋_GB2312" w:cs="仿宋_GB2312"/>
          <w:b w:val="0"/>
          <w:bCs w:val="0"/>
          <w:color w:val="FF0000"/>
          <w:sz w:val="52"/>
          <w:szCs w:val="52"/>
          <w:u w:val="single"/>
          <w:lang w:val="en-US" w:eastAsia="zh-CN"/>
        </w:rPr>
        <w:t xml:space="preserve">                                                        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关于调整优化《全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水泥行业淘汰落后产能</w:t>
      </w:r>
    </w:p>
    <w:p>
      <w:pPr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方案》的通知</w:t>
      </w:r>
    </w:p>
    <w:p>
      <w:pPr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各县（市、区）工业和信息化局、发展和改革局、自然资源和规划局、生态环境局、市场监督管理局、能源局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</w:t>
      </w:r>
      <w:r>
        <w:rPr>
          <w:rFonts w:hint="eastAsia" w:ascii="仿宋_GB2312" w:hAnsi="仿宋_GB2312" w:eastAsia="仿宋_GB2312" w:cs="仿宋_GB2312"/>
          <w:sz w:val="32"/>
          <w:szCs w:val="32"/>
        </w:rPr>
        <w:t>水泥行业落后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低效</w:t>
      </w:r>
      <w:r>
        <w:rPr>
          <w:rFonts w:hint="eastAsia" w:ascii="仿宋_GB2312" w:hAnsi="仿宋_GB2312" w:eastAsia="仿宋_GB2312" w:cs="仿宋_GB2312"/>
          <w:sz w:val="32"/>
          <w:szCs w:val="32"/>
        </w:rPr>
        <w:t>产能退出，推动行业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绿色低碳高质量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按照《山东省人民政府办公厅关于印发坚决遏制“两高”项目盲目发展的若干措施的通知》（鲁政办字〔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“两高”项目“四个区分原则”“四类处置方式”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规定和《关于调整优化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全省水泥行业淘汰落后产能工作方案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（鲁工信原〔2022〕20号）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要求，经研究，确定对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市工业和信息化局等六部门印发的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济宁市</w:t>
      </w:r>
      <w:r>
        <w:rPr>
          <w:rFonts w:hint="eastAsia" w:ascii="仿宋_GB2312" w:hAnsi="仿宋_GB2312" w:eastAsia="仿宋_GB2312" w:cs="仿宋_GB2312"/>
          <w:sz w:val="32"/>
          <w:szCs w:val="32"/>
        </w:rPr>
        <w:t>水泥行业淘汰落后产能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济工信字〔2021〕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有关水泥粉磨退出规定进行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调整优化。有关事项通知如下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明确</w:t>
      </w:r>
      <w:r>
        <w:rPr>
          <w:rFonts w:hint="eastAsia" w:ascii="黑体" w:hAnsi="黑体" w:eastAsia="黑体" w:cs="黑体"/>
          <w:sz w:val="32"/>
          <w:szCs w:val="32"/>
        </w:rPr>
        <w:t>优化调整内容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3.2米及以下水泥磨机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3.2米及以下水泥磨机须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于2022年年底前全部关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停</w:t>
      </w:r>
      <w:r>
        <w:rPr>
          <w:rFonts w:hint="eastAsia" w:ascii="仿宋_GB2312" w:hAnsi="仿宋_GB2312" w:eastAsia="仿宋_GB2312" w:cs="仿宋_GB2312"/>
          <w:sz w:val="32"/>
          <w:szCs w:val="32"/>
        </w:rPr>
        <w:t>退出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现有已</w:t>
      </w:r>
      <w:r>
        <w:rPr>
          <w:rFonts w:hint="eastAsia" w:ascii="仿宋_GB2312" w:hAnsi="仿宋_GB2312" w:eastAsia="仿宋_GB2312" w:cs="仿宋_GB2312"/>
          <w:sz w:val="32"/>
          <w:szCs w:val="32"/>
        </w:rPr>
        <w:t>建成装置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</w:t>
      </w:r>
      <w:r>
        <w:rPr>
          <w:rFonts w:hint="eastAsia" w:ascii="仿宋_GB2312" w:hAnsi="仿宋_GB2312" w:eastAsia="仿宋_GB2312" w:cs="仿宋_GB2312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粉磨产能，核定产能经公示公告无异议后可以进行产能置换，已经进行置换但尚未拆除的装置不得重复置换。产能核定标准执行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2019年中国水泥协会发布的《水泥产能核定标准》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3.2米以上水泥磨机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按照《山东省人民政府办公厅关于印发坚决遏制“两高”项目盲目发展的若干措施的通知》（鲁政办字〔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）规定的“四类处置方式”，对3.2米以上水泥磨机进行分类处置，</w:t>
      </w:r>
      <w:r>
        <w:rPr>
          <w:rFonts w:hint="eastAsia" w:ascii="仿宋_GB2312" w:hAnsi="仿宋_GB2312" w:eastAsia="仿宋_GB2312" w:cs="仿宋_GB2312"/>
          <w:sz w:val="32"/>
          <w:szCs w:val="32"/>
        </w:rPr>
        <w:t>合规的直接纳入清单管理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整改完成后纳入清单管理。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（三）新建</w:t>
      </w:r>
      <w:r>
        <w:rPr>
          <w:rFonts w:hint="eastAsia" w:ascii="楷体_GB2312" w:hAnsi="楷体_GB2312" w:eastAsia="楷体_GB2312" w:cs="楷体_GB2312"/>
          <w:sz w:val="32"/>
          <w:szCs w:val="32"/>
        </w:rPr>
        <w:t>水泥粉磨项目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一律按照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比例进行产能置换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，产能不低于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90万吨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（四）其它事项。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济宁市</w:t>
      </w:r>
      <w:r>
        <w:rPr>
          <w:rFonts w:hint="eastAsia" w:ascii="仿宋_GB2312" w:hAnsi="仿宋_GB2312" w:eastAsia="仿宋_GB2312" w:cs="仿宋_GB2312"/>
          <w:sz w:val="32"/>
          <w:szCs w:val="32"/>
        </w:rPr>
        <w:t>水泥行业淘汰落后产能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济工信字〔2021〕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）规定的其它事项不变。</w:t>
      </w:r>
    </w:p>
    <w:p>
      <w:pPr>
        <w:keepNext w:val="0"/>
        <w:keepLines w:val="0"/>
        <w:pageBreakBefore w:val="0"/>
        <w:widowControl w:val="0"/>
        <w:tabs>
          <w:tab w:val="left" w:pos="7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加快推进产能置换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（一）产能确认。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由济宁市工业和信息化局牵头，依照本通知下发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直径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3.2米及以下水泥粉磨装置</w:t>
      </w:r>
      <w:r>
        <w:rPr>
          <w:rFonts w:hint="eastAsia" w:ascii="仿宋_GB2312" w:hAnsi="仿宋_GB2312" w:eastAsia="仿宋_GB2312" w:cs="仿宋_GB2312"/>
          <w:sz w:val="32"/>
          <w:szCs w:val="32"/>
        </w:rPr>
        <w:t>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，组织专家和企业进行最终确认，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前将确认结果报省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工业和信息化厅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、省发展改革委。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（二）公示公告。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3月15日前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工业和信息化厅对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我市申报的直径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3.2米及以下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水泥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磨机</w:t>
      </w:r>
      <w:r>
        <w:rPr>
          <w:rFonts w:hint="eastAsia" w:ascii="仿宋_GB2312" w:hAnsi="仿宋_GB2312" w:eastAsia="仿宋_GB2312" w:cs="仿宋_GB2312"/>
          <w:sz w:val="32"/>
          <w:szCs w:val="32"/>
        </w:rPr>
        <w:t>建成装置清单进行公示，公示无异议后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（三）推动实施。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各县市区以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，组织企业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抓紧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制定产能置换方案，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加快落后产能整合退出。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2022年5月15日前，将产能置换方案报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工业和信息化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直径3.2米以上合规水泥磨机清单。</w:t>
      </w:r>
    </w:p>
    <w:p>
      <w:pPr>
        <w:keepNext w:val="0"/>
        <w:keepLines w:val="0"/>
        <w:pageBreakBefore w:val="0"/>
        <w:widowControl w:val="0"/>
        <w:tabs>
          <w:tab w:val="left" w:pos="7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进一步</w:t>
      </w:r>
      <w:r>
        <w:rPr>
          <w:rFonts w:hint="eastAsia" w:ascii="黑体" w:hAnsi="黑体" w:eastAsia="黑体" w:cs="黑体"/>
          <w:sz w:val="32"/>
          <w:szCs w:val="32"/>
        </w:rPr>
        <w:t>强化备案管理</w:t>
      </w:r>
    </w:p>
    <w:p>
      <w:pPr>
        <w:keepNext w:val="0"/>
        <w:keepLines w:val="0"/>
        <w:pageBreakBefore w:val="0"/>
        <w:widowControl w:val="0"/>
        <w:tabs>
          <w:tab w:val="left" w:pos="7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新建水泥（含熟料、粉磨）项目，要按照《山东省人民政府办公厅关于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坚决遏制“两高”项目盲目发展的若干措施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》（鲁政办字〔2021〕98号）规定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履行省级备案程序，申请纳入全省“两高”项目清单；关停退出的项目，要及时申请退出“两高”项目清单。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水泥粉磨产能核定表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济宁市</w:t>
      </w:r>
      <w:r>
        <w:rPr>
          <w:rFonts w:ascii="仿宋_GB2312" w:hAnsi="仿宋_GB2312" w:eastAsia="仿宋_GB2312" w:cs="仿宋_GB2312"/>
          <w:sz w:val="32"/>
          <w:szCs w:val="32"/>
        </w:rPr>
        <w:t>水泥粉磨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装置清单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直径</w:t>
      </w:r>
      <w:r>
        <w:rPr>
          <w:rFonts w:ascii="仿宋_GB2312" w:hAnsi="仿宋_GB2312" w:eastAsia="仿宋_GB2312" w:cs="仿宋_GB2312"/>
          <w:sz w:val="32"/>
          <w:szCs w:val="32"/>
        </w:rPr>
        <w:t>3.2m及以下）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304" w:hanging="320" w:hangingChars="1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特种水泥熟料企业配套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水泥磨机</w:t>
      </w:r>
      <w:r>
        <w:rPr>
          <w:rFonts w:hint="eastAsia" w:ascii="仿宋_GB2312" w:hAnsi="仿宋_GB2312" w:eastAsia="仿宋_GB2312" w:cs="仿宋_GB2312"/>
          <w:sz w:val="32"/>
          <w:szCs w:val="32"/>
        </w:rPr>
        <w:t>清单（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直径</w:t>
      </w:r>
      <w:r>
        <w:rPr>
          <w:rFonts w:hint="eastAsia" w:ascii="仿宋_GB2312" w:hAnsi="仿宋_GB2312" w:eastAsia="仿宋_GB2312" w:cs="仿宋_GB2312"/>
          <w:sz w:val="32"/>
          <w:szCs w:val="32"/>
        </w:rPr>
        <w:t>3.2m及以下)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济宁市工业和信息化局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济宁市发展和改革委员会        </w:t>
      </w: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</w:t>
      </w: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济宁市自然资源和规划局     济宁市生态环境局     </w:t>
      </w: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济宁市市场监督管理局       济宁市能源局   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                  2022年2月25日</w:t>
      </w:r>
    </w:p>
    <w:p>
      <w:pPr>
        <w:spacing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（此件主动公开）</w:t>
      </w:r>
      <w:bookmarkStart w:id="0" w:name="_GoBack"/>
      <w:bookmarkEnd w:id="0"/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t>附件1</w:t>
      </w:r>
    </w:p>
    <w:p>
      <w:pPr>
        <w:spacing w:line="600" w:lineRule="exact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水泥粉磨产能核定表</w:t>
      </w:r>
    </w:p>
    <w:p>
      <w:pPr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（管磨机系统）</w:t>
      </w:r>
    </w:p>
    <w:p>
      <w:pPr>
        <w:spacing w:line="600" w:lineRule="exact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9"/>
        <w:tblW w:w="0" w:type="auto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50"/>
        <w:gridCol w:w="1325"/>
        <w:gridCol w:w="2413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  <w:t>管磨机规格</w:t>
            </w:r>
          </w:p>
        </w:tc>
        <w:tc>
          <w:tcPr>
            <w:tcW w:w="2413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  <w:t>预粉磨（辊压机或辊磨机）主电动机额定功率kw</w:t>
            </w:r>
          </w:p>
        </w:tc>
        <w:tc>
          <w:tcPr>
            <w:tcW w:w="1762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  <w:t>水泥粉磨产能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  <w:t>内径×长度m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  <w:t>主电动机额定功率kw</w:t>
            </w:r>
          </w:p>
        </w:tc>
        <w:tc>
          <w:tcPr>
            <w:tcW w:w="241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7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3.0×（11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"/>
              </w:rPr>
              <w:t>~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13）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1250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440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"/>
              </w:rPr>
              <w:t>~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550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1000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1420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1800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2240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3.2×13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1600-1800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500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1000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"/>
              </w:rPr>
              <w:t>~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1120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1420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1800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2240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"/>
              </w:rPr>
              <w:t>90</w:t>
            </w:r>
          </w:p>
        </w:tc>
      </w:tr>
    </w:tbl>
    <w:p>
      <w:pPr>
        <w:spacing w:line="62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t>附件2</w:t>
      </w:r>
    </w:p>
    <w:p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济宁市水泥粉磨装置清单(直径3.2m及以下)</w:t>
      </w:r>
    </w:p>
    <w:tbl>
      <w:tblPr>
        <w:tblStyle w:val="8"/>
        <w:tblW w:w="846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70"/>
        <w:gridCol w:w="1516"/>
        <w:gridCol w:w="900"/>
        <w:gridCol w:w="1140"/>
        <w:gridCol w:w="795"/>
        <w:gridCol w:w="1404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  <w:vertAlign w:val="baseline"/>
                <w:lang w:val="en-US" w:eastAsia="zh-CN"/>
              </w:rPr>
              <w:t>企业</w:t>
            </w:r>
          </w:p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361" w:firstLineChars="2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  <w:vertAlign w:val="baseline"/>
                <w:lang w:val="en-US" w:eastAsia="zh-CN"/>
              </w:rPr>
              <w:t>县市区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</w:rPr>
              <w:t>磨机（内径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</w:rPr>
              <w:t>长度）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</w:rPr>
              <w:t>数量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</w:rPr>
              <w:t>（台）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</w:rPr>
              <w:t>预粉磨主电动机额定功率 kw（单机功率*数量）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  <w:vertAlign w:val="baseline"/>
                <w:lang w:val="en-US" w:eastAsia="zh-CN"/>
              </w:rPr>
              <w:t>产能（万</w:t>
            </w:r>
          </w:p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  <w:vertAlign w:val="baseline"/>
                <w:lang w:val="en-US" w:eastAsia="zh-CN"/>
              </w:rPr>
              <w:t>吨/年）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济宁张山水泥厂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φ3.2*13m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500*2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济宁居安水泥有限公司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φ3.2*13m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济宁联合巨力建材有限公司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任城区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φ3.2*13m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55*2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济宁市兖州区嵫山水泥厂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兖州区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φ3.2*13m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1250*2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曲阜中联水泥有限公司工程材料分公司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泗水县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φ3.2*13m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邹城市中心水泥有限公司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邹城市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φ3.2*13m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220*2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嘉祥县黄岗水泥厂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φ3.2*13m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550*2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山东江河水泥有限公司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φ3.2*13m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120*2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金乡县羊泰新型建筑材料有限公司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φ3.2*13m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山东省金乡县齐威水泥有限责任公司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φ3.2*14m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金乡县羊山镇水泥厂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3.2*14m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金乡县弘宇建筑材料有限公司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金乡县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φ3.2x13m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梁山县安达水泥有限公司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φ3.2*13m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560*2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φ3.2*13m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梁山金鑫水泥有限公司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梁山县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φ3*13m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500*2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φ3*13m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济宁经济开发区五洲水泥有限公司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φ3.2*13m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t>附件3</w:t>
      </w:r>
    </w:p>
    <w:p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特种水泥熟料企业配套水泥磨机清单</w:t>
      </w:r>
    </w:p>
    <w:p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（直径3.2m及以下）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8"/>
        <w:tblW w:w="84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75"/>
        <w:gridCol w:w="1887"/>
        <w:gridCol w:w="950"/>
        <w:gridCol w:w="1000"/>
        <w:gridCol w:w="950"/>
        <w:gridCol w:w="963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  <w:vertAlign w:val="baseline"/>
                <w:lang w:val="en-US" w:eastAsia="zh-CN"/>
              </w:rPr>
              <w:t>企业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361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  <w:vertAlign w:val="baseline"/>
                <w:lang w:val="en-US" w:eastAsia="zh-CN"/>
              </w:rPr>
              <w:t>县市区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</w:rPr>
              <w:t>磨机（内径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</w:rPr>
              <w:t>长度）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81" w:firstLineChars="1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</w:rPr>
              <w:t>数量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</w:rPr>
              <w:t>（台）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</w:rPr>
              <w:t>预粉磨主电动机额定功率 kw（单机功率*数量）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  <w:vertAlign w:val="baseline"/>
                <w:lang w:val="en-US" w:eastAsia="zh-CN"/>
              </w:rPr>
              <w:t>产能（万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18"/>
                <w:szCs w:val="18"/>
                <w:vertAlign w:val="baseline"/>
                <w:lang w:val="en-US" w:eastAsia="zh-CN"/>
              </w:rPr>
              <w:t>吨/年）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8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曲阜中联水泥有限公司工程材料分公司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泗水县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φ3.2*13m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</w:tr>
    </w:tbl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rPr>
          <w:rFonts w:ascii="Times New Roman" w:hAnsi="Times New Roman" w:eastAsia="楷体" w:cs="Times New Roman"/>
          <w:b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jYwOGVmMDEwMmZjZTA0ZGFhNWVmMzg0ZGVlZjcifQ=="/>
  </w:docVars>
  <w:rsids>
    <w:rsidRoot w:val="000B6C52"/>
    <w:rsid w:val="000314E7"/>
    <w:rsid w:val="00032EA4"/>
    <w:rsid w:val="00033199"/>
    <w:rsid w:val="00043793"/>
    <w:rsid w:val="00052D13"/>
    <w:rsid w:val="000B6C52"/>
    <w:rsid w:val="000E6048"/>
    <w:rsid w:val="001001B4"/>
    <w:rsid w:val="00141FD6"/>
    <w:rsid w:val="001517A6"/>
    <w:rsid w:val="0016314F"/>
    <w:rsid w:val="001658D2"/>
    <w:rsid w:val="001661E9"/>
    <w:rsid w:val="00190FD5"/>
    <w:rsid w:val="001C3934"/>
    <w:rsid w:val="001C7DE5"/>
    <w:rsid w:val="00210FC1"/>
    <w:rsid w:val="002B7536"/>
    <w:rsid w:val="002C3BA4"/>
    <w:rsid w:val="002D7853"/>
    <w:rsid w:val="003123BA"/>
    <w:rsid w:val="00317F02"/>
    <w:rsid w:val="00326C8C"/>
    <w:rsid w:val="003516B2"/>
    <w:rsid w:val="00354AE6"/>
    <w:rsid w:val="003804B3"/>
    <w:rsid w:val="003A2F5C"/>
    <w:rsid w:val="003A506D"/>
    <w:rsid w:val="003C2F43"/>
    <w:rsid w:val="0049315C"/>
    <w:rsid w:val="004C06E9"/>
    <w:rsid w:val="004D4A20"/>
    <w:rsid w:val="004F7F2C"/>
    <w:rsid w:val="005046A3"/>
    <w:rsid w:val="00537233"/>
    <w:rsid w:val="0054194D"/>
    <w:rsid w:val="00577EF7"/>
    <w:rsid w:val="005E3941"/>
    <w:rsid w:val="005E6A11"/>
    <w:rsid w:val="0060702B"/>
    <w:rsid w:val="0064145A"/>
    <w:rsid w:val="00650618"/>
    <w:rsid w:val="0067498E"/>
    <w:rsid w:val="0074450B"/>
    <w:rsid w:val="00783A49"/>
    <w:rsid w:val="00797CCF"/>
    <w:rsid w:val="007A32C7"/>
    <w:rsid w:val="007E16B9"/>
    <w:rsid w:val="007E2CEC"/>
    <w:rsid w:val="007E7D7F"/>
    <w:rsid w:val="007F44AF"/>
    <w:rsid w:val="007F7387"/>
    <w:rsid w:val="00805345"/>
    <w:rsid w:val="008A6C6D"/>
    <w:rsid w:val="008C0240"/>
    <w:rsid w:val="008C4F69"/>
    <w:rsid w:val="00920C91"/>
    <w:rsid w:val="009222E7"/>
    <w:rsid w:val="00963BEC"/>
    <w:rsid w:val="009D0686"/>
    <w:rsid w:val="009D2068"/>
    <w:rsid w:val="00A41150"/>
    <w:rsid w:val="00A80ED6"/>
    <w:rsid w:val="00A818BE"/>
    <w:rsid w:val="00B2142A"/>
    <w:rsid w:val="00B267A8"/>
    <w:rsid w:val="00B44625"/>
    <w:rsid w:val="00B96763"/>
    <w:rsid w:val="00C25E2A"/>
    <w:rsid w:val="00C60765"/>
    <w:rsid w:val="00CC73CF"/>
    <w:rsid w:val="00D01DC4"/>
    <w:rsid w:val="00D26EA4"/>
    <w:rsid w:val="00D52C69"/>
    <w:rsid w:val="00D67FE5"/>
    <w:rsid w:val="00D87CF5"/>
    <w:rsid w:val="00DA6D0F"/>
    <w:rsid w:val="00DB5E90"/>
    <w:rsid w:val="00F111D3"/>
    <w:rsid w:val="00FC210D"/>
    <w:rsid w:val="00FC3035"/>
    <w:rsid w:val="00FD4852"/>
    <w:rsid w:val="0105172F"/>
    <w:rsid w:val="02696565"/>
    <w:rsid w:val="02C15475"/>
    <w:rsid w:val="03330472"/>
    <w:rsid w:val="037C226B"/>
    <w:rsid w:val="03886B10"/>
    <w:rsid w:val="03E35D46"/>
    <w:rsid w:val="03E66E06"/>
    <w:rsid w:val="04020502"/>
    <w:rsid w:val="044331CA"/>
    <w:rsid w:val="075C09B7"/>
    <w:rsid w:val="078806F0"/>
    <w:rsid w:val="07A224D6"/>
    <w:rsid w:val="07DD4A47"/>
    <w:rsid w:val="084F5EF2"/>
    <w:rsid w:val="09233C45"/>
    <w:rsid w:val="0A417CC0"/>
    <w:rsid w:val="0A691F0E"/>
    <w:rsid w:val="0AA338CD"/>
    <w:rsid w:val="0B880568"/>
    <w:rsid w:val="0BA3257D"/>
    <w:rsid w:val="0BF97D4C"/>
    <w:rsid w:val="0C1D5EEE"/>
    <w:rsid w:val="0C2441EF"/>
    <w:rsid w:val="0C7E56FB"/>
    <w:rsid w:val="0CC966C6"/>
    <w:rsid w:val="0D1F1A9B"/>
    <w:rsid w:val="0D2E45C9"/>
    <w:rsid w:val="0D532381"/>
    <w:rsid w:val="0D614E42"/>
    <w:rsid w:val="0DC222A9"/>
    <w:rsid w:val="0FDC5930"/>
    <w:rsid w:val="101877E3"/>
    <w:rsid w:val="103D36FF"/>
    <w:rsid w:val="12962E66"/>
    <w:rsid w:val="12B262AF"/>
    <w:rsid w:val="13803026"/>
    <w:rsid w:val="13862287"/>
    <w:rsid w:val="13AB76F9"/>
    <w:rsid w:val="13B207E3"/>
    <w:rsid w:val="13DB33F7"/>
    <w:rsid w:val="143362DF"/>
    <w:rsid w:val="146B6FED"/>
    <w:rsid w:val="147A0455"/>
    <w:rsid w:val="14864623"/>
    <w:rsid w:val="14970C36"/>
    <w:rsid w:val="14F13997"/>
    <w:rsid w:val="152B0F0A"/>
    <w:rsid w:val="15891AAE"/>
    <w:rsid w:val="16104FB4"/>
    <w:rsid w:val="1614793F"/>
    <w:rsid w:val="172E0EC6"/>
    <w:rsid w:val="17890617"/>
    <w:rsid w:val="18005362"/>
    <w:rsid w:val="181377A2"/>
    <w:rsid w:val="18392773"/>
    <w:rsid w:val="184E2911"/>
    <w:rsid w:val="18E8707B"/>
    <w:rsid w:val="193D4928"/>
    <w:rsid w:val="19866063"/>
    <w:rsid w:val="1A670669"/>
    <w:rsid w:val="1AE13E68"/>
    <w:rsid w:val="1AFE6B32"/>
    <w:rsid w:val="1AFE6FDB"/>
    <w:rsid w:val="1C422678"/>
    <w:rsid w:val="1CE3149D"/>
    <w:rsid w:val="1CFB2646"/>
    <w:rsid w:val="1DEC3BEC"/>
    <w:rsid w:val="1E2D106B"/>
    <w:rsid w:val="1E6174E4"/>
    <w:rsid w:val="1F851FE0"/>
    <w:rsid w:val="20AF7BA2"/>
    <w:rsid w:val="21D53EBA"/>
    <w:rsid w:val="21D92585"/>
    <w:rsid w:val="22E63A7D"/>
    <w:rsid w:val="23015F19"/>
    <w:rsid w:val="23D5451A"/>
    <w:rsid w:val="242E5D71"/>
    <w:rsid w:val="264351D8"/>
    <w:rsid w:val="27BA0140"/>
    <w:rsid w:val="27FF68A8"/>
    <w:rsid w:val="284F5158"/>
    <w:rsid w:val="29651194"/>
    <w:rsid w:val="299637EC"/>
    <w:rsid w:val="2B080FE5"/>
    <w:rsid w:val="2B395361"/>
    <w:rsid w:val="2B56184A"/>
    <w:rsid w:val="2CBE4F0E"/>
    <w:rsid w:val="2D3641D9"/>
    <w:rsid w:val="2E922B7E"/>
    <w:rsid w:val="2EE965C9"/>
    <w:rsid w:val="2F6F49C9"/>
    <w:rsid w:val="2F6F7A83"/>
    <w:rsid w:val="2F9312B2"/>
    <w:rsid w:val="2FED7627"/>
    <w:rsid w:val="310B2CCE"/>
    <w:rsid w:val="312C6ABB"/>
    <w:rsid w:val="31EE01A8"/>
    <w:rsid w:val="31EE4910"/>
    <w:rsid w:val="323C0299"/>
    <w:rsid w:val="32A86DA5"/>
    <w:rsid w:val="344E10B9"/>
    <w:rsid w:val="35043F6C"/>
    <w:rsid w:val="352E6174"/>
    <w:rsid w:val="3582791D"/>
    <w:rsid w:val="35F733F3"/>
    <w:rsid w:val="36180E0D"/>
    <w:rsid w:val="363103DD"/>
    <w:rsid w:val="369E3101"/>
    <w:rsid w:val="36D40B56"/>
    <w:rsid w:val="36E30E97"/>
    <w:rsid w:val="36F0733E"/>
    <w:rsid w:val="373F600A"/>
    <w:rsid w:val="377C2B59"/>
    <w:rsid w:val="380479B8"/>
    <w:rsid w:val="381E79AD"/>
    <w:rsid w:val="395D4883"/>
    <w:rsid w:val="39753EE5"/>
    <w:rsid w:val="398A0EA4"/>
    <w:rsid w:val="399A0227"/>
    <w:rsid w:val="399F5B65"/>
    <w:rsid w:val="39C3600D"/>
    <w:rsid w:val="3ADF6FBD"/>
    <w:rsid w:val="3AE21421"/>
    <w:rsid w:val="3BC15AE2"/>
    <w:rsid w:val="3C0666C3"/>
    <w:rsid w:val="3C0702BE"/>
    <w:rsid w:val="3C0E0177"/>
    <w:rsid w:val="3C605959"/>
    <w:rsid w:val="3D5026D9"/>
    <w:rsid w:val="3D556A65"/>
    <w:rsid w:val="3D680564"/>
    <w:rsid w:val="3D8761C4"/>
    <w:rsid w:val="3DB77088"/>
    <w:rsid w:val="3DE23386"/>
    <w:rsid w:val="3E0972AE"/>
    <w:rsid w:val="3E3D782D"/>
    <w:rsid w:val="3E8F3110"/>
    <w:rsid w:val="3FE70B40"/>
    <w:rsid w:val="40143EDE"/>
    <w:rsid w:val="40242CCB"/>
    <w:rsid w:val="402E5B07"/>
    <w:rsid w:val="40DB5E30"/>
    <w:rsid w:val="40E02805"/>
    <w:rsid w:val="40EE7919"/>
    <w:rsid w:val="41374214"/>
    <w:rsid w:val="41666FDE"/>
    <w:rsid w:val="42EF5DE9"/>
    <w:rsid w:val="43657700"/>
    <w:rsid w:val="447B17B0"/>
    <w:rsid w:val="45471C65"/>
    <w:rsid w:val="46735E2F"/>
    <w:rsid w:val="46A8689D"/>
    <w:rsid w:val="47EB3EDD"/>
    <w:rsid w:val="485D5D19"/>
    <w:rsid w:val="48F83BAE"/>
    <w:rsid w:val="49D52D48"/>
    <w:rsid w:val="4AE0135C"/>
    <w:rsid w:val="4B203B59"/>
    <w:rsid w:val="4C2212C3"/>
    <w:rsid w:val="4C375EEA"/>
    <w:rsid w:val="4CE350A8"/>
    <w:rsid w:val="4D3D4D6A"/>
    <w:rsid w:val="4D6511BB"/>
    <w:rsid w:val="4DB53E96"/>
    <w:rsid w:val="4E166AA4"/>
    <w:rsid w:val="4E411654"/>
    <w:rsid w:val="4E861BFF"/>
    <w:rsid w:val="4EFC3A50"/>
    <w:rsid w:val="4F256D13"/>
    <w:rsid w:val="50642B3F"/>
    <w:rsid w:val="506563CF"/>
    <w:rsid w:val="50FF31EC"/>
    <w:rsid w:val="511A38A8"/>
    <w:rsid w:val="51407A74"/>
    <w:rsid w:val="51650517"/>
    <w:rsid w:val="521B7BC1"/>
    <w:rsid w:val="524E734C"/>
    <w:rsid w:val="5296369D"/>
    <w:rsid w:val="53085C5B"/>
    <w:rsid w:val="532221DD"/>
    <w:rsid w:val="532B22E9"/>
    <w:rsid w:val="538D6062"/>
    <w:rsid w:val="541F2953"/>
    <w:rsid w:val="54A63DE7"/>
    <w:rsid w:val="54E60292"/>
    <w:rsid w:val="55E44AAD"/>
    <w:rsid w:val="567F7A9D"/>
    <w:rsid w:val="56D14921"/>
    <w:rsid w:val="570E6A28"/>
    <w:rsid w:val="57621820"/>
    <w:rsid w:val="579B0B12"/>
    <w:rsid w:val="57E6209A"/>
    <w:rsid w:val="58274B7E"/>
    <w:rsid w:val="584A3495"/>
    <w:rsid w:val="584E5BD9"/>
    <w:rsid w:val="58560890"/>
    <w:rsid w:val="586E25DC"/>
    <w:rsid w:val="59956519"/>
    <w:rsid w:val="59A81E15"/>
    <w:rsid w:val="5AC4525E"/>
    <w:rsid w:val="5BF27681"/>
    <w:rsid w:val="5BFF568D"/>
    <w:rsid w:val="5C8B1BF5"/>
    <w:rsid w:val="5D4550CE"/>
    <w:rsid w:val="5DD01AD9"/>
    <w:rsid w:val="5DF1098C"/>
    <w:rsid w:val="5E746052"/>
    <w:rsid w:val="5EFB5A0E"/>
    <w:rsid w:val="60B8036C"/>
    <w:rsid w:val="60E71F30"/>
    <w:rsid w:val="60ED7B37"/>
    <w:rsid w:val="6116665B"/>
    <w:rsid w:val="61514476"/>
    <w:rsid w:val="619342F4"/>
    <w:rsid w:val="61BF67DC"/>
    <w:rsid w:val="625C4F85"/>
    <w:rsid w:val="64A022BB"/>
    <w:rsid w:val="64B3574A"/>
    <w:rsid w:val="65334050"/>
    <w:rsid w:val="65B13F4B"/>
    <w:rsid w:val="65DD0D22"/>
    <w:rsid w:val="65E440DC"/>
    <w:rsid w:val="66431495"/>
    <w:rsid w:val="667701CA"/>
    <w:rsid w:val="670376BA"/>
    <w:rsid w:val="68A1520A"/>
    <w:rsid w:val="68DC5C39"/>
    <w:rsid w:val="6A284587"/>
    <w:rsid w:val="6AF0572F"/>
    <w:rsid w:val="6B0459C2"/>
    <w:rsid w:val="6B142ABF"/>
    <w:rsid w:val="6B273A0E"/>
    <w:rsid w:val="6B4F0310"/>
    <w:rsid w:val="6B6A563B"/>
    <w:rsid w:val="6BA862E1"/>
    <w:rsid w:val="6BB27DEA"/>
    <w:rsid w:val="6C9013E4"/>
    <w:rsid w:val="6D1C4D80"/>
    <w:rsid w:val="6D305955"/>
    <w:rsid w:val="6E233371"/>
    <w:rsid w:val="6F0F7672"/>
    <w:rsid w:val="6F1F09DE"/>
    <w:rsid w:val="6F2E0BAF"/>
    <w:rsid w:val="6F49482E"/>
    <w:rsid w:val="6FDA1A32"/>
    <w:rsid w:val="70260BB5"/>
    <w:rsid w:val="706D5C78"/>
    <w:rsid w:val="70810BBE"/>
    <w:rsid w:val="71EC1DF7"/>
    <w:rsid w:val="72422292"/>
    <w:rsid w:val="725E1D6B"/>
    <w:rsid w:val="73131C58"/>
    <w:rsid w:val="731F13ED"/>
    <w:rsid w:val="739308C7"/>
    <w:rsid w:val="73A24368"/>
    <w:rsid w:val="74747A30"/>
    <w:rsid w:val="75014C38"/>
    <w:rsid w:val="755B010E"/>
    <w:rsid w:val="755D552C"/>
    <w:rsid w:val="756A5E06"/>
    <w:rsid w:val="759940CF"/>
    <w:rsid w:val="759F2346"/>
    <w:rsid w:val="76130281"/>
    <w:rsid w:val="772F18CA"/>
    <w:rsid w:val="77406E29"/>
    <w:rsid w:val="77442E90"/>
    <w:rsid w:val="78614923"/>
    <w:rsid w:val="78903FBB"/>
    <w:rsid w:val="78DD343F"/>
    <w:rsid w:val="790C0896"/>
    <w:rsid w:val="791D7299"/>
    <w:rsid w:val="7970195A"/>
    <w:rsid w:val="7A4C6299"/>
    <w:rsid w:val="7A80127C"/>
    <w:rsid w:val="7ABA10C7"/>
    <w:rsid w:val="7ABD4A70"/>
    <w:rsid w:val="7AF33213"/>
    <w:rsid w:val="7BAE2E93"/>
    <w:rsid w:val="7C68441F"/>
    <w:rsid w:val="7CC34A2D"/>
    <w:rsid w:val="7D5C2212"/>
    <w:rsid w:val="7DAE3EDE"/>
    <w:rsid w:val="7E3431AD"/>
    <w:rsid w:val="7E6133D5"/>
    <w:rsid w:val="7E636FF9"/>
    <w:rsid w:val="7F0D3748"/>
    <w:rsid w:val="7FE23E7C"/>
    <w:rsid w:val="FFBDA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link w:val="1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4 Char"/>
    <w:basedOn w:val="10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4">
    <w:name w:val="表标题"/>
    <w:qFormat/>
    <w:uiPriority w:val="0"/>
    <w:pPr>
      <w:spacing w:line="360" w:lineRule="auto"/>
      <w:jc w:val="center"/>
    </w:pPr>
    <w:rPr>
      <w:rFonts w:eastAsia="黑体" w:asciiTheme="minorHAnsi" w:hAnsiTheme="minorHAnsi" w:cstheme="minorBidi"/>
      <w:b/>
      <w:color w:val="000000"/>
      <w:kern w:val="2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Heading #1|1"/>
    <w:basedOn w:val="1"/>
    <w:qFormat/>
    <w:uiPriority w:val="0"/>
    <w:pPr>
      <w:spacing w:after="320" w:line="324" w:lineRule="exact"/>
      <w:jc w:val="center"/>
      <w:outlineLvl w:val="0"/>
    </w:pPr>
    <w:rPr>
      <w:rFonts w:ascii="宋体" w:hAnsi="宋体" w:eastAsia="宋体" w:cs="宋体"/>
      <w:sz w:val="26"/>
      <w:szCs w:val="26"/>
      <w:lang w:val="zh-CN" w:bidi="zh-CN"/>
    </w:rPr>
  </w:style>
  <w:style w:type="character" w:customStyle="1" w:styleId="17">
    <w:name w:val="批注框文本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1808</Words>
  <Characters>2140</Characters>
  <Lines>42</Lines>
  <Paragraphs>11</Paragraphs>
  <TotalTime>5</TotalTime>
  <ScaleCrop>false</ScaleCrop>
  <LinksUpToDate>false</LinksUpToDate>
  <CharactersWithSpaces>2292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2009-08-20T01:55:00Z</dcterms:created>
  <dc:creator>PC</dc:creator>
  <cp:lastModifiedBy>叶wy</cp:lastModifiedBy>
  <cp:lastPrinted>2022-02-10T00:26:00Z</cp:lastPrinted>
  <dcterms:modified xsi:type="dcterms:W3CDTF">2023-01-18T02:53:01Z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26B7D573A5CD41409657B53A162BFD2D</vt:lpwstr>
  </property>
</Properties>
</file>