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right="0" w:righ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济宁市供销合作社202</w:t>
      </w:r>
      <w:r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年政府信息公开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right="0" w:rightChars="0" w:firstLine="0" w:firstLineChars="0"/>
        <w:jc w:val="center"/>
        <w:textAlignment w:val="auto"/>
        <w:rPr>
          <w:rFonts w:hint="eastAsia" w:ascii="Times New Roman" w:hAnsi="Times New Roman" w:eastAsia="方正小标宋简体" w:cs="Times New Roman"/>
          <w:b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工作年度报告</w:t>
      </w:r>
      <w:r>
        <w:rPr>
          <w:rFonts w:hint="eastAsia" w:eastAsia="方正小标宋简体" w:cs="Times New Roman"/>
          <w:b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解读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本报告内容包括总体情况、主动公开政府信息情况、收到和处理政府信息公开申请情况、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因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政府信息公开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工作被申请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行政复议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、提起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行政诉讼情况、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政府信息公开工作中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存在的主要问题及改进情况、其他需要报告的事项等六部分内容。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3" w:firstLineChars="200"/>
        <w:textAlignment w:val="auto"/>
        <w:rPr>
          <w:rFonts w:hint="default" w:ascii="Times New Roman" w:hAnsi="Times New Roman" w:eastAsia="方正黑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一、总体情况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right="0" w:rightChars="0"/>
        <w:textAlignment w:val="auto"/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（一）</w:t>
      </w:r>
      <w:r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主动公开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2023年度，主动公开政府信息187条，同比增长59.8%。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主动公开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部门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文件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件，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通过主要负责人、专家解读、音频、文字、电子书等多种形式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对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其中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1份文件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进行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了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解读。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及时动态更新机构设置、领导信息。公开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2022年决算和2023年预算信息。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240" w:lineRule="auto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公开12次主任办公会议。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3" w:firstLineChars="200"/>
        <w:textAlignment w:val="auto"/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（二）依申请公开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更新依申请公开受理渠道信息，完善依申请公开答复格式文书，按照规定和程序做好依申请公开工作。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2023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，共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受理依申请公开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均为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0件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未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收取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任何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信息处理费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3" w:firstLineChars="200"/>
        <w:textAlignment w:val="auto"/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（三）政府信息管理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pacing w:val="-8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制定市供销社《政务公开工作实施方案》，完善《政务公开考核五级指标体系》《主动公开目录》，明确任务目标、职责分工、工作要求和完成时限，按要求和时间节点完成公开工作。实施政务信息公开多级审核制度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pacing w:val="-8"/>
          <w:sz w:val="32"/>
          <w:szCs w:val="32"/>
          <w14:textFill>
            <w14:solidFill>
              <w14:schemeClr w14:val="tx1"/>
            </w14:solidFill>
          </w14:textFill>
        </w:rPr>
        <w:t>按照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pacing w:val="-8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“济社字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pacing w:val="-8"/>
          <w:sz w:val="32"/>
          <w:szCs w:val="32"/>
          <w14:textFill>
            <w14:solidFill>
              <w14:schemeClr w14:val="tx1"/>
            </w14:solidFill>
          </w14:textFill>
        </w:rPr>
        <w:t>〔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pacing w:val="-8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2023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pacing w:val="-8"/>
          <w:sz w:val="32"/>
          <w:szCs w:val="32"/>
          <w14:textFill>
            <w14:solidFill>
              <w14:schemeClr w14:val="tx1"/>
            </w14:solidFill>
          </w14:textFill>
        </w:rPr>
        <w:t>〕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pacing w:val="-8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+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pacing w:val="-8"/>
          <w:sz w:val="32"/>
          <w:szCs w:val="32"/>
          <w14:textFill>
            <w14:solidFill>
              <w14:schemeClr w14:val="tx1"/>
            </w14:solidFill>
          </w14:textFill>
        </w:rPr>
        <w:t>发文字号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pacing w:val="-8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+文件名称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pacing w:val="-8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”格式规范整理公文，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pacing w:val="-8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方便公众查询搜索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pacing w:val="-8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3" w:firstLineChars="200"/>
        <w:textAlignment w:val="auto"/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（四）公开平台建设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在市政府网站“政府信息公开”专栏常态化做好政务信息公开。市供销社网站接入市政府网站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首页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下链接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管好用好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“济宁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市供销合作社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”政务微信公众号，多形式发布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单位工作动态信息和政策文件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。举办市级新闻发布会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场，围绕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乡村振兴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重点领域工作，发布全市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供销社系统开展农业社会化服务情况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发挥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政务公开专区功能，做好政府信息查阅、信息公开申请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政策解读、办理流程展示等服务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3" w:firstLineChars="200"/>
        <w:textAlignment w:val="auto"/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（五）监督保障情况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2023年，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制定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市供销社《政务公开工作实施方案》，完善《政务公开考核五级指标体系》《主动公开目录》，明确任务目标，建立职责分工台账，由办公室牵头组织各科室抓好各项指标工作工作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8月28日，召开政务公开领导小组工作会议，研究部署下步政务公开工作。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10月13日，召开</w:t>
      </w:r>
      <w:r>
        <w:rPr>
          <w:rFonts w:hint="default" w:ascii="Times New Roman" w:hAnsi="Times New Roman" w:eastAsia="方正仿宋简体" w:cs="Times New Roman"/>
          <w:b/>
          <w:color w:val="auto"/>
          <w:sz w:val="32"/>
          <w:szCs w:val="32"/>
          <w:lang w:val="en-US" w:eastAsia="zh-CN"/>
        </w:rPr>
        <w:t>政务公开调度工作会议，对照全市政务公开考核评估指标，逐项查缺补漏，督导职责科室按要求完成相关指标公开工作。11月20日，召开2023年政务公开考核工作会议，调度政务公开各项指标完成情况，安排部署下步重点工作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根据单位人员变化情况，调整了市供销社政务公开工作领导小组成员名单，办公室为政务公开工作牵头科室，明确2名在职在编人员具体抓好各项政务公开工作。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制定了《济宁市供销合作社2023年政务公开培训计划》，于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7月24日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召开了政务公开业务培训会议。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3" w:firstLineChars="200"/>
        <w:textAlignment w:val="auto"/>
        <w:rPr>
          <w:rFonts w:hint="default" w:ascii="Times New Roman" w:hAnsi="Times New Roman" w:eastAsia="方正黑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二、主动公开政府信息情况</w:t>
      </w:r>
    </w:p>
    <w:tbl>
      <w:tblPr>
        <w:tblStyle w:val="6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CCE8CF" w:themeFill="background1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CCE8C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CCE8C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3" w:firstLineChars="200"/>
        <w:textAlignment w:val="auto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三、收到和处理政府信息公开申请情况</w:t>
      </w:r>
    </w:p>
    <w:tbl>
      <w:tblPr>
        <w:tblStyle w:val="6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商业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科研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（二）部分公开（区分处理的，只计这一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情形，不计其他情形）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5.要求行政机关确认或重新出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具已获取信息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1.申请人无正当理由逾期不补正、行政机关不再处理其政府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2.申请人逾期未按收费通知要求缴纳费用、行政机关不再处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3" w:firstLineChars="200"/>
        <w:textAlignment w:val="auto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四、政府信息公开</w:t>
      </w:r>
      <w:r>
        <w:rPr>
          <w:rFonts w:hint="eastAsia" w:ascii="Times New Roman" w:hAnsi="Times New Roman" w:eastAsia="方正黑体简体" w:cs="Times New Roman"/>
          <w:b/>
          <w:sz w:val="32"/>
          <w:szCs w:val="32"/>
          <w:lang w:eastAsia="zh-CN"/>
        </w:rPr>
        <w:t>工作被申请</w:t>
      </w: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行政复议、行政诉讼情况</w:t>
      </w:r>
    </w:p>
    <w:tbl>
      <w:tblPr>
        <w:tblStyle w:val="6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其他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尚未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其他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尚未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其他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尚未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3" w:firstLineChars="200"/>
        <w:textAlignment w:val="auto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五、存在的主要问题及改进情况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240" w:lineRule="auto"/>
        <w:ind w:left="0" w:leftChars="0" w:right="0" w:rightChars="0" w:firstLine="643" w:firstLineChars="200"/>
        <w:textAlignment w:val="auto"/>
        <w:rPr>
          <w:rFonts w:hint="default" w:ascii="Times New Roman" w:hAnsi="Times New Roman" w:eastAsia="方正楷体简体" w:cs="Times New Roman"/>
          <w:b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楷体简体" w:cs="Times New Roman"/>
          <w:b/>
          <w:sz w:val="32"/>
          <w:szCs w:val="32"/>
          <w:lang w:val="en-US" w:eastAsia="zh-CN" w:bidi="ar-SA"/>
        </w:rPr>
        <w:t>（一）存在主要问题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240" w:lineRule="auto"/>
        <w:ind w:left="0" w:leftChars="0"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负责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政务公开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的工作人员虽然对整体工作有所了解，但存在对部分考核指标理解不够深入，在贯彻落实中不够精确的问题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240" w:lineRule="auto"/>
        <w:ind w:left="0" w:leftChars="0"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 xml:space="preserve">2. 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办公室统筹</w:t>
      </w:r>
      <w:r>
        <w:rPr>
          <w:rFonts w:hint="eastAsia" w:eastAsia="方正仿宋简体" w:cs="Times New Roman"/>
          <w:b/>
          <w:sz w:val="32"/>
          <w:szCs w:val="32"/>
          <w:lang w:val="en-US" w:eastAsia="zh-CN" w:bidi="ar-SA"/>
        </w:rPr>
        <w:t>抓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好单位政务公开的力度不够，部分科室对自己的承担的政务公开任务不够清晰，有时存在不能按时整理公开的问题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240" w:lineRule="auto"/>
        <w:ind w:left="0" w:leftChars="0"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 xml:space="preserve">3. 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工作整体创新力度不足，工作人员大多数时间都是按照考核指标要求，常规化做好公开工作，缺乏创新意识，不能够将单位本职工作与全市政务公开工作有效结合创新。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240" w:lineRule="auto"/>
        <w:ind w:left="0" w:leftChars="0" w:right="0" w:rightChars="0" w:firstLine="643" w:firstLineChars="200"/>
        <w:textAlignment w:val="auto"/>
        <w:rPr>
          <w:rFonts w:hint="default" w:ascii="Times New Roman" w:hAnsi="Times New Roman" w:eastAsia="方正楷体简体" w:cs="Times New Roman"/>
          <w:b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楷体简体" w:cs="Times New Roman"/>
          <w:b/>
          <w:sz w:val="32"/>
          <w:szCs w:val="32"/>
          <w:lang w:val="en-US" w:eastAsia="zh-CN" w:bidi="ar-SA"/>
        </w:rPr>
        <w:t>（二）下步改进措施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240" w:lineRule="auto"/>
        <w:ind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1. 加强业务学习</w:t>
      </w:r>
      <w:r>
        <w:rPr>
          <w:rFonts w:hint="eastAsia" w:eastAsia="方正仿宋简体" w:cs="Times New Roman"/>
          <w:b/>
          <w:sz w:val="32"/>
          <w:szCs w:val="32"/>
          <w:lang w:val="en-US" w:eastAsia="zh-CN" w:bidi="ar-SA"/>
        </w:rPr>
        <w:t>，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深入学习研究评估考核指标，不断提升工作人员业务能力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240" w:lineRule="auto"/>
        <w:ind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2. 加大考核培训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。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进一步完善</w:t>
      </w:r>
      <w:r>
        <w:rPr>
          <w:rFonts w:hint="eastAsia" w:eastAsia="方正仿宋简体" w:cs="Times New Roman"/>
          <w:b/>
          <w:sz w:val="32"/>
          <w:szCs w:val="32"/>
          <w:lang w:val="en-US" w:eastAsia="zh-CN" w:bidi="ar-SA"/>
        </w:rPr>
        <w:t>落实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市供销社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《政务公开考核五级指标体系》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。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定期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开展政务公开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考核督导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会议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240" w:lineRule="auto"/>
        <w:ind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 xml:space="preserve">3. 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提高创新能力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。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丰富政策解读方式。结合供销社系统为农服务主责主业，撰写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 w:bidi="ar-SA"/>
        </w:rPr>
        <w:t>政务公开工作信息。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3" w:firstLineChars="200"/>
        <w:textAlignment w:val="auto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六、其他需要报告的事项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3" w:firstLineChars="200"/>
        <w:textAlignment w:val="auto"/>
        <w:rPr>
          <w:rFonts w:hint="default" w:ascii="Times New Roman" w:hAnsi="Times New Roman" w:eastAsia="方正楷体简体" w:cs="Times New Roman"/>
          <w:b/>
          <w:sz w:val="32"/>
          <w:szCs w:val="32"/>
          <w:lang w:eastAsia="zh-CN"/>
        </w:rPr>
      </w:pPr>
      <w:r>
        <w:rPr>
          <w:rFonts w:hint="default" w:ascii="Times New Roman" w:hAnsi="Times New Roman" w:eastAsia="方正楷体简体" w:cs="Times New Roman"/>
          <w:b/>
          <w:sz w:val="32"/>
          <w:szCs w:val="32"/>
        </w:rPr>
        <w:t>（一）</w:t>
      </w:r>
      <w:r>
        <w:rPr>
          <w:rFonts w:hint="default" w:ascii="Times New Roman" w:hAnsi="Times New Roman" w:eastAsia="方正楷体简体" w:cs="Times New Roman"/>
          <w:b/>
          <w:sz w:val="32"/>
          <w:szCs w:val="32"/>
          <w:lang w:eastAsia="zh-CN"/>
        </w:rPr>
        <w:t>市供销社未</w:t>
      </w:r>
      <w:r>
        <w:rPr>
          <w:rFonts w:hint="default" w:ascii="Times New Roman" w:hAnsi="Times New Roman" w:eastAsia="方正楷体简体" w:cs="Times New Roman"/>
          <w:b/>
          <w:sz w:val="32"/>
          <w:szCs w:val="32"/>
        </w:rPr>
        <w:t>收取</w:t>
      </w:r>
      <w:r>
        <w:rPr>
          <w:rFonts w:hint="default" w:ascii="Times New Roman" w:hAnsi="Times New Roman" w:eastAsia="方正楷体简体" w:cs="Times New Roman"/>
          <w:b/>
          <w:sz w:val="32"/>
          <w:szCs w:val="32"/>
          <w:lang w:eastAsia="zh-CN"/>
        </w:rPr>
        <w:t>任何</w:t>
      </w:r>
      <w:r>
        <w:rPr>
          <w:rFonts w:hint="default" w:ascii="Times New Roman" w:hAnsi="Times New Roman" w:eastAsia="方正楷体简体" w:cs="Times New Roman"/>
          <w:b/>
          <w:sz w:val="32"/>
          <w:szCs w:val="32"/>
        </w:rPr>
        <w:t>信息处理费</w:t>
      </w:r>
      <w:r>
        <w:rPr>
          <w:rFonts w:hint="default" w:ascii="Times New Roman" w:hAnsi="Times New Roman" w:eastAsia="方正楷体简体" w:cs="Times New Roman"/>
          <w:b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3" w:firstLineChars="200"/>
        <w:textAlignment w:val="auto"/>
        <w:rPr>
          <w:rFonts w:hint="default" w:ascii="Times New Roman" w:hAnsi="Times New Roman" w:eastAsia="方正楷体简体" w:cs="Times New Roman"/>
          <w:b/>
          <w:sz w:val="32"/>
          <w:szCs w:val="32"/>
          <w:lang w:eastAsia="zh-CN"/>
        </w:rPr>
      </w:pPr>
      <w:r>
        <w:rPr>
          <w:rFonts w:hint="default" w:ascii="Times New Roman" w:hAnsi="Times New Roman" w:eastAsia="方正楷体简体" w:cs="Times New Roman"/>
          <w:b/>
          <w:sz w:val="32"/>
          <w:szCs w:val="32"/>
        </w:rPr>
        <w:t>（二）</w:t>
      </w:r>
      <w:r>
        <w:rPr>
          <w:rFonts w:hint="default" w:ascii="Times New Roman" w:hAnsi="Times New Roman" w:eastAsia="方正楷体简体" w:cs="Times New Roman"/>
          <w:b/>
          <w:sz w:val="32"/>
          <w:szCs w:val="32"/>
          <w:lang w:val="en-US" w:eastAsia="zh-CN"/>
        </w:rPr>
        <w:t>2023</w:t>
      </w:r>
      <w:r>
        <w:rPr>
          <w:rFonts w:hint="default" w:ascii="Times New Roman" w:hAnsi="Times New Roman" w:eastAsia="方正楷体简体" w:cs="Times New Roman"/>
          <w:b/>
          <w:sz w:val="32"/>
          <w:szCs w:val="32"/>
        </w:rPr>
        <w:t>年度政务公开工作要点落实情况</w:t>
      </w:r>
      <w:r>
        <w:rPr>
          <w:rFonts w:hint="default" w:ascii="Times New Roman" w:hAnsi="Times New Roman" w:eastAsia="方正楷体简体" w:cs="Times New Roman"/>
          <w:b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1. 加强组织领导。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调整了市供销社政务公开工作领导小组成员名单，办公室为政务公开工作牵头科室，明确2名在职在编人员具体抓好各项政务公开工作。制定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市供销社《政务公开工作实施方案》，完善《政务公开考核五级指标体系》《主动公开目录》，明确任务目标，建立职责分工台账，由办公室牵头组织各科室抓好各项指标工作工作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2. 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做好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主动公开。主动公开政府信息1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7条。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一是文件公开。主动公开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部门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文件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件，对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份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进行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了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解读。二是会议公开。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公开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次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主任办公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会议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3" w:firstLineChars="200"/>
        <w:textAlignment w:val="auto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 加强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考核培训。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制定了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市供销社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《政务公开培训计划》，召开了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次政务公开培训会议和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次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考核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督导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会议。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240" w:lineRule="auto"/>
        <w:ind w:left="0" w:leftChars="0" w:right="0" w:rightChars="0" w:firstLine="643" w:firstLineChars="20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4. 依申请公开情况。2023年，受理依申请公开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信息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条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3" w:firstLineChars="200"/>
        <w:textAlignment w:val="auto"/>
        <w:rPr>
          <w:rFonts w:hint="eastAsia" w:ascii="Times New Roman" w:hAnsi="Times New Roman" w:eastAsia="方正仿宋简体" w:cs="Times New Roman"/>
          <w:b/>
          <w:sz w:val="32"/>
          <w:szCs w:val="32"/>
          <w:lang w:eastAsia="zh-CN"/>
        </w:rPr>
      </w:pPr>
      <w:r>
        <w:rPr>
          <w:rFonts w:hint="default" w:ascii="Times New Roman" w:hAnsi="Times New Roman" w:eastAsia="方正楷体简体" w:cs="Times New Roman"/>
          <w:b/>
          <w:sz w:val="32"/>
          <w:szCs w:val="32"/>
        </w:rPr>
        <w:t>（三）人大代表建议和政协提案办理结果公开情况</w:t>
      </w:r>
      <w:r>
        <w:rPr>
          <w:rFonts w:hint="default" w:ascii="Times New Roman" w:hAnsi="Times New Roman" w:eastAsia="方正楷体简体" w:cs="Times New Roman"/>
          <w:b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收到市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人大代表建议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件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市政协提案2件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eastAsia="zh-CN"/>
        </w:rPr>
        <w:t>，均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eastAsia="zh-CN"/>
        </w:rPr>
        <w:t>已完成办理并在市政府门户网站公开，办理信息规范命名为建议提案编号和提案内容，方便公众查阅。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3" w:firstLineChars="200"/>
        <w:textAlignment w:val="auto"/>
        <w:rPr>
          <w:rFonts w:hint="default" w:ascii="Times New Roman" w:hAnsi="Times New Roman" w:eastAsia="方正楷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b/>
          <w:sz w:val="32"/>
          <w:szCs w:val="32"/>
        </w:rPr>
        <w:t>（</w:t>
      </w:r>
      <w:r>
        <w:rPr>
          <w:rFonts w:hint="eastAsia" w:eastAsia="方正楷体简体" w:cs="Times New Roman"/>
          <w:b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方正楷体简体" w:cs="Times New Roman"/>
          <w:b/>
          <w:sz w:val="32"/>
          <w:szCs w:val="32"/>
        </w:rPr>
        <w:t>）</w:t>
      </w:r>
      <w:r>
        <w:rPr>
          <w:rFonts w:hint="default" w:ascii="Times New Roman" w:hAnsi="Times New Roman" w:eastAsia="方正楷体简体" w:cs="Times New Roman"/>
          <w:b/>
          <w:sz w:val="32"/>
          <w:szCs w:val="32"/>
          <w:lang w:eastAsia="zh-CN"/>
        </w:rPr>
        <w:t>无</w:t>
      </w:r>
      <w:r>
        <w:rPr>
          <w:rFonts w:hint="default" w:ascii="Times New Roman" w:hAnsi="Times New Roman" w:eastAsia="方正楷体简体" w:cs="Times New Roman"/>
          <w:b/>
          <w:sz w:val="32"/>
          <w:szCs w:val="32"/>
        </w:rPr>
        <w:t>需要报告的其他事项</w:t>
      </w:r>
      <w:r>
        <w:rPr>
          <w:rFonts w:hint="default" w:ascii="Times New Roman" w:hAnsi="Times New Roman" w:eastAsia="方正楷体简体" w:cs="Times New Roman"/>
          <w:b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textAlignment w:val="auto"/>
        <w:rPr>
          <w:rFonts w:hint="default" w:ascii="Times New Roman" w:hAnsi="Times New Roman" w:cs="Times New Roman"/>
        </w:rPr>
      </w:pP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Yu Mincho Light">
    <w:altName w:val="DejaVu Math TeX Gyre"/>
    <w:panose1 w:val="00000000000000000000"/>
    <w:charset w:val="00"/>
    <w:family w:val="roman"/>
    <w:pitch w:val="default"/>
    <w:sig w:usb0="00000000" w:usb1="00000000" w:usb2="00000012" w:usb3="00000000" w:csb0="0002009F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694434"/>
    <w:multiLevelType w:val="singleLevel"/>
    <w:tmpl w:val="01694434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ZhNTFiOWMyNzNkNjIwYWExM2ZhNzcxODIyZjljNTYifQ=="/>
    <w:docVar w:name="KSO_WPS_MARK_KEY" w:val="01601c38-30f1-4bee-a5f7-38acdd163ad5"/>
  </w:docVars>
  <w:rsids>
    <w:rsidRoot w:val="00000000"/>
    <w:rsid w:val="000018B9"/>
    <w:rsid w:val="004E21D2"/>
    <w:rsid w:val="016A31F9"/>
    <w:rsid w:val="01CF32DE"/>
    <w:rsid w:val="01D5719F"/>
    <w:rsid w:val="025649A5"/>
    <w:rsid w:val="029A4CE7"/>
    <w:rsid w:val="03C167F6"/>
    <w:rsid w:val="0546487B"/>
    <w:rsid w:val="056F11F7"/>
    <w:rsid w:val="059F4C91"/>
    <w:rsid w:val="05BD2794"/>
    <w:rsid w:val="05C869C2"/>
    <w:rsid w:val="05E9192E"/>
    <w:rsid w:val="061E22CB"/>
    <w:rsid w:val="07AC659B"/>
    <w:rsid w:val="07E72A6F"/>
    <w:rsid w:val="081A2359"/>
    <w:rsid w:val="08A05118"/>
    <w:rsid w:val="08D92C7A"/>
    <w:rsid w:val="0A145953"/>
    <w:rsid w:val="0A2E3F7D"/>
    <w:rsid w:val="0AD37649"/>
    <w:rsid w:val="0AF12517"/>
    <w:rsid w:val="0B0614D4"/>
    <w:rsid w:val="0B1123B1"/>
    <w:rsid w:val="0C6C00A7"/>
    <w:rsid w:val="0C9238CE"/>
    <w:rsid w:val="0D227363"/>
    <w:rsid w:val="0D284B58"/>
    <w:rsid w:val="0D4234FE"/>
    <w:rsid w:val="0DE8263B"/>
    <w:rsid w:val="0E7709EF"/>
    <w:rsid w:val="0EAF6971"/>
    <w:rsid w:val="0EB51564"/>
    <w:rsid w:val="0EC3782D"/>
    <w:rsid w:val="0EC9736F"/>
    <w:rsid w:val="0EDF6F83"/>
    <w:rsid w:val="0F177769"/>
    <w:rsid w:val="0F211513"/>
    <w:rsid w:val="0F5A019D"/>
    <w:rsid w:val="0F697AF2"/>
    <w:rsid w:val="0F733B56"/>
    <w:rsid w:val="10EC41C1"/>
    <w:rsid w:val="1116764C"/>
    <w:rsid w:val="126F3EF2"/>
    <w:rsid w:val="1291223E"/>
    <w:rsid w:val="12B625F9"/>
    <w:rsid w:val="1301536A"/>
    <w:rsid w:val="130F3E82"/>
    <w:rsid w:val="13675A6C"/>
    <w:rsid w:val="139307D9"/>
    <w:rsid w:val="13AA53E8"/>
    <w:rsid w:val="13B660AC"/>
    <w:rsid w:val="13DC1FB6"/>
    <w:rsid w:val="146E5E4E"/>
    <w:rsid w:val="14811DCF"/>
    <w:rsid w:val="156C7F0B"/>
    <w:rsid w:val="158226E9"/>
    <w:rsid w:val="15950717"/>
    <w:rsid w:val="15A04E10"/>
    <w:rsid w:val="162633CE"/>
    <w:rsid w:val="16B7165D"/>
    <w:rsid w:val="16C90282"/>
    <w:rsid w:val="17034227"/>
    <w:rsid w:val="171B54BE"/>
    <w:rsid w:val="173503D8"/>
    <w:rsid w:val="1752549D"/>
    <w:rsid w:val="180844B2"/>
    <w:rsid w:val="18221982"/>
    <w:rsid w:val="18ED5187"/>
    <w:rsid w:val="190E6336"/>
    <w:rsid w:val="19136F16"/>
    <w:rsid w:val="193A07AA"/>
    <w:rsid w:val="19E00CCF"/>
    <w:rsid w:val="1A780A2A"/>
    <w:rsid w:val="1BBC054B"/>
    <w:rsid w:val="1BE959CC"/>
    <w:rsid w:val="1C063664"/>
    <w:rsid w:val="1C13528C"/>
    <w:rsid w:val="1C1639D1"/>
    <w:rsid w:val="1C553A28"/>
    <w:rsid w:val="1C5A75A3"/>
    <w:rsid w:val="1C63351B"/>
    <w:rsid w:val="1DBE7147"/>
    <w:rsid w:val="1E613FB5"/>
    <w:rsid w:val="1EAE3DA9"/>
    <w:rsid w:val="1F0C0E92"/>
    <w:rsid w:val="1F1E1B67"/>
    <w:rsid w:val="1F4F3119"/>
    <w:rsid w:val="1F52137F"/>
    <w:rsid w:val="1F6B68E4"/>
    <w:rsid w:val="1F7B25A9"/>
    <w:rsid w:val="1FCD4EA9"/>
    <w:rsid w:val="1FD62ED7"/>
    <w:rsid w:val="1FFFA8B9"/>
    <w:rsid w:val="20016901"/>
    <w:rsid w:val="20341706"/>
    <w:rsid w:val="20524589"/>
    <w:rsid w:val="206E140B"/>
    <w:rsid w:val="207F67C8"/>
    <w:rsid w:val="20E726C7"/>
    <w:rsid w:val="21843C8D"/>
    <w:rsid w:val="21921D0D"/>
    <w:rsid w:val="22C84412"/>
    <w:rsid w:val="23244DE0"/>
    <w:rsid w:val="236A38D6"/>
    <w:rsid w:val="23C53D72"/>
    <w:rsid w:val="243454F7"/>
    <w:rsid w:val="2471674B"/>
    <w:rsid w:val="24AC1531"/>
    <w:rsid w:val="2520372D"/>
    <w:rsid w:val="257F24BC"/>
    <w:rsid w:val="25B974F6"/>
    <w:rsid w:val="260C3011"/>
    <w:rsid w:val="26965165"/>
    <w:rsid w:val="26F20A31"/>
    <w:rsid w:val="27A22094"/>
    <w:rsid w:val="28E82C5F"/>
    <w:rsid w:val="2A7B189D"/>
    <w:rsid w:val="2A9C0B1B"/>
    <w:rsid w:val="2B47325D"/>
    <w:rsid w:val="2B4F3741"/>
    <w:rsid w:val="2B8539A2"/>
    <w:rsid w:val="2BCF4DA0"/>
    <w:rsid w:val="2C5F0401"/>
    <w:rsid w:val="2D62670F"/>
    <w:rsid w:val="2D827DBA"/>
    <w:rsid w:val="2E007617"/>
    <w:rsid w:val="2EF820C1"/>
    <w:rsid w:val="2F395375"/>
    <w:rsid w:val="2FC66065"/>
    <w:rsid w:val="3022262C"/>
    <w:rsid w:val="307A07CD"/>
    <w:rsid w:val="30EB3EF2"/>
    <w:rsid w:val="322155C0"/>
    <w:rsid w:val="32544A18"/>
    <w:rsid w:val="32D45A91"/>
    <w:rsid w:val="333B1A9A"/>
    <w:rsid w:val="339E023F"/>
    <w:rsid w:val="34812FCB"/>
    <w:rsid w:val="34DA40E5"/>
    <w:rsid w:val="353E4E8E"/>
    <w:rsid w:val="357531B2"/>
    <w:rsid w:val="366C1B10"/>
    <w:rsid w:val="366D65E0"/>
    <w:rsid w:val="36AC53C0"/>
    <w:rsid w:val="36AD2EE7"/>
    <w:rsid w:val="39113C01"/>
    <w:rsid w:val="39644F4B"/>
    <w:rsid w:val="39916AF0"/>
    <w:rsid w:val="39921550"/>
    <w:rsid w:val="39CB0253"/>
    <w:rsid w:val="3B627CB4"/>
    <w:rsid w:val="3B743C3F"/>
    <w:rsid w:val="3BB50897"/>
    <w:rsid w:val="3C504A40"/>
    <w:rsid w:val="3C5F2ED5"/>
    <w:rsid w:val="3D111306"/>
    <w:rsid w:val="3D3F7BB8"/>
    <w:rsid w:val="3D9A797A"/>
    <w:rsid w:val="3DC267B0"/>
    <w:rsid w:val="3DDC41FB"/>
    <w:rsid w:val="3E557779"/>
    <w:rsid w:val="3E9D38B1"/>
    <w:rsid w:val="3ED855D4"/>
    <w:rsid w:val="3F1C4E5C"/>
    <w:rsid w:val="3F29128E"/>
    <w:rsid w:val="3F977902"/>
    <w:rsid w:val="3FC34368"/>
    <w:rsid w:val="3FFD0D04"/>
    <w:rsid w:val="40657404"/>
    <w:rsid w:val="406B3E53"/>
    <w:rsid w:val="41394BE8"/>
    <w:rsid w:val="41736541"/>
    <w:rsid w:val="419F644D"/>
    <w:rsid w:val="423831F5"/>
    <w:rsid w:val="42395253"/>
    <w:rsid w:val="42581301"/>
    <w:rsid w:val="42941C9B"/>
    <w:rsid w:val="429B3C85"/>
    <w:rsid w:val="43B5000A"/>
    <w:rsid w:val="455D70B3"/>
    <w:rsid w:val="45B25BFB"/>
    <w:rsid w:val="46206B30"/>
    <w:rsid w:val="47905C32"/>
    <w:rsid w:val="47A622EC"/>
    <w:rsid w:val="47F6293F"/>
    <w:rsid w:val="48551C16"/>
    <w:rsid w:val="49035625"/>
    <w:rsid w:val="496C7027"/>
    <w:rsid w:val="49ED7295"/>
    <w:rsid w:val="4A595408"/>
    <w:rsid w:val="4AC960E9"/>
    <w:rsid w:val="4B375944"/>
    <w:rsid w:val="4B7D11FA"/>
    <w:rsid w:val="4C52210E"/>
    <w:rsid w:val="4C970E98"/>
    <w:rsid w:val="4C9757A7"/>
    <w:rsid w:val="4CC32763"/>
    <w:rsid w:val="4D3A1520"/>
    <w:rsid w:val="4D8929FB"/>
    <w:rsid w:val="4D986B77"/>
    <w:rsid w:val="4E2B5EB0"/>
    <w:rsid w:val="4E6C1DDD"/>
    <w:rsid w:val="4E7C43B9"/>
    <w:rsid w:val="4F473A81"/>
    <w:rsid w:val="50191DB5"/>
    <w:rsid w:val="50443B1E"/>
    <w:rsid w:val="50AE2F33"/>
    <w:rsid w:val="50EA69AE"/>
    <w:rsid w:val="50FD59A5"/>
    <w:rsid w:val="5142327B"/>
    <w:rsid w:val="51D32E50"/>
    <w:rsid w:val="51D61EF6"/>
    <w:rsid w:val="5202664E"/>
    <w:rsid w:val="529A036B"/>
    <w:rsid w:val="52A402A5"/>
    <w:rsid w:val="53403A04"/>
    <w:rsid w:val="534158BD"/>
    <w:rsid w:val="534263C6"/>
    <w:rsid w:val="535B3F9E"/>
    <w:rsid w:val="536B1A18"/>
    <w:rsid w:val="537155BE"/>
    <w:rsid w:val="53D02297"/>
    <w:rsid w:val="548A7A02"/>
    <w:rsid w:val="54DE6EBF"/>
    <w:rsid w:val="550567EF"/>
    <w:rsid w:val="5647190A"/>
    <w:rsid w:val="5678193F"/>
    <w:rsid w:val="56A12D56"/>
    <w:rsid w:val="56B656B6"/>
    <w:rsid w:val="575F3AE6"/>
    <w:rsid w:val="57CA524F"/>
    <w:rsid w:val="583848AE"/>
    <w:rsid w:val="584C6F80"/>
    <w:rsid w:val="585F111F"/>
    <w:rsid w:val="58D61252"/>
    <w:rsid w:val="59B15B2F"/>
    <w:rsid w:val="5A1A1B2A"/>
    <w:rsid w:val="5A705865"/>
    <w:rsid w:val="5B0818FB"/>
    <w:rsid w:val="5B5529A4"/>
    <w:rsid w:val="5B6B6D49"/>
    <w:rsid w:val="5C0156FC"/>
    <w:rsid w:val="5D8E0035"/>
    <w:rsid w:val="5DCB1D21"/>
    <w:rsid w:val="5E7B5C98"/>
    <w:rsid w:val="5E8B1BDC"/>
    <w:rsid w:val="5F813151"/>
    <w:rsid w:val="5FCC6511"/>
    <w:rsid w:val="60AD570E"/>
    <w:rsid w:val="60BF5D7C"/>
    <w:rsid w:val="60C63ADF"/>
    <w:rsid w:val="612A570B"/>
    <w:rsid w:val="613936FA"/>
    <w:rsid w:val="61546EFE"/>
    <w:rsid w:val="621164CD"/>
    <w:rsid w:val="62A51D97"/>
    <w:rsid w:val="62B66AFB"/>
    <w:rsid w:val="62F53B9C"/>
    <w:rsid w:val="63956573"/>
    <w:rsid w:val="639B1A12"/>
    <w:rsid w:val="640026DC"/>
    <w:rsid w:val="64606A68"/>
    <w:rsid w:val="64A137DB"/>
    <w:rsid w:val="64B03421"/>
    <w:rsid w:val="64E41ED7"/>
    <w:rsid w:val="64FB015D"/>
    <w:rsid w:val="65000502"/>
    <w:rsid w:val="654E55A2"/>
    <w:rsid w:val="656645A2"/>
    <w:rsid w:val="659B1226"/>
    <w:rsid w:val="65B44120"/>
    <w:rsid w:val="65C2575B"/>
    <w:rsid w:val="66002026"/>
    <w:rsid w:val="668573A3"/>
    <w:rsid w:val="66AB28DC"/>
    <w:rsid w:val="6738498B"/>
    <w:rsid w:val="67ED03C9"/>
    <w:rsid w:val="6809519C"/>
    <w:rsid w:val="68727A20"/>
    <w:rsid w:val="6A402C68"/>
    <w:rsid w:val="6A446FDE"/>
    <w:rsid w:val="6AFC68EB"/>
    <w:rsid w:val="6B5D480A"/>
    <w:rsid w:val="6BA736B2"/>
    <w:rsid w:val="6BAE6C8C"/>
    <w:rsid w:val="6C2410F3"/>
    <w:rsid w:val="6C5D623A"/>
    <w:rsid w:val="6CC13DA5"/>
    <w:rsid w:val="6D3B2A1F"/>
    <w:rsid w:val="6DBD5A3E"/>
    <w:rsid w:val="6E4C5987"/>
    <w:rsid w:val="6E95615F"/>
    <w:rsid w:val="6E9E08F1"/>
    <w:rsid w:val="6EB70425"/>
    <w:rsid w:val="6EEA74D2"/>
    <w:rsid w:val="6F3D07FF"/>
    <w:rsid w:val="6FAC416A"/>
    <w:rsid w:val="6FB71065"/>
    <w:rsid w:val="702E2F92"/>
    <w:rsid w:val="70AF6AD3"/>
    <w:rsid w:val="7161057A"/>
    <w:rsid w:val="71B86D07"/>
    <w:rsid w:val="71CE3E19"/>
    <w:rsid w:val="71F53886"/>
    <w:rsid w:val="72197F67"/>
    <w:rsid w:val="727E6F0A"/>
    <w:rsid w:val="72BF37AA"/>
    <w:rsid w:val="72D95EB8"/>
    <w:rsid w:val="733C39D3"/>
    <w:rsid w:val="73942357"/>
    <w:rsid w:val="73C31078"/>
    <w:rsid w:val="740F13FD"/>
    <w:rsid w:val="74202616"/>
    <w:rsid w:val="75E557E8"/>
    <w:rsid w:val="763E0152"/>
    <w:rsid w:val="76EA1012"/>
    <w:rsid w:val="76F0689B"/>
    <w:rsid w:val="76FB6966"/>
    <w:rsid w:val="77153D67"/>
    <w:rsid w:val="77534E09"/>
    <w:rsid w:val="77B3120C"/>
    <w:rsid w:val="78244D05"/>
    <w:rsid w:val="782C28A7"/>
    <w:rsid w:val="7856759F"/>
    <w:rsid w:val="78681BA9"/>
    <w:rsid w:val="7929744E"/>
    <w:rsid w:val="79A75FA3"/>
    <w:rsid w:val="79F85634"/>
    <w:rsid w:val="7A1750DB"/>
    <w:rsid w:val="7A6E32C3"/>
    <w:rsid w:val="7ABD5D84"/>
    <w:rsid w:val="7B95573E"/>
    <w:rsid w:val="7BAC1950"/>
    <w:rsid w:val="7C745605"/>
    <w:rsid w:val="7CBF4F18"/>
    <w:rsid w:val="7D4D49B8"/>
    <w:rsid w:val="7DD76698"/>
    <w:rsid w:val="7EFC40C6"/>
    <w:rsid w:val="7F183EFE"/>
    <w:rsid w:val="7FA224A6"/>
    <w:rsid w:val="7FBC5FED"/>
    <w:rsid w:val="7FE520C8"/>
    <w:rsid w:val="7FF40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Lines="0" w:afterAutospacing="0" w:line="560" w:lineRule="exact"/>
      <w:ind w:left="0" w:leftChars="0"/>
    </w:pPr>
  </w:style>
  <w:style w:type="paragraph" w:styleId="3">
    <w:name w:val="Body Text"/>
    <w:basedOn w:val="1"/>
    <w:next w:val="1"/>
    <w:qFormat/>
    <w:uiPriority w:val="0"/>
    <w:pPr>
      <w:spacing w:after="120" w:afterLines="0" w:afterAutospacing="0"/>
    </w:pPr>
  </w:style>
  <w:style w:type="paragraph" w:styleId="4">
    <w:name w:val="footer"/>
    <w:basedOn w:val="1"/>
    <w:next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character" w:styleId="8">
    <w:name w:val="Strong"/>
    <w:qFormat/>
    <w:uiPriority w:val="0"/>
    <w:rPr>
      <w:b/>
      <w:bCs/>
    </w:rPr>
  </w:style>
  <w:style w:type="paragraph" w:customStyle="1" w:styleId="9">
    <w:name w:val="List Paragraph1"/>
    <w:basedOn w:val="1"/>
    <w:qFormat/>
    <w:uiPriority w:val="99"/>
    <w:pPr>
      <w:ind w:firstLine="420" w:firstLineChars="200"/>
    </w:pPr>
    <w:rPr>
      <w:rFonts w:ascii="Yu Mincho Light" w:hAnsi="Yu Mincho Light" w:cs="Yu Mincho Light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2730</Words>
  <Characters>2809</Characters>
  <Lines>0</Lines>
  <Paragraphs>0</Paragraphs>
  <TotalTime>57</TotalTime>
  <ScaleCrop>false</ScaleCrop>
  <LinksUpToDate>false</LinksUpToDate>
  <CharactersWithSpaces>2822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2021-12-27T17:33:00Z</dcterms:created>
  <dc:creator>Administrator</dc:creator>
  <cp:lastModifiedBy>崔治国</cp:lastModifiedBy>
  <dcterms:modified xsi:type="dcterms:W3CDTF">2024-01-30T08:42:05Z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8014809B1B22400E91C11812E805246B</vt:lpwstr>
  </property>
</Properties>
</file>