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hAnsi="方正小标宋简体" w:eastAsia="方正小标宋简体" w:cs="方正小标宋简体"/>
          <w:color w:val="FF0000"/>
          <w:sz w:val="72"/>
          <w:szCs w:val="72"/>
        </w:rPr>
      </w:pPr>
      <w:r>
        <w:rPr>
          <w:color w:val="FF0000"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720725</wp:posOffset>
                </wp:positionV>
                <wp:extent cx="6047740" cy="635"/>
                <wp:effectExtent l="0" t="28575" r="10160" b="4699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635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9.25pt;margin-top:56.75pt;height:0.05pt;width:476.2pt;z-index:251659264;mso-width-relative:page;mso-height-relative:page;" filled="f" stroked="t" coordsize="21600,21600" o:gfxdata="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CG&#10;737p1gAAAAsBAAAPAAAAAAAAAAEAIAAAADgAAABkcnMvZG93bnJldi54bWxQSwECFAAUAAAACACH&#10;TuJA7LdJLtcBAACZAwAADgAAAAAAAAABACAAAAA7AQAAZHJzL2Uyb0RvYy54bWxQSwUGAAAAAAYA&#10;BgBZAQAAh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z w:val="72"/>
          <w:szCs w:val="72"/>
        </w:rPr>
        <w:t>济宁市住房公积金管理中心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济宁市住房公积金管理中心</w:t>
      </w:r>
    </w:p>
    <w:p>
      <w:pPr>
        <w:spacing w:line="590" w:lineRule="exact"/>
        <w:ind w:right="-105" w:rightChars="-50"/>
        <w:jc w:val="center"/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 w:cs="Times New Roman"/>
          <w:b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年政府信息公开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年度报告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济宁市住房公积金管理中心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jc w:val="left"/>
        <w:textAlignment w:val="auto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年12月31日止。本报告电子版可在“中国·济宁”政府门户网站（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http://www.jining.gov.cn/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）查阅或下载。如对本报告有疑问，请与济宁市住房公积金管理中心联系（地址：济宁市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洸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河路133号，联系电话：0537-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2609800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eastAsia" w:ascii="方正黑体简体" w:eastAsia="方正黑体简体"/>
          <w:b/>
          <w:color w:val="000000" w:themeColor="text1"/>
          <w:sz w:val="32"/>
          <w:szCs w:val="32"/>
          <w:highlight w:val="yellow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2" w:firstLineChars="200"/>
        <w:textAlignment w:val="auto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1154430</wp:posOffset>
                </wp:positionV>
                <wp:extent cx="6047740" cy="635"/>
                <wp:effectExtent l="0" t="28575" r="10160" b="4699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635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1pt;margin-top:90.9pt;height:0.05pt;width:476.2pt;z-index:251660288;mso-width-relative:page;mso-height-relative:page;" filled="f" stroked="t" coordsize="21600,21600" o:gfxdata="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C995AJ2AAAAAsBAAAPAAAAAAAAAAEAIAAAADgAAABkcnMvZG93bnJldi54bWxQSwECFAAUAAAA&#10;CACHTuJAZB+aztgBAACZAwAADgAAAAAAAAABACAAAAA9AQAAZHJzL2Uyb0RvYy54bWxQSwUGAAAA&#10;AAYABgBZAQAAhwUA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中心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highlight w:val="none"/>
          <w:lang w:val="en-US" w:eastAsia="zh-CN"/>
        </w:rPr>
        <w:t>深入贯彻落实市委、市政府决策部署，锚定职能定位深化改革创新，充分发挥住房公积金制度在住房保障领域的桥梁纽带作用，通过强化政策赋能，持续深化政务公开，主动向社会清晰展现年度履职成效。坚持以公开促服务、以透明提效能，持续加力提振住房领域消费活力，各项工作取得显著成效，业务发展呈现稳中有进、提质增效的良好态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default" w:ascii="方正楷体简体" w:eastAsia="方正楷体简体"/>
          <w:b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202</w:t>
      </w:r>
      <w:r>
        <w:rPr>
          <w:rFonts w:hint="eastAsia" w:eastAsia="方正仿宋简体"/>
          <w:b/>
          <w:sz w:val="32"/>
          <w:szCs w:val="32"/>
          <w:lang w:val="en-US" w:eastAsia="zh"/>
        </w:rPr>
        <w:t>5</w:t>
      </w:r>
      <w:r>
        <w:rPr>
          <w:rFonts w:ascii="Times New Roman" w:hAnsi="Times New Roman" w:eastAsia="方正仿宋简体"/>
          <w:b/>
          <w:sz w:val="32"/>
          <w:szCs w:val="32"/>
        </w:rPr>
        <w:t>年围绕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深化政务公开、提升治理效能，主动将政策</w:t>
      </w:r>
      <w:r>
        <w:rPr>
          <w:rFonts w:hint="eastAsia" w:eastAsia="方正仿宋简体"/>
          <w:b/>
          <w:sz w:val="32"/>
          <w:szCs w:val="32"/>
          <w:lang w:val="en-US" w:eastAsia="zh-CN"/>
        </w:rPr>
        <w:t>更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新与服务城市发展的全过程置于阳光之下。通过组建政策宣讲、帮办代办等服务队伍，累计开展政策宣讲、上门服务等主题活动220余场，推动政策从“纸上”直达群众“身边”。全面梳理并公开住房公积金缴存、提取、贷款等全流程服务指南与办事要件，推行标准公开、过程公开、结果公开，将公开、透明、服务的理念融入日常</w:t>
      </w:r>
      <w:r>
        <w:rPr>
          <w:rFonts w:hint="eastAsia" w:eastAsia="方正仿宋简体"/>
          <w:b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切实保障缴存单位和职工的知情权、参与权与监督权，持续增强了群众的获得感与信任度。</w:t>
      </w:r>
    </w:p>
    <w:p>
      <w:pPr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593715" cy="4180840"/>
            <wp:effectExtent l="0" t="0" r="6985" b="10160"/>
            <wp:docPr id="2" name="图片 2" descr="微信图片_2026010910315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10910315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418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年中心共收到依申请公开件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件，在法定期限内予以答复，办结率为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jc w:val="left"/>
        <w:textAlignment w:val="auto"/>
      </w:pPr>
      <w:r>
        <w:rPr>
          <w:rFonts w:hint="eastAsia" w:eastAsia="方正仿宋简体" w:cs="Times New Roman"/>
          <w:b/>
          <w:bCs/>
          <w:sz w:val="32"/>
          <w:szCs w:val="32"/>
          <w:lang w:val="en-US" w:eastAsia="zh-CN"/>
        </w:rPr>
        <w:t>严格遵循《中华人民共和国政府信息公开条例》要求，以制度化建设为支撑、以精准化服务为导向，持续优化政府信息管理体系。严把信息公开质量与保密审查关，压实工作责任，确保政务公开各项要求落地见效，推动工作规范化开展。全年累计审核各类公开信息158条，审核通过率98.7%，未发生涉密信息泄露、错误信息发布等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方正楷体简体" w:eastAsia="方正楷体简体"/>
          <w:b/>
          <w:color w:val="auto"/>
          <w:sz w:val="32"/>
          <w:szCs w:val="32"/>
        </w:rPr>
        <w:t>政府信息公开平台</w:t>
      </w:r>
      <w:r>
        <w:rPr>
          <w:rFonts w:hint="eastAsia" w:ascii="方正楷体简体" w:eastAsia="方正楷体简体"/>
          <w:b/>
          <w:color w:val="auto"/>
          <w:sz w:val="32"/>
          <w:szCs w:val="32"/>
          <w:lang w:eastAsia="zh-CN"/>
        </w:rPr>
        <w:t>建设情况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jc w:val="both"/>
        <w:textAlignment w:val="auto"/>
        <w:rPr>
          <w:rFonts w:hint="eastAsia" w:ascii="Times New Roman" w:hAnsi="Times New Roman" w:eastAsia="方正仿宋简体"/>
          <w:b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b/>
          <w:sz w:val="32"/>
          <w:szCs w:val="32"/>
        </w:rPr>
        <w:t>一是通过门户网站、政务新媒体等平台，系统公开了住房公积金“缴存扩面、资金使用、管理服务、运行效能、文明创建”等“五上”行动的具体措施、实施步骤及责任部门，使公众全面了解制度创新的方向与进度。</w:t>
      </w:r>
      <w:r>
        <w:rPr>
          <w:rFonts w:hint="eastAsia" w:eastAsia="方正仿宋简体"/>
          <w:b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方正仿宋简体"/>
          <w:b/>
          <w:sz w:val="32"/>
          <w:szCs w:val="32"/>
        </w:rPr>
        <w:t>是定期通过新闻发布会或专题报告等形式，向社会公开业务发展的关键绩效数据与运行情况，直观呈现“稳中有进、提质增效”的良好态势，主动将工作成效置于公众监督之下，增强政府公信力</w:t>
      </w:r>
      <w:r>
        <w:rPr>
          <w:rFonts w:hint="eastAsia" w:eastAsia="方正仿宋简体"/>
          <w:b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right="0" w:rightChars="0" w:firstLine="642" w:firstLineChars="200"/>
        <w:textAlignment w:val="auto"/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情况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组织领导。将政务工作纳入年度重点工作，强化党对住房公积金工作的全面领导，始终将制度管理运行与全局工作同频共振。健全“主要领导负总责、分管领导具体抓、科室协同配合”工作机制。二是加强队伍建设，组织政务公开业务培训，涵盖条例解读、保密管理等内容，提升工作人员专业能力。三是打通社会监督渠道，公开投诉举报方式，主动接受群众监督，切实保障公众知情权与监督权，持续提升公积金政务公开工作规范化水平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8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8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8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hAnsi="Times New Roman" w:eastAsia="方正黑体简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2" w:leftChars="-20" w:right="-42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2" w:leftChars="-20" w:right="-42" w:rightChars="-20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2025年，我中心政府信息公开工作虽然取得了明显成效，但仍然存在一些不足，主要体现在：一是个别工作人员对政务公开工作重视程度不够；二是科室间协同配合不足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2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针对存在的问题，下一步中心将做好以下工作：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是深化培训引导。开展常态化培训，每年至少组织1次覆盖全员的政务公开培训，让工作人员懂法规、知流程、会操作，提升整体素养。另外针对不同岗位聚焦依申请公开、政策解读、舆情回应，开展专题培训提升公开工作专业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textAlignment w:val="auto"/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建立联动工作格局</w:t>
      </w:r>
      <w:r>
        <w:rPr>
          <w:rFonts w:hint="eastAsia" w:ascii="方正仿宋简体" w:hAnsi="Times New Roman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强化科室统筹协调，将年度公开任务逐项分解，明确具体责任科室和完成时限，让协同有据可依。综合科定期组织政务公开工作推进会，研究难点问题，促进业务工作与公开要求深度融合。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eastAsia" w:ascii="方正黑体简体" w:eastAsia="方正黑体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sz w:val="32"/>
          <w:szCs w:val="32"/>
          <w:lang w:eastAsia="zh-CN"/>
        </w:rPr>
        <w:t>六</w:t>
      </w:r>
      <w:r>
        <w:rPr>
          <w:rFonts w:hint="eastAsia" w:ascii="方正黑体简体" w:eastAsia="方正黑体简体"/>
          <w:b/>
          <w:sz w:val="32"/>
          <w:szCs w:val="32"/>
        </w:rPr>
        <w:t>、其他需要报告的事项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（一）依据《政府信息公开信息处理费管理办法》收取信息处理费的情况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2025年度，本机关未依据《政府信息公开信息处理费管理办法》收取信息处理费。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（二）本行政机关落实上级年度政务公开工作要点情况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val="en-US" w:eastAsia="zh"/>
        </w:rPr>
        <w:t>202</w:t>
      </w: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val="en-US" w:eastAsia="zh-CN"/>
        </w:rPr>
        <w:t>5年我中心深入贯彻落实省、市政务公开工作要点</w:t>
      </w:r>
      <w:r>
        <w:rPr>
          <w:rFonts w:hint="eastAsia" w:ascii="方正仿宋简体" w:hAnsi="Yu Mincho Light" w:eastAsia="方正仿宋简体" w:cs="仿宋_GB2312"/>
          <w:b/>
          <w:color w:val="auto"/>
          <w:sz w:val="32"/>
          <w:szCs w:val="32"/>
          <w:lang w:eastAsia="zh-CN"/>
        </w:rPr>
        <w:t>，始终贯彻“政策惠民、服务暖心”的主旨，我们坚持在服务中公开、在公开中服务，打造“儒韵清风·清廉公积金”廉洁文化品牌，建设合规文化室等实体阵地，主动公开服务规范、展示廉洁形象，让权力在阳光下运行。强化宣传引导，加大对非公企业及灵活就业人员的住房公积金政策宣传力度，深入开展“五进”宣传活动，着力提升非公企业对公积金制度的认知水平和参与积极性。坚持以人民为中心，打造优质高效的公积金公开环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2" w:firstLineChars="20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Calibri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方正仿宋简体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年未收到</w:t>
      </w:r>
      <w:r>
        <w:rPr>
          <w:rFonts w:hint="eastAsia" w:ascii="方正仿宋简体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政协委员提案和人大代表建议</w:t>
      </w:r>
      <w:r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2" w:firstLineChars="20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auto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济宁市住房公积金管理中心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方正仿宋简体" w:hAnsi="Calibri" w:eastAsia="方正仿宋简体" w:cs="Times New Roman"/>
          <w:b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2026年1月19日</w:t>
      </w: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Yu Mincho Light">
    <w:altName w:val="方正书宋_GBK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B2098"/>
    <w:rsid w:val="0044316C"/>
    <w:rsid w:val="004544DF"/>
    <w:rsid w:val="00491960"/>
    <w:rsid w:val="005237DC"/>
    <w:rsid w:val="005C7EDD"/>
    <w:rsid w:val="005D38DA"/>
    <w:rsid w:val="00950F2E"/>
    <w:rsid w:val="00A11E50"/>
    <w:rsid w:val="00A839D5"/>
    <w:rsid w:val="00C654C5"/>
    <w:rsid w:val="00D93D70"/>
    <w:rsid w:val="0E757CFF"/>
    <w:rsid w:val="0FD8E5E5"/>
    <w:rsid w:val="0FF23143"/>
    <w:rsid w:val="16DFEC19"/>
    <w:rsid w:val="16F54EAA"/>
    <w:rsid w:val="17C59877"/>
    <w:rsid w:val="17F9C742"/>
    <w:rsid w:val="1BF7CB7B"/>
    <w:rsid w:val="1D9AED25"/>
    <w:rsid w:val="1DDF0817"/>
    <w:rsid w:val="1FDDB556"/>
    <w:rsid w:val="24377C6C"/>
    <w:rsid w:val="25F98FC9"/>
    <w:rsid w:val="2FDFAFA6"/>
    <w:rsid w:val="2FFB1759"/>
    <w:rsid w:val="2FFB89BF"/>
    <w:rsid w:val="2FFFF99C"/>
    <w:rsid w:val="36BFC696"/>
    <w:rsid w:val="36CEE354"/>
    <w:rsid w:val="3B9E6144"/>
    <w:rsid w:val="3BFDDADE"/>
    <w:rsid w:val="3D953977"/>
    <w:rsid w:val="3E53CA76"/>
    <w:rsid w:val="3E7F6D24"/>
    <w:rsid w:val="3EFEB671"/>
    <w:rsid w:val="3EFFB063"/>
    <w:rsid w:val="3F3C2EE9"/>
    <w:rsid w:val="3F67B564"/>
    <w:rsid w:val="3F7B474F"/>
    <w:rsid w:val="3F7EB65E"/>
    <w:rsid w:val="3F96D535"/>
    <w:rsid w:val="3F9B1B62"/>
    <w:rsid w:val="3FB53A77"/>
    <w:rsid w:val="3FF71AFE"/>
    <w:rsid w:val="3FF86575"/>
    <w:rsid w:val="3FFD0A85"/>
    <w:rsid w:val="3FFD5A15"/>
    <w:rsid w:val="3FFDA3DB"/>
    <w:rsid w:val="3FFDC162"/>
    <w:rsid w:val="47BDAF85"/>
    <w:rsid w:val="48CEFA3C"/>
    <w:rsid w:val="4BC44E29"/>
    <w:rsid w:val="4D4AD7AB"/>
    <w:rsid w:val="4E684E73"/>
    <w:rsid w:val="4FE334AE"/>
    <w:rsid w:val="53EFEEA3"/>
    <w:rsid w:val="55FBD72F"/>
    <w:rsid w:val="565A8DC5"/>
    <w:rsid w:val="57F224A1"/>
    <w:rsid w:val="59DBCB9A"/>
    <w:rsid w:val="59FC534D"/>
    <w:rsid w:val="5A77EDFF"/>
    <w:rsid w:val="5BD9D36B"/>
    <w:rsid w:val="5CBF2E0C"/>
    <w:rsid w:val="5D5F4B93"/>
    <w:rsid w:val="5ED7A154"/>
    <w:rsid w:val="5EDE4A27"/>
    <w:rsid w:val="5EFA22FD"/>
    <w:rsid w:val="5EFE64B3"/>
    <w:rsid w:val="5F730B9E"/>
    <w:rsid w:val="5FA31D08"/>
    <w:rsid w:val="5FED3C9C"/>
    <w:rsid w:val="5FFC2BA0"/>
    <w:rsid w:val="5FFF5763"/>
    <w:rsid w:val="5FFF977D"/>
    <w:rsid w:val="6577C37A"/>
    <w:rsid w:val="66C90C3F"/>
    <w:rsid w:val="677F56DF"/>
    <w:rsid w:val="67F1A8F7"/>
    <w:rsid w:val="684FC6E4"/>
    <w:rsid w:val="69C6FD46"/>
    <w:rsid w:val="6B5A42B8"/>
    <w:rsid w:val="6B6F426C"/>
    <w:rsid w:val="6BBF3C43"/>
    <w:rsid w:val="6BFE0581"/>
    <w:rsid w:val="6EF915B1"/>
    <w:rsid w:val="6EFF1E74"/>
    <w:rsid w:val="6EFF63BB"/>
    <w:rsid w:val="6F7E3B38"/>
    <w:rsid w:val="6FAF2395"/>
    <w:rsid w:val="6FAF77DD"/>
    <w:rsid w:val="6FF36BD8"/>
    <w:rsid w:val="6FFDE101"/>
    <w:rsid w:val="74D8334A"/>
    <w:rsid w:val="7537B87C"/>
    <w:rsid w:val="75D622A7"/>
    <w:rsid w:val="75F90D04"/>
    <w:rsid w:val="76EFC65E"/>
    <w:rsid w:val="777F2B5C"/>
    <w:rsid w:val="777F4596"/>
    <w:rsid w:val="77BB4359"/>
    <w:rsid w:val="77CDD7E3"/>
    <w:rsid w:val="77EEE856"/>
    <w:rsid w:val="77F97D5D"/>
    <w:rsid w:val="77FD316A"/>
    <w:rsid w:val="77FFC739"/>
    <w:rsid w:val="783FCC21"/>
    <w:rsid w:val="79F74271"/>
    <w:rsid w:val="79FFA44E"/>
    <w:rsid w:val="7A5FF987"/>
    <w:rsid w:val="7AEBA585"/>
    <w:rsid w:val="7B79E88C"/>
    <w:rsid w:val="7BDA3F77"/>
    <w:rsid w:val="7BEB24D1"/>
    <w:rsid w:val="7BFBF647"/>
    <w:rsid w:val="7CBCAE28"/>
    <w:rsid w:val="7CDBF945"/>
    <w:rsid w:val="7D3F99C5"/>
    <w:rsid w:val="7DB720DE"/>
    <w:rsid w:val="7DBE141B"/>
    <w:rsid w:val="7DDEBC5D"/>
    <w:rsid w:val="7DFBA86D"/>
    <w:rsid w:val="7DFFAF79"/>
    <w:rsid w:val="7E5950DB"/>
    <w:rsid w:val="7E7759AB"/>
    <w:rsid w:val="7EDEC783"/>
    <w:rsid w:val="7EDF5866"/>
    <w:rsid w:val="7F4D5E76"/>
    <w:rsid w:val="7F5AAF19"/>
    <w:rsid w:val="7F5D1C12"/>
    <w:rsid w:val="7F774F8B"/>
    <w:rsid w:val="7F9616D3"/>
    <w:rsid w:val="7FB72A87"/>
    <w:rsid w:val="7FBD2D49"/>
    <w:rsid w:val="7FBFB36E"/>
    <w:rsid w:val="7FEE4873"/>
    <w:rsid w:val="7FEF52DB"/>
    <w:rsid w:val="7FF534EC"/>
    <w:rsid w:val="7FF67A42"/>
    <w:rsid w:val="7FFBAE98"/>
    <w:rsid w:val="7FFFD183"/>
    <w:rsid w:val="82DB766C"/>
    <w:rsid w:val="8CEDBC53"/>
    <w:rsid w:val="8FCC7323"/>
    <w:rsid w:val="936BE090"/>
    <w:rsid w:val="97FF25F8"/>
    <w:rsid w:val="9CCF9615"/>
    <w:rsid w:val="9FED0A6C"/>
    <w:rsid w:val="A3BBCA2F"/>
    <w:rsid w:val="A7FF8A33"/>
    <w:rsid w:val="A9679C8A"/>
    <w:rsid w:val="ABD72CD4"/>
    <w:rsid w:val="ACB9DFCF"/>
    <w:rsid w:val="AF54718F"/>
    <w:rsid w:val="AFBF54A8"/>
    <w:rsid w:val="AFFE9DC8"/>
    <w:rsid w:val="B1FFD918"/>
    <w:rsid w:val="B5572430"/>
    <w:rsid w:val="B57F314B"/>
    <w:rsid w:val="B6B7A852"/>
    <w:rsid w:val="B76724DE"/>
    <w:rsid w:val="B93D9F7E"/>
    <w:rsid w:val="BAFFDF30"/>
    <w:rsid w:val="BBEF12E2"/>
    <w:rsid w:val="BC614D12"/>
    <w:rsid w:val="BC7A3A18"/>
    <w:rsid w:val="BDEC054A"/>
    <w:rsid w:val="BE3D824E"/>
    <w:rsid w:val="BE6F6612"/>
    <w:rsid w:val="BE7BFA55"/>
    <w:rsid w:val="BF57F61E"/>
    <w:rsid w:val="BF7F5E76"/>
    <w:rsid w:val="BFBF3CE2"/>
    <w:rsid w:val="BFE7B169"/>
    <w:rsid w:val="BFEF04B6"/>
    <w:rsid w:val="BFEF1760"/>
    <w:rsid w:val="BFF32753"/>
    <w:rsid w:val="BFFD8D35"/>
    <w:rsid w:val="BFFFB28F"/>
    <w:rsid w:val="BFFFFC74"/>
    <w:rsid w:val="CBFF5B9E"/>
    <w:rsid w:val="CCCB13FF"/>
    <w:rsid w:val="CFBDC6E7"/>
    <w:rsid w:val="D3BECE50"/>
    <w:rsid w:val="D3ED93FE"/>
    <w:rsid w:val="D3FEE33A"/>
    <w:rsid w:val="D438704D"/>
    <w:rsid w:val="D6ED35A6"/>
    <w:rsid w:val="D71FFBFA"/>
    <w:rsid w:val="D75329EF"/>
    <w:rsid w:val="D7ACDDA4"/>
    <w:rsid w:val="D7BD38BD"/>
    <w:rsid w:val="D8D3B1FF"/>
    <w:rsid w:val="DB5AFE8C"/>
    <w:rsid w:val="DBD23C55"/>
    <w:rsid w:val="DDB1CA62"/>
    <w:rsid w:val="DDCE6CD1"/>
    <w:rsid w:val="DDFB8B84"/>
    <w:rsid w:val="DE622378"/>
    <w:rsid w:val="DEF7EAD3"/>
    <w:rsid w:val="DF7F4C30"/>
    <w:rsid w:val="DFDD3C88"/>
    <w:rsid w:val="DFF2C479"/>
    <w:rsid w:val="E3F74BC6"/>
    <w:rsid w:val="E4F8445F"/>
    <w:rsid w:val="E5FF3DD4"/>
    <w:rsid w:val="E67F51BB"/>
    <w:rsid w:val="E79FB77C"/>
    <w:rsid w:val="E7C9EB8C"/>
    <w:rsid w:val="E7FF2C03"/>
    <w:rsid w:val="E7FF3B69"/>
    <w:rsid w:val="E8FFB28D"/>
    <w:rsid w:val="EB7AA7BD"/>
    <w:rsid w:val="EBA7BED9"/>
    <w:rsid w:val="EBDF3B65"/>
    <w:rsid w:val="EBEFD3DF"/>
    <w:rsid w:val="EBFFEBD6"/>
    <w:rsid w:val="ECFF7280"/>
    <w:rsid w:val="EDBEE319"/>
    <w:rsid w:val="EEEF5E7A"/>
    <w:rsid w:val="EF3B29AB"/>
    <w:rsid w:val="EF5B9D70"/>
    <w:rsid w:val="EF9919B4"/>
    <w:rsid w:val="EFBFC881"/>
    <w:rsid w:val="EFDB917D"/>
    <w:rsid w:val="EFEF6A3B"/>
    <w:rsid w:val="EFFBEE79"/>
    <w:rsid w:val="EFFC02BB"/>
    <w:rsid w:val="F3FE6140"/>
    <w:rsid w:val="F3FF71DB"/>
    <w:rsid w:val="F4FF715B"/>
    <w:rsid w:val="F5E50778"/>
    <w:rsid w:val="F5EDDF9D"/>
    <w:rsid w:val="F5FEBAA6"/>
    <w:rsid w:val="F6E750A2"/>
    <w:rsid w:val="F6E78052"/>
    <w:rsid w:val="F73D38D3"/>
    <w:rsid w:val="F7BE5A4C"/>
    <w:rsid w:val="F7E5061D"/>
    <w:rsid w:val="F7F34FAF"/>
    <w:rsid w:val="F96F5148"/>
    <w:rsid w:val="F9A6B144"/>
    <w:rsid w:val="FA7E66AB"/>
    <w:rsid w:val="FADB567F"/>
    <w:rsid w:val="FB7E2904"/>
    <w:rsid w:val="FBAFBCE4"/>
    <w:rsid w:val="FBDF5ECE"/>
    <w:rsid w:val="FBEF94A1"/>
    <w:rsid w:val="FC573370"/>
    <w:rsid w:val="FCFF5462"/>
    <w:rsid w:val="FD6FC755"/>
    <w:rsid w:val="FDB0AC22"/>
    <w:rsid w:val="FDDF8808"/>
    <w:rsid w:val="FDED07D3"/>
    <w:rsid w:val="FDEE80BF"/>
    <w:rsid w:val="FDF70AD2"/>
    <w:rsid w:val="FDFF420B"/>
    <w:rsid w:val="FE0617BA"/>
    <w:rsid w:val="FE2FD262"/>
    <w:rsid w:val="FE598DD8"/>
    <w:rsid w:val="FE7F4B59"/>
    <w:rsid w:val="FE7FC90E"/>
    <w:rsid w:val="FEBF1367"/>
    <w:rsid w:val="FEBFE46C"/>
    <w:rsid w:val="FEDBC220"/>
    <w:rsid w:val="FEDFF94C"/>
    <w:rsid w:val="FEE69DFD"/>
    <w:rsid w:val="FEF5A61D"/>
    <w:rsid w:val="FEFD2728"/>
    <w:rsid w:val="FF460500"/>
    <w:rsid w:val="FF5D7D9C"/>
    <w:rsid w:val="FF5E42A1"/>
    <w:rsid w:val="FF77B95D"/>
    <w:rsid w:val="FF79BC8B"/>
    <w:rsid w:val="FF8546D7"/>
    <w:rsid w:val="FFADD0F8"/>
    <w:rsid w:val="FFB9267C"/>
    <w:rsid w:val="FFBA5BBF"/>
    <w:rsid w:val="FFBDD5F2"/>
    <w:rsid w:val="FFD41E21"/>
    <w:rsid w:val="FFDFC842"/>
    <w:rsid w:val="FFE5B795"/>
    <w:rsid w:val="FFEB36E5"/>
    <w:rsid w:val="FFF7E801"/>
    <w:rsid w:val="FFFBFD3D"/>
    <w:rsid w:val="FFFCB2D8"/>
    <w:rsid w:val="FFFF5FEC"/>
    <w:rsid w:val="FFFFE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footer"/>
    <w:basedOn w:val="1"/>
    <w:next w:val="1"/>
    <w:link w:val="12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6"/>
    <w:semiHidden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semiHidden/>
    <w:qFormat/>
    <w:uiPriority w:val="0"/>
    <w:rPr>
      <w:kern w:val="2"/>
      <w:sz w:val="18"/>
      <w:szCs w:val="18"/>
    </w:rPr>
  </w:style>
  <w:style w:type="character" w:customStyle="1" w:styleId="13">
    <w:name w:val="标题 1 Char"/>
    <w:basedOn w:val="9"/>
    <w:link w:val="2"/>
    <w:qFormat/>
    <w:uiPriority w:val="99"/>
    <w:rPr>
      <w:rFonts w:ascii="宋体" w:hAnsi="宋体" w:cs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3065</Words>
  <Characters>3174</Characters>
  <Lines>34</Lines>
  <Paragraphs>9</Paragraphs>
  <TotalTime>49</TotalTime>
  <ScaleCrop>false</ScaleCrop>
  <LinksUpToDate>false</LinksUpToDate>
  <CharactersWithSpaces>3398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2019-09-03T08:25:00Z</dcterms:created>
  <dc:creator>Administrator</dc:creator>
  <cp:lastModifiedBy>thtf</cp:lastModifiedBy>
  <cp:lastPrinted>2023-02-10T00:36:00Z</cp:lastPrinted>
  <dcterms:modified xsi:type="dcterms:W3CDTF">2026-01-19T10:44:45Z</dcterms:modified>
  <dc:title>济宁市住房公积金管理中心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CB3D1CF453934EB79A712A1D94E6B768_13</vt:lpwstr>
  </property>
  <property fmtid="{D5CDD505-2E9C-101B-9397-08002B2CF9AE}" pid="4" name="KSOTemplateDocerSaveRecord">
    <vt:lpwstr>eyJoZGlkIjoiNDFlMzljMTVlYzBjNjc4NzUxYmNjODhjNDdhOGMwNWQiLCJ1c2VySWQiOiIzMTU3NTE2NDQifQ==</vt:lpwstr>
  </property>
</Properties>
</file>