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colors3.xml" ContentType="application/vnd.ms-office.chartcolorstyle+xml"/>
  <Override PartName="/word/charts/colors4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charts/style3.xml" ContentType="application/vnd.ms-office.chartstyle+xml"/>
  <Override PartName="/word/charts/style4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/>
        <w:jc w:val="center"/>
        <w:rPr>
          <w:rFonts w:hint="default" w:ascii="Times New Roman" w:hAnsi="Times New Roman" w:eastAsia="方正小标宋简体" w:cs="Times New Roman"/>
          <w:color w:val="FF0000"/>
          <w:spacing w:val="180"/>
          <w:sz w:val="56"/>
          <w:szCs w:val="66"/>
        </w:rPr>
      </w:pPr>
      <w:r>
        <w:rPr>
          <w:rFonts w:hint="default" w:ascii="Times New Roman" w:hAnsi="Times New Roman" w:eastAsia="方正小标宋简体" w:cs="Times New Roman"/>
          <w:color w:val="FF0000"/>
          <w:spacing w:val="180"/>
          <w:sz w:val="56"/>
          <w:szCs w:val="66"/>
        </w:rPr>
        <w:t>山东省济宁市教育</w:t>
      </w:r>
      <w:r>
        <w:rPr>
          <w:rFonts w:hint="default" w:ascii="Times New Roman" w:hAnsi="Times New Roman" w:eastAsia="方正小标宋简体" w:cs="Times New Roman"/>
          <w:color w:val="FF0000"/>
          <w:sz w:val="56"/>
          <w:szCs w:val="66"/>
        </w:rPr>
        <w:t>局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-178" w:leftChars="-85" w:right="-153" w:rightChars="-73"/>
        <w:jc w:val="center"/>
        <w:textAlignment w:val="auto"/>
        <w:rPr>
          <w:rFonts w:hint="default" w:ascii="Times New Roman" w:hAnsi="Times New Roman" w:eastAsia="方正小标宋简体" w:cs="Times New Roman"/>
          <w:color w:val="FF000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color w:val="FF0000"/>
          <w:spacing w:val="180"/>
          <w:sz w:val="56"/>
          <w:szCs w:val="6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-226695</wp:posOffset>
                </wp:positionH>
                <wp:positionV relativeFrom="paragraph">
                  <wp:posOffset>36195</wp:posOffset>
                </wp:positionV>
                <wp:extent cx="5715000" cy="0"/>
                <wp:effectExtent l="0" t="28575" r="0" b="2857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57150" cap="flat" cmpd="thinThick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7.85pt;margin-top:2.85pt;height:0pt;width:450pt;z-index:251659264;mso-width-relative:page;mso-height-relative:page;" filled="f" stroked="t" coordsize="21600,21600" o:gfxdata="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WAAAAZHJzL1BLAQIUABQAAAAIAIdO4kB8ZNlA1gAAAAcBAAAPAAAAAAAA&#10;AAEAIAAAADgAAABkcnMvZG93bnJldi54bWxQSwECFAAUAAAACACHTuJASdUvEP4BAAD1AwAADgAA&#10;AAAAAAABACAAAAA7AQAAZHJzL2Uyb0RvYy54bWxQSwUGAAAAAAYABgBZAQAAqwUAAAAA&#10;">
                <v:fill on="f" focussize="0,0"/>
                <v:stroke weight="4.5pt" color="#FF0000" linestyle="thinThick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shd w:val="clear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b/>
          <w:color w:val="FF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uppressLineNumbers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济宁市教育局</w:t>
      </w:r>
    </w:p>
    <w:p>
      <w:pPr>
        <w:keepNext w:val="0"/>
        <w:keepLines w:val="0"/>
        <w:pageBreakBefore w:val="0"/>
        <w:widowControl w:val="0"/>
        <w:suppressLineNumbers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方正小标宋简体" w:cs="Times New Roman"/>
          <w:b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方正小标宋简体" w:cs="Times New Roman"/>
          <w:b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年政府信息公开工作年度报告</w:t>
      </w:r>
    </w:p>
    <w:p>
      <w:pPr>
        <w:pStyle w:val="6"/>
        <w:keepNext w:val="0"/>
        <w:keepLines w:val="0"/>
        <w:pageBreakBefore w:val="0"/>
        <w:widowControl w:val="0"/>
        <w:suppressLineNumbers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255"/>
        <w:textAlignment w:val="auto"/>
        <w:rPr>
          <w:rFonts w:hint="default" w:ascii="Times New Roman" w:hAnsi="Times New Roman" w:cs="Times New Roman"/>
          <w:color w:val="333333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2" w:firstLineChars="200"/>
        <w:textAlignment w:val="auto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本报告由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济宁市教育局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按照《中华人民共和国政府信息公开条例》（以下简称《条例》）和《中华人民共和国政府信息公开工作年度报告格式》（国办公开办函〔2021〕30号）要求编制。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2" w:firstLineChars="200"/>
        <w:textAlignment w:val="auto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2" w:firstLineChars="200"/>
        <w:textAlignment w:val="auto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本报告所列数据的统计期限自202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年1月1日起至202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年12月31日止。本报告电子版可在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济宁市人民政府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网站（http://www.jining.gov.cn/）</w:t>
      </w:r>
      <w:r>
        <w:rPr>
          <w:rFonts w:hint="eastAsia"/>
          <w:color w:val="FF000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9730740</wp:posOffset>
                </wp:positionV>
                <wp:extent cx="5713095" cy="0"/>
                <wp:effectExtent l="0" t="28575" r="1905" b="28575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3095" cy="0"/>
                        </a:xfrm>
                        <a:prstGeom prst="line">
                          <a:avLst/>
                        </a:prstGeom>
                        <a:ln w="57150" cap="flat" cmpd="thinThick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2pt;margin-top:766.2pt;height:0pt;width:449.85pt;z-index:-251656192;mso-width-relative:page;mso-height-relative:page;" filled="f" stroked="t" coordsize="21600,21600" o:gfxdata="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BYAAABkcnMvUEsBAhQAFAAAAAgAh07iQAL+a3jZAAAADgEAAA8AAAAAAAAA&#10;AQAgAAAAOAAAAGRycy9kb3ducmV2LnhtbFBLAQIUABQAAAAIAIdO4kD5FsI3+gEAAOsDAAAOAAAA&#10;AAAAAAEAIAAAAD4BAABkcnMvZTJvRG9jLnhtbFBLBQYAAAAABgAGAFkBAACqBQAAAAA=&#10;">
                <v:fill on="f" focussize="0,0"/>
                <v:stroke weight="4.5pt" color="#FF000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查阅或下载。如对本报告有疑问，请与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济宁市教育局办公室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联系（地址：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济宁市太白湖区圣贤路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7号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，联系电话：0537-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2314365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rightChars="0" w:firstLine="642" w:firstLineChars="200"/>
        <w:textAlignment w:val="auto"/>
        <w:rPr>
          <w:rFonts w:hint="eastAsia" w:ascii="Times New Roman" w:hAnsi="Times New Roman" w:eastAsia="方正黑体简体" w:cs="Times New Roman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9"/>
          <w:rFonts w:hint="default" w:ascii="Times New Roman" w:hAnsi="Times New Roman" w:eastAsia="方正黑体简体" w:cs="Times New Roman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一、总体情况</w:t>
      </w:r>
    </w:p>
    <w:p>
      <w:pPr>
        <w:pStyle w:val="6"/>
        <w:keepNext w:val="0"/>
        <w:keepLines w:val="0"/>
        <w:pageBreakBefore w:val="0"/>
        <w:widowControl w:val="0"/>
        <w:suppressLineNumbers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rightChars="0" w:firstLine="642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 w:val="0"/>
          <w:color w:val="000000" w:themeColor="text1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bCs w:val="0"/>
          <w:color w:val="000000" w:themeColor="text1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方正仿宋简体" w:cs="Times New Roman"/>
          <w:b/>
          <w:bCs w:val="0"/>
          <w:color w:val="000000" w:themeColor="text1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方正仿宋简体" w:cs="Times New Roman"/>
          <w:b/>
          <w:bCs w:val="0"/>
          <w:color w:val="000000" w:themeColor="text1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年，济宁市教育局坚持以习近平新时代中国特色社会主义思想为指导，</w:t>
      </w:r>
      <w:r>
        <w:rPr>
          <w:rFonts w:hint="eastAsia" w:ascii="Times New Roman" w:hAnsi="Times New Roman" w:eastAsia="方正仿宋简体" w:cs="Times New Roman"/>
          <w:b/>
          <w:bCs w:val="0"/>
          <w:color w:val="000000" w:themeColor="text1"/>
          <w:sz w:val="32"/>
          <w:szCs w:val="32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及时准确公开政府信息，充分</w:t>
      </w:r>
      <w:r>
        <w:rPr>
          <w:rFonts w:hint="default" w:ascii="Times New Roman" w:hAnsi="Times New Roman" w:eastAsia="方正仿宋简体" w:cs="Times New Roman"/>
          <w:b/>
          <w:bCs w:val="0"/>
          <w:color w:val="000000" w:themeColor="text1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保障公众的知情权、参与权和监督权，促进政府决策科学化和民主化，提高政府工作透明度和公信力。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2" w:firstLineChars="200"/>
        <w:jc w:val="both"/>
        <w:textAlignment w:val="auto"/>
        <w:rPr>
          <w:rFonts w:hint="default" w:ascii="Times New Roman" w:hAnsi="Times New Roman" w:eastAsia="方正楷体简体" w:cs="Times New Roman"/>
          <w:b/>
          <w:bCs w:val="0"/>
          <w:color w:val="000000" w:themeColor="text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简体" w:cs="Times New Roman"/>
          <w:b/>
          <w:bCs w:val="0"/>
          <w:color w:val="000000" w:themeColor="text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主动公开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2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 w:val="0"/>
          <w:color w:val="000000" w:themeColor="text1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Times New Roman"/>
          <w:b/>
          <w:bCs w:val="0"/>
          <w:color w:val="000000" w:themeColor="text1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2023年</w:t>
      </w:r>
      <w:r>
        <w:rPr>
          <w:rFonts w:hint="eastAsia" w:ascii="Times New Roman" w:hAnsi="Times New Roman" w:eastAsia="方正仿宋简体" w:cs="Times New Roman"/>
          <w:b/>
          <w:bCs w:val="0"/>
          <w:color w:val="000000" w:themeColor="text1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济宁</w:t>
      </w:r>
      <w:r>
        <w:rPr>
          <w:rFonts w:hint="eastAsia" w:ascii="Times New Roman" w:hAnsi="Times New Roman" w:eastAsia="方正仿宋简体" w:cs="Times New Roman"/>
          <w:b/>
          <w:bCs w:val="0"/>
          <w:color w:val="000000" w:themeColor="text1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市教育局通过政府网站公开信息917条，通过政务微信公开信息1012条，主动公开部门文件31件，政策总解读次数13次，全年</w:t>
      </w:r>
      <w:r>
        <w:rPr>
          <w:rFonts w:hint="default" w:ascii="Times New Roman" w:hAnsi="Times New Roman" w:eastAsia="方正仿宋简体" w:cs="Times New Roman"/>
          <w:b/>
          <w:bCs w:val="0"/>
          <w:color w:val="000000" w:themeColor="text1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通过市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</w:rPr>
        <w:t>政府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eastAsia="zh-CN"/>
        </w:rPr>
        <w:t>门户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网站</w:t>
      </w:r>
      <w:r>
        <w:rPr>
          <w:rFonts w:hint="default" w:ascii="Times New Roman" w:hAnsi="Times New Roman" w:eastAsia="方正仿宋简体" w:cs="Times New Roman"/>
          <w:b/>
          <w:bCs w:val="0"/>
          <w:color w:val="000000" w:themeColor="text1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向公众公开</w:t>
      </w:r>
      <w:r>
        <w:rPr>
          <w:rFonts w:hint="eastAsia" w:ascii="Times New Roman" w:hAnsi="Times New Roman" w:eastAsia="方正仿宋简体" w:cs="Times New Roman"/>
          <w:b/>
          <w:bCs w:val="0"/>
          <w:color w:val="000000" w:themeColor="text1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default" w:ascii="Times New Roman" w:hAnsi="Times New Roman" w:eastAsia="方正仿宋简体" w:cs="Times New Roman"/>
          <w:b/>
          <w:bCs w:val="0"/>
          <w:color w:val="000000" w:themeColor="text1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次部门</w:t>
      </w:r>
      <w:r>
        <w:rPr>
          <w:rFonts w:hint="default" w:ascii="Times New Roman" w:hAnsi="Times New Roman" w:eastAsia="方正仿宋简体" w:cs="Times New Roman"/>
          <w:b/>
          <w:bCs w:val="0"/>
          <w:color w:val="000000" w:themeColor="text1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会议。</w:t>
      </w:r>
      <w:r>
        <w:rPr>
          <w:rFonts w:hint="eastAsia" w:ascii="Times New Roman" w:hAnsi="Times New Roman" w:eastAsia="方正仿宋简体" w:cs="Times New Roman"/>
          <w:b/>
          <w:bCs w:val="0"/>
          <w:color w:val="000000" w:themeColor="text1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完善公开机构设置、部门职能等信息，</w:t>
      </w:r>
      <w:r>
        <w:rPr>
          <w:rFonts w:hint="eastAsia" w:ascii="Times New Roman" w:hAnsi="Times New Roman" w:eastAsia="方正仿宋简体" w:cs="Times New Roman"/>
          <w:b/>
          <w:bCs w:val="0"/>
          <w:color w:val="000000" w:themeColor="text1"/>
          <w:sz w:val="32"/>
          <w:szCs w:val="32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对管理规范和发展规划、公共资金使用和监督、机构和人事信息、与公众密切相关的重大事项，法律、法规、规章规定应当公开的其他政府信息进行公开。</w:t>
      </w:r>
      <w:r>
        <w:rPr>
          <w:rFonts w:hint="default" w:ascii="Times New Roman" w:hAnsi="Times New Roman" w:eastAsia="方正仿宋简体" w:cs="Times New Roman"/>
          <w:b/>
          <w:bCs w:val="0"/>
          <w:color w:val="000000" w:themeColor="text1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将202</w:t>
      </w:r>
      <w:r>
        <w:rPr>
          <w:rFonts w:hint="eastAsia" w:ascii="Times New Roman" w:hAnsi="Times New Roman" w:eastAsia="方正仿宋简体" w:cs="Times New Roman"/>
          <w:b/>
          <w:bCs w:val="0"/>
          <w:color w:val="000000" w:themeColor="text1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方正仿宋简体" w:cs="Times New Roman"/>
          <w:b/>
          <w:bCs w:val="0"/>
          <w:color w:val="000000" w:themeColor="text1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年涉及</w:t>
      </w:r>
      <w:r>
        <w:rPr>
          <w:rFonts w:hint="eastAsia" w:ascii="Times New Roman" w:hAnsi="Times New Roman" w:eastAsia="方正仿宋简体" w:cs="Times New Roman"/>
          <w:b/>
          <w:bCs w:val="0"/>
          <w:color w:val="000000" w:themeColor="text1"/>
          <w:sz w:val="32"/>
          <w:szCs w:val="32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市政府工作报告中的</w:t>
      </w:r>
      <w:r>
        <w:rPr>
          <w:rFonts w:hint="default" w:ascii="Times New Roman" w:hAnsi="Times New Roman" w:eastAsia="方正仿宋简体" w:cs="Times New Roman"/>
          <w:b/>
          <w:bCs w:val="0"/>
          <w:color w:val="000000" w:themeColor="text1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Times New Roman" w:hAnsi="Times New Roman" w:eastAsia="方正仿宋简体" w:cs="Times New Roman"/>
          <w:b/>
          <w:bCs w:val="0"/>
          <w:color w:val="000000" w:themeColor="text1"/>
          <w:sz w:val="32"/>
          <w:szCs w:val="32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重点任务公开承诺</w:t>
      </w:r>
      <w:r>
        <w:rPr>
          <w:rFonts w:hint="default" w:ascii="Times New Roman" w:hAnsi="Times New Roman" w:eastAsia="方正仿宋简体" w:cs="Times New Roman"/>
          <w:b/>
          <w:bCs w:val="0"/>
          <w:color w:val="000000" w:themeColor="text1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的进展情况、取得成效等进行逐项公开。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480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 w:val="0"/>
          <w:color w:val="000000" w:themeColor="text1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354965</wp:posOffset>
            </wp:positionH>
            <wp:positionV relativeFrom="paragraph">
              <wp:posOffset>182245</wp:posOffset>
            </wp:positionV>
            <wp:extent cx="4572000" cy="2743200"/>
            <wp:effectExtent l="4445" t="4445" r="14605" b="14605"/>
            <wp:wrapTopAndBottom/>
            <wp:docPr id="4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anchor>
        </w:drawing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480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 w:val="0"/>
          <w:color w:val="000000" w:themeColor="text1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1943735</wp:posOffset>
                </wp:positionH>
                <wp:positionV relativeFrom="paragraph">
                  <wp:posOffset>1414780</wp:posOffset>
                </wp:positionV>
                <wp:extent cx="554990" cy="360680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161030" y="6452870"/>
                          <a:ext cx="554990" cy="360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42%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3.05pt;margin-top:111.4pt;height:28.4pt;width:43.7pt;z-index:251661312;mso-width-relative:page;mso-height-relative:page;" filled="f" stroked="f" coordsize="21600,21600" o:gfxdata="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WAAAAZHJzL1BLAQIUABQAAAAIAIdO&#10;4kBKz96j3AAAAAsBAAAPAAAAAAAAAAEAIAAAADgAAABkcnMvZG93bnJldi54bWxQSwECFAAUAAAA&#10;CACHTuJAs70ynkYCAABxBAAADgAAAAAAAAABACAAAABBAQAAZHJzL2Uyb0RvYy54bWxQSwUGAAAA&#10;AAYABgBZAQAA+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42%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333375</wp:posOffset>
            </wp:positionH>
            <wp:positionV relativeFrom="paragraph">
              <wp:posOffset>261620</wp:posOffset>
            </wp:positionV>
            <wp:extent cx="4572000" cy="2743200"/>
            <wp:effectExtent l="4445" t="4445" r="14605" b="14605"/>
            <wp:wrapTopAndBottom/>
            <wp:docPr id="6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42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 w:val="0"/>
          <w:color w:val="000000" w:themeColor="text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简体" w:cs="Times New Roman"/>
          <w:b/>
          <w:bCs w:val="0"/>
          <w:color w:val="000000" w:themeColor="text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依申请公开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2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 w:val="0"/>
          <w:color w:val="000000" w:themeColor="text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bCs w:val="0"/>
          <w:color w:val="000000" w:themeColor="text1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依法依规</w:t>
      </w:r>
      <w:r>
        <w:rPr>
          <w:rFonts w:hint="eastAsia" w:ascii="Times New Roman" w:hAnsi="Times New Roman" w:eastAsia="方正仿宋简体" w:cs="Times New Roman"/>
          <w:b/>
          <w:bCs w:val="0"/>
          <w:color w:val="000000" w:themeColor="text1"/>
          <w:sz w:val="32"/>
          <w:szCs w:val="32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畅通依申请公开渠道，</w:t>
      </w:r>
      <w:r>
        <w:rPr>
          <w:rFonts w:hint="default" w:ascii="Times New Roman" w:hAnsi="Times New Roman" w:eastAsia="方正仿宋简体" w:cs="Times New Roman"/>
          <w:b/>
          <w:bCs w:val="0"/>
          <w:color w:val="000000" w:themeColor="text1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以方便公众获取为原则，提供多种获取信息的方式，</w:t>
      </w:r>
      <w:r>
        <w:rPr>
          <w:rFonts w:hint="eastAsia" w:ascii="Times New Roman" w:hAnsi="Times New Roman" w:eastAsia="方正仿宋简体" w:cs="Times New Roman"/>
          <w:b/>
          <w:bCs w:val="0"/>
          <w:color w:val="000000" w:themeColor="text1"/>
          <w:sz w:val="32"/>
          <w:szCs w:val="32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在充分考虑</w:t>
      </w:r>
      <w:r>
        <w:rPr>
          <w:rFonts w:hint="default" w:ascii="Times New Roman" w:hAnsi="Times New Roman" w:eastAsia="方正仿宋简体" w:cs="Times New Roman"/>
          <w:b/>
          <w:bCs w:val="0"/>
          <w:color w:val="000000" w:themeColor="text1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信息安全，防止信息泄露和滥用</w:t>
      </w:r>
      <w:r>
        <w:rPr>
          <w:rFonts w:hint="eastAsia" w:ascii="Times New Roman" w:hAnsi="Times New Roman" w:eastAsia="方正仿宋简体" w:cs="Times New Roman"/>
          <w:b/>
          <w:bCs w:val="0"/>
          <w:color w:val="000000" w:themeColor="text1"/>
          <w:sz w:val="32"/>
          <w:szCs w:val="32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的基础上，及时准确答复申请人，确保工作的</w:t>
      </w:r>
      <w:r>
        <w:rPr>
          <w:rFonts w:hint="default" w:ascii="Times New Roman" w:hAnsi="Times New Roman" w:eastAsia="方正仿宋简体" w:cs="Times New Roman"/>
          <w:b/>
          <w:bCs w:val="0"/>
          <w:color w:val="000000" w:themeColor="text1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合法性、及时性、准确性和便民性</w:t>
      </w:r>
      <w:r>
        <w:rPr>
          <w:rFonts w:hint="eastAsia" w:ascii="Times New Roman" w:hAnsi="Times New Roman" w:eastAsia="方正仿宋简体" w:cs="Times New Roman"/>
          <w:b/>
          <w:bCs w:val="0"/>
          <w:color w:val="000000" w:themeColor="text1"/>
          <w:sz w:val="32"/>
          <w:szCs w:val="32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方正仿宋简体" w:cs="Times New Roman"/>
          <w:b/>
          <w:bCs w:val="0"/>
          <w:color w:val="000000" w:themeColor="text1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方正仿宋简体" w:cs="Times New Roman"/>
          <w:b/>
          <w:bCs w:val="0"/>
          <w:color w:val="000000" w:themeColor="text1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方正仿宋简体" w:cs="Times New Roman"/>
          <w:b/>
          <w:bCs w:val="0"/>
          <w:color w:val="000000" w:themeColor="text1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年，我局</w:t>
      </w:r>
      <w:r>
        <w:rPr>
          <w:rFonts w:hint="default" w:ascii="Times New Roman" w:hAnsi="Times New Roman" w:eastAsia="方正仿宋简体" w:cs="Times New Roman"/>
          <w:b/>
          <w:bCs w:val="0"/>
          <w:color w:val="000000" w:themeColor="text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受理</w:t>
      </w:r>
      <w:r>
        <w:rPr>
          <w:rFonts w:hint="default" w:ascii="Times New Roman" w:hAnsi="Times New Roman" w:eastAsia="方正仿宋简体" w:cs="Times New Roman"/>
          <w:b/>
          <w:bCs w:val="0"/>
          <w:color w:val="000000" w:themeColor="text1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依申请</w:t>
      </w:r>
      <w:r>
        <w:rPr>
          <w:rFonts w:hint="default" w:ascii="Times New Roman" w:hAnsi="Times New Roman" w:eastAsia="方正仿宋简体" w:cs="Times New Roman"/>
          <w:b/>
          <w:bCs w:val="0"/>
          <w:color w:val="000000" w:themeColor="text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公开</w:t>
      </w:r>
      <w:r>
        <w:rPr>
          <w:rFonts w:hint="eastAsia" w:ascii="Times New Roman" w:hAnsi="Times New Roman" w:eastAsia="方正仿宋简体" w:cs="Times New Roman"/>
          <w:b/>
          <w:bCs w:val="0"/>
          <w:color w:val="000000" w:themeColor="text1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default" w:ascii="Times New Roman" w:hAnsi="Times New Roman" w:eastAsia="方正仿宋简体" w:cs="Times New Roman"/>
          <w:b/>
          <w:bCs w:val="0"/>
          <w:color w:val="000000" w:themeColor="text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件，均在法定期限内予以答复</w:t>
      </w:r>
      <w:r>
        <w:rPr>
          <w:rFonts w:hint="default" w:ascii="Times New Roman" w:hAnsi="Times New Roman" w:eastAsia="方正仿宋简体" w:cs="Times New Roman"/>
          <w:b/>
          <w:bCs w:val="0"/>
          <w:color w:val="000000" w:themeColor="text1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，办结率为100%，</w:t>
      </w:r>
      <w:r>
        <w:rPr>
          <w:rFonts w:hint="default" w:ascii="Times New Roman" w:hAnsi="Times New Roman" w:eastAsia="方正仿宋简体" w:cs="Times New Roman"/>
          <w:b/>
          <w:bCs w:val="0"/>
          <w:color w:val="000000" w:themeColor="text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未发生因依申请公开为由提起的行政复议和行政诉讼。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0" w:firstLineChars="0"/>
        <w:jc w:val="center"/>
        <w:textAlignment w:val="auto"/>
        <w:rPr>
          <w:rFonts w:hint="default" w:ascii="Times New Roman" w:hAnsi="Times New Roman" w:eastAsia="方正仿宋简体" w:cs="Times New Roman"/>
          <w:b/>
          <w:bCs w:val="0"/>
          <w:color w:val="000000" w:themeColor="text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drawing>
          <wp:inline distT="0" distB="0" distL="114300" distR="114300">
            <wp:extent cx="4572000" cy="2743200"/>
            <wp:effectExtent l="4445" t="4445" r="14605" b="14605"/>
            <wp:docPr id="3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2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color w:val="000000" w:themeColor="text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楷体简体" w:cs="Times New Roman"/>
          <w:b/>
          <w:bCs/>
          <w:sz w:val="32"/>
          <w:szCs w:val="32"/>
          <w:lang w:eastAsia="zh-CN"/>
        </w:rPr>
        <w:t>（三）</w:t>
      </w:r>
      <w:r>
        <w:rPr>
          <w:rFonts w:hint="default" w:ascii="Times New Roman" w:hAnsi="Times New Roman" w:eastAsia="方正楷体简体" w:cs="Times New Roman"/>
          <w:b/>
          <w:bCs/>
          <w:sz w:val="32"/>
          <w:szCs w:val="32"/>
        </w:rPr>
        <w:t>政府信息管理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rightChars="0" w:firstLine="642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bCs w:val="0"/>
          <w:color w:val="000000" w:themeColor="text1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济宁</w:t>
      </w:r>
      <w:r>
        <w:rPr>
          <w:rFonts w:hint="default" w:ascii="Times New Roman" w:hAnsi="Times New Roman" w:eastAsia="方正仿宋简体" w:cs="Times New Roman"/>
          <w:b/>
          <w:bCs w:val="0"/>
          <w:color w:val="000000" w:themeColor="text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市教育局重点围绕提升政策公开质量、夯实政务公开工作基础等方面</w:t>
      </w:r>
      <w:r>
        <w:rPr>
          <w:rFonts w:hint="eastAsia" w:ascii="Times New Roman" w:hAnsi="Times New Roman" w:eastAsia="方正仿宋简体" w:cs="Times New Roman"/>
          <w:b/>
          <w:bCs w:val="0"/>
          <w:color w:val="000000" w:themeColor="text1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优化工作</w:t>
      </w:r>
      <w:r>
        <w:rPr>
          <w:rFonts w:hint="default" w:ascii="Times New Roman" w:hAnsi="Times New Roman" w:eastAsia="方正仿宋简体" w:cs="Times New Roman"/>
          <w:b/>
          <w:bCs w:val="0"/>
          <w:color w:val="000000" w:themeColor="text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。健全完善政府信息公开领导工作机制，成立由主要负责人任组长的领导小组。重要会议第一时间形成新闻通稿，通过网站、公众号向社会公布，主要负责同志带头解读重要政策文件，通过政务公开网、媒体网站向社会公布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rightChars="0" w:firstLine="642" w:firstLineChars="200"/>
        <w:jc w:val="both"/>
        <w:textAlignment w:val="auto"/>
        <w:rPr>
          <w:rFonts w:hint="default" w:ascii="Times New Roman" w:hAnsi="Times New Roman" w:eastAsia="方正楷体简体" w:cs="Times New Roman"/>
          <w:b/>
          <w:bCs w:val="0"/>
          <w:color w:val="000000" w:themeColor="text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楷体简体" w:cs="Times New Roman"/>
          <w:b/>
          <w:bCs w:val="0"/>
          <w:color w:val="000000" w:themeColor="text1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（四）</w:t>
      </w:r>
      <w:r>
        <w:rPr>
          <w:rFonts w:hint="default" w:ascii="Times New Roman" w:hAnsi="Times New Roman" w:eastAsia="方正楷体简体" w:cs="Times New Roman"/>
          <w:b/>
          <w:bCs w:val="0"/>
          <w:color w:val="000000" w:themeColor="text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平台建设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rightChars="0" w:firstLine="642" w:firstLineChars="200"/>
        <w:jc w:val="both"/>
        <w:textAlignment w:val="auto"/>
        <w:rPr>
          <w:rFonts w:hint="eastAsia" w:ascii="Times New Roman" w:hAnsi="Times New Roman" w:eastAsia="方正仿宋简体" w:cs="Times New Roman"/>
          <w:b/>
          <w:bCs w:val="0"/>
          <w:color w:val="000000" w:themeColor="text1"/>
          <w:sz w:val="32"/>
          <w:szCs w:val="32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bCs w:val="0"/>
          <w:color w:val="000000" w:themeColor="text1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2023年，</w:t>
      </w:r>
      <w:r>
        <w:rPr>
          <w:rFonts w:hint="eastAsia" w:ascii="Times New Roman" w:hAnsi="Times New Roman" w:eastAsia="方正仿宋简体" w:cs="Times New Roman"/>
          <w:b/>
          <w:bCs w:val="0"/>
          <w:color w:val="000000" w:themeColor="text1"/>
          <w:sz w:val="32"/>
          <w:szCs w:val="32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济宁</w:t>
      </w:r>
      <w:r>
        <w:rPr>
          <w:rFonts w:hint="default" w:ascii="Times New Roman" w:hAnsi="Times New Roman" w:eastAsia="方正仿宋简体" w:cs="Times New Roman"/>
          <w:b/>
          <w:bCs w:val="0"/>
          <w:color w:val="000000" w:themeColor="text1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市教育局积极优化信息平台建设。网站页面中开设有“教育动态”、“县市区集萃”、“学校传真”和“文件公告”等主要栏目，</w:t>
      </w:r>
      <w:r>
        <w:rPr>
          <w:rFonts w:hint="eastAsia" w:ascii="Times New Roman" w:hAnsi="Times New Roman" w:eastAsia="方正仿宋简体" w:cs="Times New Roman"/>
          <w:b/>
          <w:bCs w:val="0"/>
          <w:color w:val="000000" w:themeColor="text1"/>
          <w:sz w:val="32"/>
          <w:szCs w:val="32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进一步优化</w:t>
      </w:r>
      <w:r>
        <w:rPr>
          <w:rFonts w:hint="default" w:ascii="Times New Roman" w:hAnsi="Times New Roman" w:eastAsia="方正仿宋简体" w:cs="Times New Roman"/>
          <w:b/>
          <w:bCs w:val="0"/>
          <w:color w:val="000000" w:themeColor="text1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国家、省、市三级教育资源公共服务平台</w:t>
      </w:r>
      <w:r>
        <w:rPr>
          <w:rFonts w:hint="eastAsia" w:ascii="Times New Roman" w:hAnsi="Times New Roman" w:eastAsia="方正仿宋简体" w:cs="Times New Roman"/>
          <w:b/>
          <w:bCs w:val="0"/>
          <w:color w:val="000000" w:themeColor="text1"/>
          <w:sz w:val="32"/>
          <w:szCs w:val="32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资源整合与提升</w:t>
      </w:r>
      <w:r>
        <w:rPr>
          <w:rFonts w:hint="default" w:ascii="Times New Roman" w:hAnsi="Times New Roman" w:eastAsia="方正仿宋简体" w:cs="Times New Roman"/>
          <w:b/>
          <w:bCs w:val="0"/>
          <w:color w:val="000000" w:themeColor="text1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方正仿宋简体" w:cs="Times New Roman"/>
          <w:b/>
          <w:bCs w:val="0"/>
          <w:color w:val="000000" w:themeColor="text1"/>
          <w:sz w:val="32"/>
          <w:szCs w:val="32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公开共享</w:t>
      </w:r>
      <w:r>
        <w:rPr>
          <w:rFonts w:hint="default" w:ascii="Times New Roman" w:hAnsi="Times New Roman" w:eastAsia="方正仿宋简体" w:cs="Times New Roman"/>
          <w:b/>
          <w:bCs w:val="0"/>
          <w:color w:val="000000" w:themeColor="text1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全免费的</w:t>
      </w:r>
      <w:r>
        <w:rPr>
          <w:rFonts w:hint="eastAsia" w:ascii="Times New Roman" w:hAnsi="Times New Roman" w:eastAsia="方正仿宋简体" w:cs="Times New Roman"/>
          <w:b/>
          <w:bCs w:val="0"/>
          <w:color w:val="000000" w:themeColor="text1"/>
          <w:sz w:val="32"/>
          <w:szCs w:val="32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优质</w:t>
      </w:r>
      <w:r>
        <w:rPr>
          <w:rFonts w:hint="default" w:ascii="Times New Roman" w:hAnsi="Times New Roman" w:eastAsia="方正仿宋简体" w:cs="Times New Roman"/>
          <w:b/>
          <w:bCs w:val="0"/>
          <w:color w:val="000000" w:themeColor="text1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网络教育教学资源。配合市政府办公室做好“发布矩阵”、“国务院信息”等版块的信息抓取，保证重要时政的风向标作用。在其它相应版块及时发布党政建设、教学教研、德育实践、典型事迹等信息，充分</w:t>
      </w:r>
      <w:r>
        <w:rPr>
          <w:rFonts w:hint="eastAsia" w:ascii="Times New Roman" w:hAnsi="Times New Roman" w:eastAsia="方正仿宋简体" w:cs="Times New Roman"/>
          <w:b/>
          <w:bCs w:val="0"/>
          <w:color w:val="000000" w:themeColor="text1"/>
          <w:sz w:val="32"/>
          <w:szCs w:val="32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展示</w:t>
      </w:r>
      <w:r>
        <w:rPr>
          <w:rFonts w:hint="default" w:ascii="Times New Roman" w:hAnsi="Times New Roman" w:eastAsia="方正仿宋简体" w:cs="Times New Roman"/>
          <w:b/>
          <w:bCs w:val="0"/>
          <w:color w:val="000000" w:themeColor="text1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教育发展的成就和亮点。</w:t>
      </w:r>
      <w:r>
        <w:rPr>
          <w:rFonts w:hint="eastAsia" w:ascii="Times New Roman" w:hAnsi="Times New Roman" w:eastAsia="方正仿宋简体" w:cs="Times New Roman"/>
          <w:b/>
          <w:bCs w:val="0"/>
          <w:color w:val="000000" w:themeColor="text1"/>
          <w:sz w:val="32"/>
          <w:szCs w:val="32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全年网站总访问量达到5344253次，微信号订阅人数达509236人，收到留言540条，全部答复办结，平均办理时间2天。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rightChars="0" w:firstLine="480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 w:val="0"/>
          <w:color w:val="000000" w:themeColor="text1"/>
          <w:sz w:val="32"/>
          <w:szCs w:val="32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169545</wp:posOffset>
            </wp:positionV>
            <wp:extent cx="4572000" cy="2743200"/>
            <wp:effectExtent l="4445" t="4445" r="14605" b="14605"/>
            <wp:wrapTopAndBottom/>
            <wp:docPr id="8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2" w:firstLineChars="200"/>
        <w:jc w:val="both"/>
        <w:textAlignment w:val="auto"/>
        <w:rPr>
          <w:rFonts w:hint="default" w:ascii="Times New Roman" w:hAnsi="Times New Roman" w:eastAsia="方正楷体简体" w:cs="Times New Roman"/>
          <w:b/>
          <w:bCs w:val="0"/>
          <w:color w:val="000000" w:themeColor="text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简体" w:cs="Times New Roman"/>
          <w:b/>
          <w:bCs w:val="0"/>
          <w:color w:val="000000" w:themeColor="text1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（五）</w:t>
      </w:r>
      <w:r>
        <w:rPr>
          <w:rFonts w:hint="default" w:ascii="Times New Roman" w:hAnsi="Times New Roman" w:eastAsia="方正楷体简体" w:cs="Times New Roman"/>
          <w:b/>
          <w:bCs w:val="0"/>
          <w:color w:val="000000" w:themeColor="text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监督保障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rightChars="0" w:firstLine="642" w:firstLineChars="200"/>
        <w:jc w:val="both"/>
        <w:textAlignment w:val="auto"/>
        <w:rPr>
          <w:rFonts w:hint="eastAsia" w:ascii="Times New Roman" w:hAnsi="Times New Roman" w:eastAsia="方正仿宋简体" w:cs="Times New Roman"/>
          <w:b/>
          <w:bCs w:val="0"/>
          <w:color w:val="000000" w:themeColor="text1"/>
          <w:sz w:val="32"/>
          <w:szCs w:val="32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Times New Roman"/>
          <w:b/>
          <w:bCs w:val="0"/>
          <w:color w:val="000000" w:themeColor="text1"/>
          <w:sz w:val="32"/>
          <w:szCs w:val="32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济宁市教育局持续健全政府信息公开制度，进一步明确信息公开的范围和责任主体，规范信息收集、整理、发布和更新程序。加强信息公开工作的考核和评议，定期对政府信息公开工作进行评估和检查，建立信息数据质量管理机制，及时对信息进行审查和审核，确保信息的准确性和完整性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both"/>
        <w:textAlignment w:val="auto"/>
        <w:rPr>
          <w:rFonts w:hint="eastAsia" w:ascii="Times New Roman" w:hAnsi="Times New Roman" w:eastAsia="方正仿宋简体" w:cs="Times New Roman"/>
          <w:b/>
          <w:bCs w:val="0"/>
          <w:color w:val="000000" w:themeColor="text1"/>
          <w:sz w:val="32"/>
          <w:szCs w:val="32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Times New Roman"/>
          <w:b/>
          <w:bCs w:val="0"/>
          <w:color w:val="000000" w:themeColor="text1"/>
          <w:sz w:val="32"/>
          <w:szCs w:val="32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建立公众参与机制，召开政策风险评估会、政策评价会，强化公众参与政府信息公开工作，提高公众的知情权和参与度。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2" w:firstLineChars="200"/>
        <w:textAlignment w:val="auto"/>
        <w:rPr>
          <w:rFonts w:hint="default" w:ascii="Times New Roman" w:hAnsi="Times New Roman" w:eastAsia="方正黑体简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简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二、主动公开政府信息情况</w:t>
      </w:r>
    </w:p>
    <w:p>
      <w:pPr>
        <w:pStyle w:val="6"/>
        <w:keepNext w:val="0"/>
        <w:keepLines w:val="0"/>
        <w:pageBreakBefore w:val="0"/>
        <w:widowControl w:val="0"/>
        <w:suppressLineNumbers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2" w:firstLineChars="200"/>
        <w:textAlignment w:val="auto"/>
        <w:rPr>
          <w:rFonts w:hint="default" w:ascii="Times New Roman" w:hAnsi="Times New Roman" w:eastAsia="方正黑体简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87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133"/>
        <w:gridCol w:w="2216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黑体简体" w:eastAsia="方正黑体简体"/>
                <w:b/>
                <w:sz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lang w:bidi="ar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lang w:bidi="ar"/>
              </w:rPr>
              <w:t>信息内容</w:t>
            </w:r>
          </w:p>
        </w:tc>
        <w:tc>
          <w:tcPr>
            <w:tcW w:w="213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lang w:bidi="ar"/>
              </w:rPr>
              <w:t>本年制发件数</w:t>
            </w:r>
          </w:p>
        </w:tc>
        <w:tc>
          <w:tcPr>
            <w:tcW w:w="221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lang w:bidi="ar"/>
              </w:rPr>
              <w:t>本年废止件数</w:t>
            </w:r>
          </w:p>
        </w:tc>
        <w:tc>
          <w:tcPr>
            <w:tcW w:w="19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lang w:bidi="ar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lang w:bidi="ar"/>
              </w:rPr>
              <w:t>规章</w:t>
            </w:r>
          </w:p>
        </w:tc>
        <w:tc>
          <w:tcPr>
            <w:tcW w:w="213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lang w:bidi="ar"/>
              </w:rPr>
              <w:t>行政规范性文件</w:t>
            </w:r>
          </w:p>
        </w:tc>
        <w:tc>
          <w:tcPr>
            <w:tcW w:w="213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lang w:bidi="ar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lang w:bidi="ar"/>
              </w:rPr>
              <w:t>行政许可</w:t>
            </w:r>
          </w:p>
        </w:tc>
        <w:tc>
          <w:tcPr>
            <w:tcW w:w="6338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lang w:bidi="ar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lang w:bidi="ar"/>
              </w:rPr>
              <w:t>行政处罚</w:t>
            </w:r>
          </w:p>
        </w:tc>
        <w:tc>
          <w:tcPr>
            <w:tcW w:w="6338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lang w:bidi="ar"/>
              </w:rPr>
              <w:t>行政强制</w:t>
            </w:r>
          </w:p>
        </w:tc>
        <w:tc>
          <w:tcPr>
            <w:tcW w:w="6338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lang w:bidi="ar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lang w:bidi="ar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lang w:bidi="ar"/>
              </w:rPr>
              <w:t>行政事业性收费</w:t>
            </w:r>
          </w:p>
        </w:tc>
        <w:tc>
          <w:tcPr>
            <w:tcW w:w="6338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0</w:t>
            </w:r>
          </w:p>
        </w:tc>
      </w:tr>
    </w:tbl>
    <w:p>
      <w:pPr>
        <w:pStyle w:val="6"/>
        <w:keepNext w:val="0"/>
        <w:keepLines w:val="0"/>
        <w:pageBreakBefore w:val="0"/>
        <w:widowControl/>
        <w:suppressLineNumbers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2" w:firstLineChars="200"/>
        <w:textAlignment w:val="auto"/>
        <w:rPr>
          <w:rStyle w:val="9"/>
          <w:rFonts w:hint="default" w:ascii="Times New Roman" w:hAnsi="Times New Roman" w:eastAsia="方正黑体简体" w:cs="Times New Roman"/>
          <w:b/>
          <w:bCs w:val="0"/>
          <w:color w:val="000000" w:themeColor="text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Style w:val="9"/>
          <w:rFonts w:hint="default" w:ascii="Times New Roman" w:hAnsi="Times New Roman" w:eastAsia="方正黑体简体" w:cs="Times New Roman"/>
          <w:b/>
          <w:bCs w:val="0"/>
          <w:color w:val="000000" w:themeColor="text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三、收到和处理政府信息公开申请情况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2" w:firstLineChars="200"/>
        <w:textAlignment w:val="auto"/>
        <w:rPr>
          <w:rStyle w:val="9"/>
          <w:rFonts w:hint="default" w:ascii="Times New Roman" w:hAnsi="Times New Roman" w:eastAsia="方正黑体简体" w:cs="Times New Roman"/>
          <w:b/>
          <w:bCs w:val="0"/>
          <w:color w:val="000000" w:themeColor="text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99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7"/>
        <w:gridCol w:w="826"/>
        <w:gridCol w:w="2443"/>
        <w:gridCol w:w="793"/>
        <w:gridCol w:w="758"/>
        <w:gridCol w:w="932"/>
        <w:gridCol w:w="674"/>
        <w:gridCol w:w="838"/>
        <w:gridCol w:w="674"/>
        <w:gridCol w:w="1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096" w:type="dxa"/>
            <w:gridSpan w:val="3"/>
            <w:vMerge w:val="restar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（本列数据的勾稽关系为：第一项加第二项之和，等于第三项加第四项之和）</w:t>
            </w:r>
          </w:p>
        </w:tc>
        <w:tc>
          <w:tcPr>
            <w:tcW w:w="5866" w:type="dxa"/>
            <w:gridSpan w:val="7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096" w:type="dxa"/>
            <w:gridSpan w:val="3"/>
            <w:vMerge w:val="continue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restar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自然人</w:t>
            </w:r>
          </w:p>
        </w:tc>
        <w:tc>
          <w:tcPr>
            <w:tcW w:w="3876" w:type="dxa"/>
            <w:gridSpan w:val="5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法人或其他组织</w:t>
            </w:r>
          </w:p>
        </w:tc>
        <w:tc>
          <w:tcPr>
            <w:tcW w:w="1197" w:type="dxa"/>
            <w:vMerge w:val="restar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096" w:type="dxa"/>
            <w:gridSpan w:val="3"/>
            <w:vMerge w:val="continue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8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商业企业</w:t>
            </w:r>
          </w:p>
        </w:tc>
        <w:tc>
          <w:tcPr>
            <w:tcW w:w="93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科研机构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社会公益组织</w:t>
            </w:r>
          </w:p>
        </w:tc>
        <w:tc>
          <w:tcPr>
            <w:tcW w:w="838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法律服务机构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1197" w:type="dxa"/>
            <w:vMerge w:val="continue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096" w:type="dxa"/>
            <w:gridSpan w:val="3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一、本年新收政府信息公开申请数量</w:t>
            </w:r>
          </w:p>
        </w:tc>
        <w:tc>
          <w:tcPr>
            <w:tcW w:w="79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58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3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38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97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096" w:type="dxa"/>
            <w:gridSpan w:val="3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二、上年结转政府信息公开申请数量</w:t>
            </w:r>
          </w:p>
        </w:tc>
        <w:tc>
          <w:tcPr>
            <w:tcW w:w="79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8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3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38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97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27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三、本年度办理结果</w:t>
            </w:r>
          </w:p>
        </w:tc>
        <w:tc>
          <w:tcPr>
            <w:tcW w:w="326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（一）予以公开</w:t>
            </w:r>
          </w:p>
        </w:tc>
        <w:tc>
          <w:tcPr>
            <w:tcW w:w="79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5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3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9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（二）部分公开（区分处理的，只计这一情形，不计其他情形）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（三）不予公开</w:t>
            </w: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1.属于国家秘密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2.其他法律行政法规禁止公开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3.危及“三安全一稳定”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4.保护第三方合法权益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5.属于三类内部事务信息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6.属于四类过程性信息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7.属于行政执法案卷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8.属于行政查询事项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（四）无法提供</w:t>
            </w: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1.本机关不掌握相关政府信息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2.没有现成信息需要另行制作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3.补正后申请内容仍不明确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（五）不予处理</w:t>
            </w: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1.信访举报投诉类申请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2.重复申请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3.要求提供公开出版物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4.无正当理由大量反复申请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5.要求行政机关确认或重新出具已获取信息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" w:hRule="atLeast"/>
          <w:jc w:val="center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（六）其他处理</w:t>
            </w: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1</w:t>
            </w:r>
            <w:r>
              <w:rPr>
                <w:rFonts w:hint="eastAsia" w:ascii="Times New Roman" w:hAnsi="Times New Roman" w:eastAsia="楷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.申请人无正当理由逾期不补正、行政机关不再处理其政府信息公开申请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楷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楷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" w:hRule="atLeast"/>
          <w:jc w:val="center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</w:pPr>
          </w:p>
        </w:tc>
        <w:tc>
          <w:tcPr>
            <w:tcW w:w="82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2</w:t>
            </w:r>
            <w:r>
              <w:rPr>
                <w:rFonts w:hint="eastAsia" w:ascii="Times New Roman" w:hAnsi="Times New Roman" w:eastAsia="楷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.申请人逾期未按收费通知要求缴纳费用、行政机关不再处理其政府信息公开申请</w:t>
            </w:r>
          </w:p>
        </w:tc>
        <w:tc>
          <w:tcPr>
            <w:tcW w:w="79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楷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楷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3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楷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楷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3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楷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楷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9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楷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" w:hRule="atLeast"/>
          <w:jc w:val="center"/>
        </w:trPr>
        <w:tc>
          <w:tcPr>
            <w:tcW w:w="8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3.其他</w:t>
            </w:r>
          </w:p>
        </w:tc>
        <w:tc>
          <w:tcPr>
            <w:tcW w:w="79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楷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3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9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楷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（七）总计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0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四、结转下年度继续办理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>
      <w:pPr>
        <w:pStyle w:val="6"/>
        <w:keepNext w:val="0"/>
        <w:keepLines w:val="0"/>
        <w:pageBreakBefore w:val="0"/>
        <w:widowControl/>
        <w:suppressLineNumbers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2" w:firstLineChars="200"/>
        <w:jc w:val="both"/>
        <w:textAlignment w:val="auto"/>
        <w:rPr>
          <w:rStyle w:val="9"/>
          <w:rFonts w:hint="default" w:ascii="Times New Roman" w:hAnsi="Times New Roman" w:eastAsia="方正黑体简体" w:cs="Times New Roman"/>
          <w:b/>
          <w:color w:val="000000" w:themeColor="text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Style w:val="9"/>
          <w:rFonts w:hint="default" w:ascii="Times New Roman" w:hAnsi="Times New Roman" w:eastAsia="方正黑体简体" w:cs="Times New Roman"/>
          <w:b/>
          <w:color w:val="000000" w:themeColor="text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四、</w:t>
      </w:r>
      <w:r>
        <w:rPr>
          <w:rStyle w:val="9"/>
          <w:rFonts w:hint="eastAsia" w:ascii="Times New Roman" w:hAnsi="Times New Roman" w:eastAsia="方正黑体简体" w:cs="Times New Roman"/>
          <w:b/>
          <w:color w:val="000000" w:themeColor="text1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因</w:t>
      </w:r>
      <w:r>
        <w:rPr>
          <w:rStyle w:val="9"/>
          <w:rFonts w:hint="default" w:ascii="Times New Roman" w:hAnsi="Times New Roman" w:eastAsia="方正黑体简体" w:cs="Times New Roman"/>
          <w:b/>
          <w:color w:val="000000" w:themeColor="text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政府信息公开</w:t>
      </w:r>
      <w:r>
        <w:rPr>
          <w:rStyle w:val="9"/>
          <w:rFonts w:hint="eastAsia" w:ascii="Times New Roman" w:hAnsi="Times New Roman" w:eastAsia="方正黑体简体" w:cs="Times New Roman"/>
          <w:b/>
          <w:color w:val="000000" w:themeColor="text1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被申请</w:t>
      </w:r>
      <w:r>
        <w:rPr>
          <w:rStyle w:val="9"/>
          <w:rFonts w:hint="default" w:ascii="Times New Roman" w:hAnsi="Times New Roman" w:eastAsia="方正黑体简体" w:cs="Times New Roman"/>
          <w:b/>
          <w:color w:val="000000" w:themeColor="text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行政复议、行政诉讼情况</w:t>
      </w:r>
    </w:p>
    <w:tbl>
      <w:tblPr>
        <w:tblStyle w:val="7"/>
        <w:tblpPr w:leftFromText="180" w:rightFromText="180" w:vertAnchor="text" w:horzAnchor="page" w:tblpX="1175" w:tblpY="593"/>
        <w:tblOverlap w:val="never"/>
        <w:tblW w:w="979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5"/>
        <w:gridCol w:w="553"/>
        <w:gridCol w:w="553"/>
        <w:gridCol w:w="553"/>
        <w:gridCol w:w="611"/>
        <w:gridCol w:w="541"/>
        <w:gridCol w:w="554"/>
        <w:gridCol w:w="554"/>
        <w:gridCol w:w="576"/>
        <w:gridCol w:w="587"/>
        <w:gridCol w:w="576"/>
        <w:gridCol w:w="576"/>
        <w:gridCol w:w="576"/>
        <w:gridCol w:w="576"/>
        <w:gridCol w:w="113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4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333333"/>
                <w:sz w:val="19"/>
                <w:szCs w:val="19"/>
              </w:rPr>
              <w:t>行政复议</w:t>
            </w:r>
          </w:p>
        </w:tc>
        <w:tc>
          <w:tcPr>
            <w:tcW w:w="6252" w:type="dxa"/>
            <w:gridSpan w:val="10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333333"/>
                <w:sz w:val="19"/>
                <w:szCs w:val="19"/>
              </w:rPr>
              <w:t>行政诉讼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7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333333"/>
                <w:sz w:val="19"/>
                <w:szCs w:val="19"/>
              </w:rPr>
              <w:t>结果维持</w:t>
            </w:r>
          </w:p>
        </w:tc>
        <w:tc>
          <w:tcPr>
            <w:tcW w:w="553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333333"/>
                <w:sz w:val="19"/>
                <w:szCs w:val="19"/>
              </w:rPr>
              <w:t>结果纠正</w:t>
            </w:r>
          </w:p>
        </w:tc>
        <w:tc>
          <w:tcPr>
            <w:tcW w:w="553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333333"/>
                <w:sz w:val="19"/>
                <w:szCs w:val="19"/>
              </w:rPr>
              <w:t>其他结果</w:t>
            </w:r>
          </w:p>
        </w:tc>
        <w:tc>
          <w:tcPr>
            <w:tcW w:w="553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333333"/>
                <w:sz w:val="19"/>
                <w:szCs w:val="19"/>
              </w:rPr>
              <w:t>尚未审结</w:t>
            </w:r>
          </w:p>
        </w:tc>
        <w:tc>
          <w:tcPr>
            <w:tcW w:w="611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333333"/>
                <w:sz w:val="19"/>
                <w:szCs w:val="19"/>
              </w:rPr>
              <w:t>总计</w:t>
            </w:r>
          </w:p>
        </w:tc>
        <w:tc>
          <w:tcPr>
            <w:tcW w:w="2812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333333"/>
                <w:sz w:val="19"/>
                <w:szCs w:val="19"/>
              </w:rPr>
              <w:t>未经复议直接起诉</w:t>
            </w:r>
          </w:p>
        </w:tc>
        <w:tc>
          <w:tcPr>
            <w:tcW w:w="344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333333"/>
                <w:sz w:val="19"/>
                <w:szCs w:val="19"/>
              </w:rPr>
              <w:t>复议后起诉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7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1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333333"/>
                <w:sz w:val="19"/>
                <w:szCs w:val="19"/>
              </w:rPr>
              <w:t>结果维持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333333"/>
                <w:sz w:val="19"/>
                <w:szCs w:val="19"/>
              </w:rPr>
              <w:t>结果纠正</w:t>
            </w:r>
          </w:p>
        </w:tc>
        <w:tc>
          <w:tcPr>
            <w:tcW w:w="55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333333"/>
                <w:sz w:val="19"/>
                <w:szCs w:val="19"/>
              </w:rPr>
              <w:t>其他结果</w:t>
            </w:r>
          </w:p>
        </w:tc>
        <w:tc>
          <w:tcPr>
            <w:tcW w:w="57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333333"/>
                <w:sz w:val="19"/>
                <w:szCs w:val="19"/>
              </w:rPr>
              <w:t>尚未审结</w:t>
            </w:r>
          </w:p>
        </w:tc>
        <w:tc>
          <w:tcPr>
            <w:tcW w:w="5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333333"/>
                <w:sz w:val="19"/>
                <w:szCs w:val="19"/>
              </w:rPr>
              <w:t>总计</w:t>
            </w:r>
          </w:p>
        </w:tc>
        <w:tc>
          <w:tcPr>
            <w:tcW w:w="57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333333"/>
                <w:sz w:val="19"/>
                <w:szCs w:val="19"/>
              </w:rPr>
              <w:t>结果维持</w:t>
            </w:r>
          </w:p>
        </w:tc>
        <w:tc>
          <w:tcPr>
            <w:tcW w:w="57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333333"/>
                <w:sz w:val="19"/>
                <w:szCs w:val="19"/>
              </w:rPr>
              <w:t>结果纠正</w:t>
            </w:r>
          </w:p>
        </w:tc>
        <w:tc>
          <w:tcPr>
            <w:tcW w:w="57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333333"/>
                <w:sz w:val="19"/>
                <w:szCs w:val="19"/>
              </w:rPr>
              <w:t>其他结果</w:t>
            </w:r>
          </w:p>
        </w:tc>
        <w:tc>
          <w:tcPr>
            <w:tcW w:w="57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333333"/>
                <w:sz w:val="19"/>
                <w:szCs w:val="19"/>
              </w:rPr>
              <w:t>尚未审结</w:t>
            </w:r>
          </w:p>
        </w:tc>
        <w:tc>
          <w:tcPr>
            <w:tcW w:w="11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333333"/>
                <w:sz w:val="19"/>
                <w:szCs w:val="19"/>
              </w:rPr>
              <w:t>总计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c>
          <w:tcPr>
            <w:tcW w:w="12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333333"/>
                <w:sz w:val="19"/>
                <w:szCs w:val="19"/>
                <w:lang w:val="en-US" w:eastAsia="zh-CN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333333"/>
                <w:sz w:val="19"/>
                <w:szCs w:val="19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333333"/>
                <w:sz w:val="19"/>
                <w:szCs w:val="19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333333"/>
                <w:sz w:val="19"/>
                <w:szCs w:val="19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333333"/>
                <w:sz w:val="19"/>
                <w:szCs w:val="19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333333"/>
                <w:sz w:val="19"/>
                <w:szCs w:val="19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333333"/>
                <w:sz w:val="19"/>
                <w:szCs w:val="19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333333"/>
                <w:sz w:val="19"/>
                <w:szCs w:val="19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333333"/>
                <w:sz w:val="19"/>
                <w:szCs w:val="19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333333"/>
                <w:sz w:val="19"/>
                <w:szCs w:val="19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333333"/>
                <w:sz w:val="19"/>
                <w:szCs w:val="19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333333"/>
                <w:sz w:val="19"/>
                <w:szCs w:val="19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333333"/>
                <w:sz w:val="19"/>
                <w:szCs w:val="19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333333"/>
                <w:sz w:val="24"/>
                <w:szCs w:val="24"/>
              </w:rPr>
              <w:t>0</w:t>
            </w:r>
          </w:p>
        </w:tc>
      </w:tr>
    </w:tbl>
    <w:p>
      <w:pPr>
        <w:pStyle w:val="6"/>
        <w:keepNext w:val="0"/>
        <w:keepLines w:val="0"/>
        <w:pageBreakBefore w:val="0"/>
        <w:widowControl/>
        <w:suppressLineNumbers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256" w:right="0" w:firstLine="420"/>
        <w:jc w:val="both"/>
        <w:textAlignment w:val="auto"/>
        <w:rPr>
          <w:rFonts w:hint="default" w:ascii="Times New Roman" w:hAnsi="Times New Roman" w:eastAsia="方正黑体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9"/>
          <w:rFonts w:hint="default" w:ascii="Times New Roman" w:hAnsi="Times New Roman" w:eastAsia="方正黑体简体" w:cs="Times New Roman"/>
          <w:b/>
          <w:color w:val="000000" w:themeColor="text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Times New Roman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一是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公开渠道</w:t>
      </w:r>
      <w:r>
        <w:rPr>
          <w:rFonts w:hint="eastAsia" w:ascii="Times New Roman" w:hAnsi="Times New Roman" w:eastAsia="方正仿宋简体" w:cs="Times New Roman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不够丰富，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在公开信息时，主要通过官方网站、</w:t>
      </w:r>
      <w:r>
        <w:rPr>
          <w:rFonts w:hint="eastAsia" w:ascii="Times New Roman" w:hAnsi="Times New Roman" w:eastAsia="方正仿宋简体" w:cs="Times New Roman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微信公众号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发布，需要增加更多的人性化和多样化的公开渠道。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w w:val="97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积极探索和创新信息公开的方式和渠道，方便更多人获取和了解信息。</w:t>
      </w:r>
      <w:r>
        <w:rPr>
          <w:rFonts w:hint="eastAsia" w:ascii="Times New Roman" w:hAnsi="Times New Roman" w:eastAsia="方正仿宋简体" w:cs="Times New Roman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二是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公众参与度</w:t>
      </w:r>
      <w:r>
        <w:rPr>
          <w:rFonts w:hint="eastAsia" w:ascii="Times New Roman" w:hAnsi="Times New Roman" w:eastAsia="方正仿宋简体" w:cs="Times New Roman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仍待提高，需要持续强化信息公开的社会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监督，</w:t>
      </w:r>
      <w:r>
        <w:rPr>
          <w:rFonts w:hint="eastAsia" w:ascii="Times New Roman" w:hAnsi="Times New Roman" w:eastAsia="方正仿宋简体" w:cs="Times New Roman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优化提升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信息公开效果。</w:t>
      </w:r>
      <w:r>
        <w:rPr>
          <w:rFonts w:hint="eastAsia" w:ascii="Times New Roman" w:hAnsi="Times New Roman" w:eastAsia="方正仿宋简体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2024年将继续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w w:val="97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积极回应公众的反馈和意见，增强与公众的互动和沟通。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default" w:ascii="Times New Roman" w:hAnsi="Times New Roman" w:eastAsia="方正黑体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（一）本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年度未向信息公开申请人收取任何费用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根据政务公开要点，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济宁市教育局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结合实际情况，制定具体的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政务信息管理及公开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实施方案，明确责任部门和责任人，确保各项工作得到有效落实。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持续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加强宣传培训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,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提高公众对政务公开的认识和参与度。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积极组织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相关人员培训，提高业务水平和工作能力。为加大宣传力度，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济宁市教育局策划专题系列新闻发布会，</w:t>
      </w:r>
      <w:r>
        <w:rPr>
          <w:rFonts w:hint="default" w:ascii="Times New Roman" w:hAnsi="Times New Roman" w:eastAsia="方正仿宋简体" w:cs="Times New Roman"/>
          <w:b/>
          <w:bCs/>
          <w:spacing w:val="0"/>
          <w:sz w:val="32"/>
          <w:szCs w:val="32"/>
          <w:lang w:val="en-US" w:eastAsia="zh-CN"/>
        </w:rPr>
        <w:t>发布会前，通过公众号、网站、工作群进行广泛宣传，扩大发布会收视覆盖面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简体" w:cs="Times New Roman"/>
          <w:b/>
          <w:bCs/>
          <w:kern w:val="0"/>
          <w:sz w:val="32"/>
          <w:szCs w:val="32"/>
          <w:lang w:val="en-US" w:eastAsia="zh-CN"/>
        </w:rPr>
        <w:t>2023年共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lang w:val="en-US" w:eastAsia="zh-CN"/>
        </w:rPr>
        <w:t>成功举办15期</w:t>
      </w:r>
      <w:r>
        <w:rPr>
          <w:rFonts w:hint="eastAsia" w:ascii="Times New Roman" w:hAnsi="Times New Roman" w:eastAsia="方正仿宋简体" w:cs="Times New Roman"/>
          <w:b/>
          <w:bCs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lang w:val="en-US" w:eastAsia="zh-CN"/>
        </w:rPr>
        <w:t>直播观看人数累计达到236万人，高峰时段达到27.6万人，主动回应群众关切问题36个，</w:t>
      </w:r>
      <w:r>
        <w:rPr>
          <w:rFonts w:hint="eastAsia" w:ascii="Times New Roman" w:hAnsi="Times New Roman" w:eastAsia="方正仿宋简体" w:cs="Times New Roman"/>
          <w:b/>
          <w:bCs/>
          <w:kern w:val="0"/>
          <w:sz w:val="32"/>
          <w:szCs w:val="32"/>
          <w:lang w:val="en-US" w:eastAsia="zh-CN"/>
        </w:rPr>
        <w:t>有效助力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lang w:val="en-US" w:eastAsia="zh-CN"/>
        </w:rPr>
        <w:t>群众教育获得感、幸福感、安全感</w:t>
      </w:r>
      <w:r>
        <w:rPr>
          <w:rFonts w:hint="eastAsia" w:ascii="Times New Roman" w:hAnsi="Times New Roman" w:eastAsia="方正仿宋简体" w:cs="Times New Roman"/>
          <w:b/>
          <w:bCs/>
          <w:kern w:val="0"/>
          <w:sz w:val="32"/>
          <w:szCs w:val="32"/>
          <w:lang w:val="en-US" w:eastAsia="zh-CN"/>
        </w:rPr>
        <w:t>提升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继续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完善监督机制，对政务公开工作进行全程监督，及时发现问题并督促整改。同时，接受社会各界的监督，确保政务公开的透明度和公信力。积极探索创新政务公开方式，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推动政务网站、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微信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公众号改版提质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，及时发布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各类教育事业发展资讯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，回应社会关切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，网站阅览量和公众号关注量有了新的突破。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</w:rPr>
        <w:t>年市教育局共收到人大建议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31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</w:rPr>
        <w:t>件，政协提案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52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</w:rPr>
        <w:t>件，已经全部完成面对面答复，办结率100%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highlight w:val="none"/>
          <w:lang w:eastAsia="zh-CN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                                   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济宁市教育局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righ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年1月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b/>
                              <w:bCs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b/>
                              <w:bCs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b/>
                              <w:bCs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b/>
                              <w:bCs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b/>
                              <w:bCs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BYAAABkcnMvUEsBAhQAFAAAAAgAh07i&#10;QM6pebnPAAAABQEAAA8AAAAAAAAAAQAgAAAAOAAAAGRycy9kb3ducmV2LnhtbFBLAQIUABQAAAAI&#10;AIdO4kAlykwb4AEAALkDAAAOAAAAAAAAAAEAIAAAADQBAABkcnMvZTJvRG9jLnhtbFBLBQYAAAAA&#10;BgAGAFkBAACG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b/>
                        <w:bCs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b/>
                        <w:bCs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b/>
                        <w:bCs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b/>
                        <w:bCs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b/>
                        <w:bCs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F83FAF"/>
    <w:multiLevelType w:val="singleLevel"/>
    <w:tmpl w:val="5FF83FA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xYzdmOGMxNzg2ZDdhNTE5MTA5Nzk1MDkwMGJkOWUifQ=="/>
  </w:docVars>
  <w:rsids>
    <w:rsidRoot w:val="00C03E0B"/>
    <w:rsid w:val="00027305"/>
    <w:rsid w:val="005529B1"/>
    <w:rsid w:val="00773E00"/>
    <w:rsid w:val="00C03E0B"/>
    <w:rsid w:val="00C66A22"/>
    <w:rsid w:val="00D9663E"/>
    <w:rsid w:val="00F45BBA"/>
    <w:rsid w:val="00FD6619"/>
    <w:rsid w:val="02E54EC2"/>
    <w:rsid w:val="04B37C8B"/>
    <w:rsid w:val="080F261A"/>
    <w:rsid w:val="0ADF4A45"/>
    <w:rsid w:val="0BE07CDB"/>
    <w:rsid w:val="11227E49"/>
    <w:rsid w:val="12294A96"/>
    <w:rsid w:val="14960B0D"/>
    <w:rsid w:val="159A2077"/>
    <w:rsid w:val="15EC153F"/>
    <w:rsid w:val="16962455"/>
    <w:rsid w:val="18D25736"/>
    <w:rsid w:val="1BE1B2CC"/>
    <w:rsid w:val="1D230D33"/>
    <w:rsid w:val="1D48A1A5"/>
    <w:rsid w:val="1D694E78"/>
    <w:rsid w:val="1EC578F6"/>
    <w:rsid w:val="1F6FB502"/>
    <w:rsid w:val="1F896D6A"/>
    <w:rsid w:val="22673C49"/>
    <w:rsid w:val="22CF2CE6"/>
    <w:rsid w:val="235B6B53"/>
    <w:rsid w:val="24573CAB"/>
    <w:rsid w:val="27025DC8"/>
    <w:rsid w:val="27DD467A"/>
    <w:rsid w:val="27EB2EFA"/>
    <w:rsid w:val="2B9401AE"/>
    <w:rsid w:val="2BFB7F11"/>
    <w:rsid w:val="2E9D6D70"/>
    <w:rsid w:val="2F8B6DDD"/>
    <w:rsid w:val="300C37CC"/>
    <w:rsid w:val="30BF60D3"/>
    <w:rsid w:val="31216E03"/>
    <w:rsid w:val="33B10912"/>
    <w:rsid w:val="34261564"/>
    <w:rsid w:val="37976998"/>
    <w:rsid w:val="37B0719F"/>
    <w:rsid w:val="388C7D87"/>
    <w:rsid w:val="38907BC9"/>
    <w:rsid w:val="3A2401F7"/>
    <w:rsid w:val="3A4246EC"/>
    <w:rsid w:val="3A4B1162"/>
    <w:rsid w:val="3B5051EC"/>
    <w:rsid w:val="3E910E16"/>
    <w:rsid w:val="3ECF9C10"/>
    <w:rsid w:val="3EDC83CC"/>
    <w:rsid w:val="3FD73C3F"/>
    <w:rsid w:val="41AD1C97"/>
    <w:rsid w:val="43194CE6"/>
    <w:rsid w:val="47A271BE"/>
    <w:rsid w:val="47FD3963"/>
    <w:rsid w:val="49EF2F16"/>
    <w:rsid w:val="4B37CEA3"/>
    <w:rsid w:val="4C7A57C0"/>
    <w:rsid w:val="4C9C2080"/>
    <w:rsid w:val="4CFFBB3E"/>
    <w:rsid w:val="4D0E5EE0"/>
    <w:rsid w:val="4FD16AEF"/>
    <w:rsid w:val="52D01608"/>
    <w:rsid w:val="53712025"/>
    <w:rsid w:val="546C3B80"/>
    <w:rsid w:val="57BF2645"/>
    <w:rsid w:val="5AA625A5"/>
    <w:rsid w:val="5CB305B1"/>
    <w:rsid w:val="5CBF2194"/>
    <w:rsid w:val="5D822525"/>
    <w:rsid w:val="5DF3340F"/>
    <w:rsid w:val="5F6E0E91"/>
    <w:rsid w:val="5F77B45E"/>
    <w:rsid w:val="5FE41D90"/>
    <w:rsid w:val="5FF26A55"/>
    <w:rsid w:val="5FFD8B58"/>
    <w:rsid w:val="619C7C5C"/>
    <w:rsid w:val="63FFC203"/>
    <w:rsid w:val="64D83027"/>
    <w:rsid w:val="64FE474C"/>
    <w:rsid w:val="653C051F"/>
    <w:rsid w:val="671910DE"/>
    <w:rsid w:val="6761434B"/>
    <w:rsid w:val="69313380"/>
    <w:rsid w:val="6A4C72CE"/>
    <w:rsid w:val="6ABF26FD"/>
    <w:rsid w:val="6C7D539C"/>
    <w:rsid w:val="6CC664D5"/>
    <w:rsid w:val="6D9F34C3"/>
    <w:rsid w:val="6DDFCCAE"/>
    <w:rsid w:val="6F696E1A"/>
    <w:rsid w:val="6FB7B55D"/>
    <w:rsid w:val="6FFA43EA"/>
    <w:rsid w:val="702754DC"/>
    <w:rsid w:val="70A06274"/>
    <w:rsid w:val="70ED0E69"/>
    <w:rsid w:val="72D55DAC"/>
    <w:rsid w:val="72E77EDF"/>
    <w:rsid w:val="73520AC2"/>
    <w:rsid w:val="73B530C3"/>
    <w:rsid w:val="73C32BCA"/>
    <w:rsid w:val="73EF253B"/>
    <w:rsid w:val="761CC776"/>
    <w:rsid w:val="76C63CF6"/>
    <w:rsid w:val="76DDFF9D"/>
    <w:rsid w:val="77746BD7"/>
    <w:rsid w:val="77CF920A"/>
    <w:rsid w:val="78FD2A70"/>
    <w:rsid w:val="797B891C"/>
    <w:rsid w:val="7AB61937"/>
    <w:rsid w:val="7BFA2A8E"/>
    <w:rsid w:val="7BFB8EF4"/>
    <w:rsid w:val="7BFEE310"/>
    <w:rsid w:val="7C8C0001"/>
    <w:rsid w:val="7C9E4717"/>
    <w:rsid w:val="7CE0464F"/>
    <w:rsid w:val="7D5F7091"/>
    <w:rsid w:val="7D7F1B56"/>
    <w:rsid w:val="7E5311F7"/>
    <w:rsid w:val="7E9FC249"/>
    <w:rsid w:val="7EBE2250"/>
    <w:rsid w:val="7F296D60"/>
    <w:rsid w:val="7F9B3E10"/>
    <w:rsid w:val="9EBFCF70"/>
    <w:rsid w:val="9FF76CDA"/>
    <w:rsid w:val="A5FF450F"/>
    <w:rsid w:val="ABEDE93C"/>
    <w:rsid w:val="ADF6E42B"/>
    <w:rsid w:val="B5FDF180"/>
    <w:rsid w:val="BBDA116D"/>
    <w:rsid w:val="BBEDF30D"/>
    <w:rsid w:val="BBF77FAE"/>
    <w:rsid w:val="BEBDE959"/>
    <w:rsid w:val="BF6F1EF8"/>
    <w:rsid w:val="D8A75E11"/>
    <w:rsid w:val="D9FFFAF5"/>
    <w:rsid w:val="DE660FB2"/>
    <w:rsid w:val="DEDC68D0"/>
    <w:rsid w:val="DFBF7219"/>
    <w:rsid w:val="DFFF5F3C"/>
    <w:rsid w:val="DFFFA730"/>
    <w:rsid w:val="DFFFB261"/>
    <w:rsid w:val="E367A3D1"/>
    <w:rsid w:val="E3EB1602"/>
    <w:rsid w:val="E7D5B314"/>
    <w:rsid w:val="F0EEB3EA"/>
    <w:rsid w:val="F47F33C2"/>
    <w:rsid w:val="F50F4015"/>
    <w:rsid w:val="F5D7A55E"/>
    <w:rsid w:val="F5F1614B"/>
    <w:rsid w:val="F5F2F70D"/>
    <w:rsid w:val="F5FF317E"/>
    <w:rsid w:val="F77DA12E"/>
    <w:rsid w:val="F79ECCCD"/>
    <w:rsid w:val="F9FC96EE"/>
    <w:rsid w:val="FAFF8816"/>
    <w:rsid w:val="FBAF49DA"/>
    <w:rsid w:val="FBDF36D2"/>
    <w:rsid w:val="FBF7209B"/>
    <w:rsid w:val="FBF9B038"/>
    <w:rsid w:val="FCFFFC1B"/>
    <w:rsid w:val="FDBFE2E7"/>
    <w:rsid w:val="FDF9CE84"/>
    <w:rsid w:val="FE9DA55A"/>
    <w:rsid w:val="FEF8DD9F"/>
    <w:rsid w:val="FEFF1A73"/>
    <w:rsid w:val="FF5FC206"/>
    <w:rsid w:val="FFBFEE41"/>
    <w:rsid w:val="FFE9B22C"/>
    <w:rsid w:val="FFFFA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</w:rPr>
  </w:style>
  <w:style w:type="paragraph" w:customStyle="1" w:styleId="10">
    <w:name w:val="样式1"/>
    <w:basedOn w:val="1"/>
    <w:qFormat/>
    <w:uiPriority w:val="0"/>
    <w:rPr>
      <w:rFonts w:asciiTheme="minorAscii" w:hAnsiTheme="minorAscii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chart" Target="charts/chart4.xml"/><Relationship Id="rId7" Type="http://schemas.openxmlformats.org/officeDocument/2006/relationships/chart" Target="charts/chart3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oleObject" Target="/home/user/&#26700;&#38754;/WPS&#34920;&#26684;&#24037;&#20316;&#34920;.et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4.xml"/><Relationship Id="rId2" Type="http://schemas.microsoft.com/office/2011/relationships/chartStyle" Target="style4.xml"/><Relationship Id="rId1" Type="http://schemas.openxmlformats.org/officeDocument/2006/relationships/oleObject" Target="/tmp/wps.fnSmeF/Chart%20in%20Wps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microsoft.com/office/2011/relationships/chartColorStyle" Target="colors3.xml"/><Relationship Id="rId2" Type="http://schemas.microsoft.com/office/2011/relationships/chartStyle" Target="style3.xml"/><Relationship Id="rId1" Type="http://schemas.openxmlformats.org/officeDocument/2006/relationships/oleObject" Target="/tmp/wps.fnSmeF/Chart%20in%20Wps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/home/user/&#26700;&#38754;/WPS&#34920;&#26684;&#24037;&#20316;&#34920;.et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方正黑体简体" panose="03000509000000000000" charset="-122"/>
                <a:ea typeface="方正黑体简体" panose="03000509000000000000" charset="-122"/>
                <a:cs typeface="方正黑体简体" panose="03000509000000000000" charset="-122"/>
                <a:sym typeface="方正黑体简体" panose="03000509000000000000" charset="-122"/>
              </a:defRPr>
            </a:pPr>
            <a:r>
              <a:rPr>
                <a:latin typeface="方正黑体简体" panose="03000509000000000000" charset="-122"/>
                <a:ea typeface="方正黑体简体" panose="03000509000000000000" charset="-122"/>
                <a:cs typeface="方正黑体简体" panose="03000509000000000000" charset="-122"/>
                <a:sym typeface="方正黑体简体" panose="03000509000000000000" charset="-122"/>
              </a:rPr>
              <a:t>主动公开信息数量</a:t>
            </a:r>
            <a:endParaRPr>
              <a:latin typeface="方正黑体简体" panose="03000509000000000000" charset="-122"/>
              <a:ea typeface="方正黑体简体" panose="03000509000000000000" charset="-122"/>
              <a:cs typeface="方正黑体简体" panose="03000509000000000000" charset="-122"/>
              <a:sym typeface="方正黑体简体" panose="03000509000000000000" charset="-122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</c:dPt>
          <c:dPt>
            <c:idx val="3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charset="0"/>
                    <a:ea typeface="Times New Roman" panose="02020603050405020304" charset="0"/>
                    <a:cs typeface="Times New Roman" panose="02020603050405020304" charset="0"/>
                    <a:sym typeface="Times New Roman" panose="02020603050405020304" charset="0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[WPS表格工作表.et]Sheet1!$A$3:$B$6</c:f>
              <c:multiLvlStrCache>
                <c:ptCount val="4"/>
                <c:lvl>
                  <c:pt idx="0">
                    <c:v>网站</c:v>
                  </c:pt>
                  <c:pt idx="1">
                    <c:v>公众号</c:v>
                  </c:pt>
                  <c:pt idx="2">
                    <c:v>网站</c:v>
                  </c:pt>
                  <c:pt idx="3">
                    <c:v>公众号</c:v>
                  </c:pt>
                </c:lvl>
                <c:lvl>
                  <c:pt idx="0">
                    <c:v>2022年</c:v>
                  </c:pt>
                  <c:pt idx="2">
                    <c:v>2023年</c:v>
                  </c:pt>
                </c:lvl>
              </c:multiLvlStrCache>
            </c:multiLvlStrRef>
          </c:cat>
          <c:val>
            <c:numRef>
              <c:f>[WPS表格工作表.et]Sheet1!$C$3:$C$6</c:f>
              <c:numCache>
                <c:formatCode>General</c:formatCode>
                <c:ptCount val="4"/>
                <c:pt idx="0">
                  <c:v>643</c:v>
                </c:pt>
                <c:pt idx="1">
                  <c:v>438</c:v>
                </c:pt>
                <c:pt idx="2">
                  <c:v>917</c:v>
                </c:pt>
                <c:pt idx="3">
                  <c:v>1012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1353358"/>
        <c:axId val="798307194"/>
      </c:barChart>
      <c:catAx>
        <c:axId val="11353358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方正黑体简体" panose="03000509000000000000" charset="-122"/>
                <a:ea typeface="方正黑体简体" panose="03000509000000000000" charset="-122"/>
                <a:cs typeface="方正黑体简体" panose="03000509000000000000" charset="-122"/>
                <a:sym typeface="方正黑体简体" panose="03000509000000000000" charset="-122"/>
              </a:defRPr>
            </a:pPr>
          </a:p>
        </c:txPr>
        <c:crossAx val="798307194"/>
        <c:crosses val="autoZero"/>
        <c:auto val="1"/>
        <c:lblAlgn val="ctr"/>
        <c:lblOffset val="100"/>
        <c:noMultiLvlLbl val="0"/>
      </c:catAx>
      <c:valAx>
        <c:axId val="79830719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  <c:crossAx val="1135335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>
          <a:latin typeface="Times New Roman" panose="02020603050405020304" charset="0"/>
          <a:ea typeface="Times New Roman" panose="02020603050405020304" charset="0"/>
          <a:cs typeface="Times New Roman" panose="02020603050405020304" charset="0"/>
          <a:sym typeface="Times New Roman" panose="02020603050405020304" charset="0"/>
        </a:defRPr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方正黑体简体" panose="03000509000000000000" charset="-122"/>
                <a:ea typeface="方正黑体简体" panose="03000509000000000000" charset="-122"/>
                <a:cs typeface="方正黑体简体" panose="03000509000000000000" charset="-122"/>
                <a:sym typeface="方正黑体简体" panose="03000509000000000000" charset="-122"/>
              </a:defRPr>
            </a:pPr>
            <a:r>
              <a:rPr sz="1400">
                <a:latin typeface="方正黑体简体" panose="03000509000000000000" charset="-122"/>
                <a:ea typeface="方正黑体简体" panose="03000509000000000000" charset="-122"/>
                <a:cs typeface="方正黑体简体" panose="03000509000000000000" charset="-122"/>
                <a:sym typeface="方正黑体简体" panose="03000509000000000000" charset="-122"/>
              </a:rPr>
              <a:t>主动公开部门文件解读占比</a:t>
            </a:r>
            <a:endParaRPr sz="1400">
              <a:latin typeface="方正黑体简体" panose="03000509000000000000" charset="-122"/>
              <a:ea typeface="方正黑体简体" panose="03000509000000000000" charset="-122"/>
              <a:cs typeface="方正黑体简体" panose="03000509000000000000" charset="-122"/>
              <a:sym typeface="方正黑体简体" panose="03000509000000000000" charset="-122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spPr/>
          <c:explosion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rgbClr val="92D050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elete val="1"/>
          </c:dLbls>
          <c:cat>
            <c:strRef>
              <c:f>Sheet1!$A$14:$A$15</c:f>
              <c:strCache>
                <c:ptCount val="2"/>
                <c:pt idx="0">
                  <c:v>主动公开数量</c:v>
                </c:pt>
                <c:pt idx="1">
                  <c:v>解读文件</c:v>
                </c:pt>
              </c:strCache>
            </c:strRef>
          </c:cat>
          <c:val>
            <c:numRef>
              <c:f>Sheet1!$B$14:$B$15</c:f>
              <c:numCache>
                <c:formatCode>General</c:formatCode>
                <c:ptCount val="2"/>
                <c:pt idx="0">
                  <c:v>18</c:v>
                </c:pt>
                <c:pt idx="1">
                  <c:v>13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0"/>
        <c:delete val="1"/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方正黑体简体" panose="03000509000000000000" charset="-122"/>
                <a:ea typeface="方正黑体简体" panose="03000509000000000000" charset="-122"/>
                <a:cs typeface="方正黑体简体" panose="03000509000000000000" charset="-122"/>
                <a:sym typeface="方正黑体简体" panose="03000509000000000000" charset="-122"/>
              </a:defRPr>
            </a:pPr>
          </a:p>
        </c:txPr>
      </c:legendEntry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方正黑体简体" panose="03000509000000000000" charset="-122"/>
              <a:ea typeface="方正黑体简体" panose="03000509000000000000" charset="-122"/>
              <a:cs typeface="方正黑体简体" panose="03000509000000000000" charset="-122"/>
              <a:sym typeface="方正黑体简体" panose="03000509000000000000" charset="-122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 sz="1200">
          <a:latin typeface="方正小标宋简体" panose="02000000000000000000" charset="-122"/>
          <a:ea typeface="方正小标宋简体" panose="02000000000000000000" charset="-122"/>
          <a:cs typeface="方正小标宋简体" panose="02000000000000000000" charset="-122"/>
          <a:sym typeface="方正小标宋简体" panose="02000000000000000000" charset="-122"/>
        </a:defRPr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方正黑体简体" panose="03000509000000000000" charset="-122"/>
                <a:ea typeface="方正黑体简体" panose="03000509000000000000" charset="-122"/>
                <a:cs typeface="方正黑体简体" panose="03000509000000000000" charset="-122"/>
                <a:sym typeface="方正黑体简体" panose="03000509000000000000" charset="-122"/>
              </a:defRPr>
            </a:pPr>
            <a:r>
              <a:rPr>
                <a:latin typeface="方正黑体简体" panose="03000509000000000000" charset="-122"/>
                <a:ea typeface="方正黑体简体" panose="03000509000000000000" charset="-122"/>
                <a:cs typeface="方正黑体简体" panose="03000509000000000000" charset="-122"/>
                <a:sym typeface="方正黑体简体" panose="03000509000000000000" charset="-122"/>
              </a:rPr>
              <a:t>依申请公开数量</a:t>
            </a:r>
            <a:endParaRPr>
              <a:latin typeface="方正黑体简体" panose="03000509000000000000" charset="-122"/>
              <a:ea typeface="方正黑体简体" panose="03000509000000000000" charset="-122"/>
              <a:cs typeface="方正黑体简体" panose="03000509000000000000" charset="-122"/>
              <a:sym typeface="方正黑体简体" panose="03000509000000000000" charset="-122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'[Chart in Wps.xlsx]Sheet1'!$A$19</c:f>
              <c:strCache>
                <c:ptCount val="1"/>
                <c:pt idx="0">
                  <c:v>2019年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方正黑体简体" panose="03000509000000000000" charset="-122"/>
                    <a:ea typeface="方正黑体简体" panose="03000509000000000000" charset="-122"/>
                    <a:cs typeface="方正黑体简体" panose="03000509000000000000" charset="-122"/>
                    <a:sym typeface="方正黑体简体" panose="03000509000000000000" charset="-122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'[Chart in Wps.xlsx]Sheet1'!$B$19</c:f>
              <c:numCache>
                <c:formatCode>General</c:formatCode>
                <c:ptCount val="1"/>
                <c:pt idx="0">
                  <c:v>7</c:v>
                </c:pt>
              </c:numCache>
            </c:numRef>
          </c:val>
        </c:ser>
        <c:ser>
          <c:idx val="1"/>
          <c:order val="1"/>
          <c:tx>
            <c:strRef>
              <c:f>'[Chart in Wps.xlsx]Sheet1'!$A$20</c:f>
              <c:strCache>
                <c:ptCount val="1"/>
                <c:pt idx="0">
                  <c:v>2020年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方正黑体简体" panose="03000509000000000000" charset="-122"/>
                    <a:ea typeface="方正黑体简体" panose="03000509000000000000" charset="-122"/>
                    <a:cs typeface="方正黑体简体" panose="03000509000000000000" charset="-122"/>
                    <a:sym typeface="方正黑体简体" panose="03000509000000000000" charset="-122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'[Chart in Wps.xlsx]Sheet1'!$B$20</c:f>
              <c:numCache>
                <c:formatCode>General</c:formatCode>
                <c:ptCount val="1"/>
                <c:pt idx="0">
                  <c:v>7</c:v>
                </c:pt>
              </c:numCache>
            </c:numRef>
          </c:val>
        </c:ser>
        <c:ser>
          <c:idx val="2"/>
          <c:order val="2"/>
          <c:tx>
            <c:strRef>
              <c:f>'[Chart in Wps.xlsx]Sheet1'!$A$21</c:f>
              <c:strCache>
                <c:ptCount val="1"/>
                <c:pt idx="0">
                  <c:v>2021年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方正黑体简体" panose="03000509000000000000" charset="-122"/>
                    <a:ea typeface="方正黑体简体" panose="03000509000000000000" charset="-122"/>
                    <a:cs typeface="方正黑体简体" panose="03000509000000000000" charset="-122"/>
                    <a:sym typeface="方正黑体简体" panose="03000509000000000000" charset="-122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'[Chart in Wps.xlsx]Sheet1'!$B$21</c:f>
              <c:numCache>
                <c:formatCode>General</c:formatCode>
                <c:ptCount val="1"/>
                <c:pt idx="0">
                  <c:v>5</c:v>
                </c:pt>
              </c:numCache>
            </c:numRef>
          </c:val>
        </c:ser>
        <c:ser>
          <c:idx val="3"/>
          <c:order val="3"/>
          <c:tx>
            <c:strRef>
              <c:f>'[Chart in Wps.xlsx]Sheet1'!$A$22</c:f>
              <c:strCache>
                <c:ptCount val="1"/>
                <c:pt idx="0">
                  <c:v>2022年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方正黑体简体" panose="03000509000000000000" charset="-122"/>
                    <a:ea typeface="方正黑体简体" panose="03000509000000000000" charset="-122"/>
                    <a:cs typeface="方正黑体简体" panose="03000509000000000000" charset="-122"/>
                    <a:sym typeface="方正黑体简体" panose="03000509000000000000" charset="-122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'[Chart in Wps.xlsx]Sheet1'!$B$22</c:f>
              <c:numCache>
                <c:formatCode>General</c:formatCode>
                <c:ptCount val="1"/>
                <c:pt idx="0">
                  <c:v>5</c:v>
                </c:pt>
              </c:numCache>
            </c:numRef>
          </c:val>
        </c:ser>
        <c:ser>
          <c:idx val="4"/>
          <c:order val="4"/>
          <c:tx>
            <c:strRef>
              <c:f>'[Chart in Wps.xlsx]Sheet1'!$A$23</c:f>
              <c:strCache>
                <c:ptCount val="1"/>
                <c:pt idx="0">
                  <c:v>2023年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0070C0"/>
              </a:solidFill>
              <a:ln>
                <a:noFill/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方正黑体简体" panose="03000509000000000000" charset="-122"/>
                    <a:ea typeface="方正黑体简体" panose="03000509000000000000" charset="-122"/>
                    <a:cs typeface="方正黑体简体" panose="03000509000000000000" charset="-122"/>
                    <a:sym typeface="方正黑体简体" panose="03000509000000000000" charset="-122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'[Chart in Wps.xlsx]Sheet1'!$B$23</c:f>
              <c:numCache>
                <c:formatCode>General</c:formatCode>
                <c:ptCount val="1"/>
                <c:pt idx="0">
                  <c:v>10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24462380"/>
        <c:axId val="264738164"/>
      </c:barChart>
      <c:dateAx>
        <c:axId val="424462380"/>
        <c:scaling>
          <c:orientation val="minMax"/>
        </c:scaling>
        <c:delete val="1"/>
        <c:axPos val="b"/>
        <c:title>
          <c:tx>
            <c:rich>
              <a:bodyPr rot="0" spcFirstLastPara="0" vertOverflow="ellipsis" vert="horz" wrap="square" anchor="ctr" anchorCtr="1" forceAA="0"/>
              <a:lstStyle/>
              <a:p>
                <a:pPr>
                  <a:defRPr lang="zh-CN" sz="12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方正黑体简体" panose="03000509000000000000" charset="-122"/>
                    <a:ea typeface="方正黑体简体" panose="03000509000000000000" charset="-122"/>
                    <a:cs typeface="方正黑体简体" panose="03000509000000000000" charset="-122"/>
                    <a:sym typeface="方正黑体简体" panose="03000509000000000000" charset="-122"/>
                  </a:defRPr>
                </a:pPr>
                <a:r>
                  <a:rPr lang="en-US" altLang="zh-CN" sz="1200">
                    <a:latin typeface="方正黑体简体" panose="03000509000000000000" charset="-122"/>
                    <a:ea typeface="方正黑体简体" panose="03000509000000000000" charset="-122"/>
                    <a:cs typeface="方正黑体简体" panose="03000509000000000000" charset="-122"/>
                    <a:sym typeface="方正黑体简体" panose="03000509000000000000" charset="-122"/>
                  </a:rPr>
                  <a:t> 2019</a:t>
                </a:r>
                <a:r>
                  <a:rPr altLang="en-US" sz="1200">
                    <a:latin typeface="方正黑体简体" panose="03000509000000000000" charset="-122"/>
                    <a:ea typeface="方正黑体简体" panose="03000509000000000000" charset="-122"/>
                    <a:cs typeface="方正黑体简体" panose="03000509000000000000" charset="-122"/>
                    <a:sym typeface="方正黑体简体" panose="03000509000000000000" charset="-122"/>
                  </a:rPr>
                  <a:t>年</a:t>
                </a:r>
                <a:r>
                  <a:rPr lang="en-US" altLang="zh-CN" sz="1200">
                    <a:latin typeface="方正黑体简体" panose="03000509000000000000" charset="-122"/>
                    <a:ea typeface="方正黑体简体" panose="03000509000000000000" charset="-122"/>
                    <a:cs typeface="方正黑体简体" panose="03000509000000000000" charset="-122"/>
                    <a:sym typeface="方正黑体简体" panose="03000509000000000000" charset="-122"/>
                  </a:rPr>
                  <a:t>    2020</a:t>
                </a:r>
                <a:r>
                  <a:rPr altLang="en-US" sz="1200">
                    <a:latin typeface="方正黑体简体" panose="03000509000000000000" charset="-122"/>
                    <a:ea typeface="方正黑体简体" panose="03000509000000000000" charset="-122"/>
                    <a:cs typeface="方正黑体简体" panose="03000509000000000000" charset="-122"/>
                    <a:sym typeface="方正黑体简体" panose="03000509000000000000" charset="-122"/>
                  </a:rPr>
                  <a:t>年</a:t>
                </a:r>
                <a:r>
                  <a:rPr lang="en-US" altLang="zh-CN" sz="1200">
                    <a:latin typeface="方正黑体简体" panose="03000509000000000000" charset="-122"/>
                    <a:ea typeface="方正黑体简体" panose="03000509000000000000" charset="-122"/>
                    <a:cs typeface="方正黑体简体" panose="03000509000000000000" charset="-122"/>
                    <a:sym typeface="方正黑体简体" panose="03000509000000000000" charset="-122"/>
                  </a:rPr>
                  <a:t>   2021</a:t>
                </a:r>
                <a:r>
                  <a:rPr altLang="en-US" sz="1200">
                    <a:latin typeface="方正黑体简体" panose="03000509000000000000" charset="-122"/>
                    <a:ea typeface="方正黑体简体" panose="03000509000000000000" charset="-122"/>
                    <a:cs typeface="方正黑体简体" panose="03000509000000000000" charset="-122"/>
                    <a:sym typeface="方正黑体简体" panose="03000509000000000000" charset="-122"/>
                  </a:rPr>
                  <a:t>年</a:t>
                </a:r>
                <a:r>
                  <a:rPr lang="en-US" altLang="zh-CN" sz="1200">
                    <a:latin typeface="方正黑体简体" panose="03000509000000000000" charset="-122"/>
                    <a:ea typeface="方正黑体简体" panose="03000509000000000000" charset="-122"/>
                    <a:cs typeface="方正黑体简体" panose="03000509000000000000" charset="-122"/>
                    <a:sym typeface="方正黑体简体" panose="03000509000000000000" charset="-122"/>
                  </a:rPr>
                  <a:t>    2022</a:t>
                </a:r>
                <a:r>
                  <a:rPr altLang="en-US" sz="1200">
                    <a:latin typeface="方正黑体简体" panose="03000509000000000000" charset="-122"/>
                    <a:ea typeface="方正黑体简体" panose="03000509000000000000" charset="-122"/>
                    <a:cs typeface="方正黑体简体" panose="03000509000000000000" charset="-122"/>
                    <a:sym typeface="方正黑体简体" panose="03000509000000000000" charset="-122"/>
                  </a:rPr>
                  <a:t>年</a:t>
                </a:r>
                <a:r>
                  <a:rPr lang="en-US" altLang="zh-CN" sz="1200">
                    <a:latin typeface="方正黑体简体" panose="03000509000000000000" charset="-122"/>
                    <a:ea typeface="方正黑体简体" panose="03000509000000000000" charset="-122"/>
                    <a:cs typeface="方正黑体简体" panose="03000509000000000000" charset="-122"/>
                    <a:sym typeface="方正黑体简体" panose="03000509000000000000" charset="-122"/>
                  </a:rPr>
                  <a:t>   2023</a:t>
                </a:r>
                <a:r>
                  <a:rPr altLang="en-US" sz="1200">
                    <a:latin typeface="方正黑体简体" panose="03000509000000000000" charset="-122"/>
                    <a:ea typeface="方正黑体简体" panose="03000509000000000000" charset="-122"/>
                    <a:cs typeface="方正黑体简体" panose="03000509000000000000" charset="-122"/>
                    <a:sym typeface="方正黑体简体" panose="03000509000000000000" charset="-122"/>
                  </a:rPr>
                  <a:t>年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majorTickMark val="out"/>
        <c:minorTickMark val="none"/>
        <c:tickLblPos val="nextTo"/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方正黑体简体" panose="03000509000000000000" charset="-122"/>
                <a:ea typeface="方正黑体简体" panose="03000509000000000000" charset="-122"/>
                <a:cs typeface="方正黑体简体" panose="03000509000000000000" charset="-122"/>
                <a:sym typeface="方正黑体简体" panose="03000509000000000000" charset="-122"/>
              </a:defRPr>
            </a:pPr>
          </a:p>
        </c:txPr>
        <c:crossAx val="264738164"/>
        <c:crosses val="autoZero"/>
        <c:auto val="1"/>
        <c:lblAlgn val="ctr"/>
        <c:lblOffset val="100"/>
        <c:baseTimeUnit val="days"/>
      </c:dateAx>
      <c:valAx>
        <c:axId val="2647381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方正黑体简体" panose="03000509000000000000" charset="-122"/>
                <a:ea typeface="方正黑体简体" panose="03000509000000000000" charset="-122"/>
                <a:cs typeface="方正黑体简体" panose="03000509000000000000" charset="-122"/>
                <a:sym typeface="方正黑体简体" panose="03000509000000000000" charset="-122"/>
              </a:defRPr>
            </a:pPr>
          </a:p>
        </c:txPr>
        <c:crossAx val="4244623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>
          <a:latin typeface="方正黑体简体" panose="03000509000000000000" charset="-122"/>
          <a:ea typeface="方正黑体简体" panose="03000509000000000000" charset="-122"/>
          <a:cs typeface="方正黑体简体" panose="03000509000000000000" charset="-122"/>
          <a:sym typeface="方正黑体简体" panose="03000509000000000000" charset="-122"/>
        </a:defRPr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方正黑体简体" panose="03000509000000000000" charset="-122"/>
                <a:ea typeface="方正黑体简体" panose="03000509000000000000" charset="-122"/>
                <a:cs typeface="方正黑体简体" panose="03000509000000000000" charset="-122"/>
                <a:sym typeface="方正黑体简体" panose="03000509000000000000" charset="-122"/>
              </a:defRPr>
            </a:pPr>
            <a:r>
              <a:rPr sz="1400">
                <a:latin typeface="方正黑体简体" panose="03000509000000000000" charset="-122"/>
                <a:ea typeface="方正黑体简体" panose="03000509000000000000" charset="-122"/>
                <a:cs typeface="方正黑体简体" panose="03000509000000000000" charset="-122"/>
                <a:sym typeface="方正黑体简体" panose="03000509000000000000" charset="-122"/>
              </a:rPr>
              <a:t>公众号订阅人数</a:t>
            </a:r>
            <a:endParaRPr sz="1400">
              <a:latin typeface="方正黑体简体" panose="03000509000000000000" charset="-122"/>
              <a:ea typeface="方正黑体简体" panose="03000509000000000000" charset="-122"/>
              <a:cs typeface="方正黑体简体" panose="03000509000000000000" charset="-122"/>
              <a:sym typeface="方正黑体简体" panose="03000509000000000000" charset="-122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[WPS表格工作表.et]Sheet1!$E$3</c:f>
              <c:strCache>
                <c:ptCount val="1"/>
                <c:pt idx="0">
                  <c:v>2021年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invertIfNegative val="0"/>
          <c:dLbls>
            <c:dLbl>
              <c:idx val="0"/>
              <c:layout/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14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方正黑体简体" panose="03000509000000000000" charset="-122"/>
                        <a:ea typeface="方正黑体简体" panose="03000509000000000000" charset="-122"/>
                        <a:cs typeface="方正黑体简体" panose="03000509000000000000" charset="-122"/>
                        <a:sym typeface="方正黑体简体" panose="03000509000000000000" charset="-122"/>
                      </a:defRPr>
                    </a:pPr>
                    <a:r>
                      <a:rPr sz="1400">
                        <a:latin typeface="方正黑体简体" panose="03000509000000000000" charset="-122"/>
                        <a:ea typeface="方正黑体简体" panose="03000509000000000000" charset="-122"/>
                        <a:cs typeface="方正黑体简体" panose="03000509000000000000" charset="-122"/>
                        <a:sym typeface="方正黑体简体" panose="03000509000000000000" charset="-122"/>
                      </a:rPr>
                      <a:t>14万</a:t>
                    </a:r>
                    <a:endParaRPr sz="1400">
                      <a:latin typeface="方正黑体简体" panose="03000509000000000000" charset="-122"/>
                      <a:ea typeface="方正黑体简体" panose="03000509000000000000" charset="-122"/>
                      <a:cs typeface="方正黑体简体" panose="03000509000000000000" charset="-122"/>
                      <a:sym typeface="方正黑体简体" panose="03000509000000000000" charset="-122"/>
                    </a:endParaRP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方正黑体简体" panose="03000509000000000000" charset="-122"/>
                    <a:ea typeface="方正黑体简体" panose="03000509000000000000" charset="-122"/>
                    <a:cs typeface="方正黑体简体" panose="03000509000000000000" charset="-122"/>
                    <a:sym typeface="方正黑体简体" panose="03000509000000000000" charset="-122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[WPS表格工作表.et]Sheet1!$F$3</c:f>
              <c:numCache>
                <c:formatCode>General</c:formatCode>
                <c:ptCount val="1"/>
                <c:pt idx="0">
                  <c:v>14</c:v>
                </c:pt>
              </c:numCache>
            </c:numRef>
          </c:val>
        </c:ser>
        <c:ser>
          <c:idx val="1"/>
          <c:order val="1"/>
          <c:tx>
            <c:strRef>
              <c:f>[WPS表格工作表.et]Sheet1!$E$4</c:f>
              <c:strCache>
                <c:ptCount val="1"/>
                <c:pt idx="0">
                  <c:v>2022年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invertIfNegative val="0"/>
          <c:dLbls>
            <c:dLbl>
              <c:idx val="0"/>
              <c:layout/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14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方正黑体简体" panose="03000509000000000000" charset="-122"/>
                        <a:ea typeface="方正黑体简体" panose="03000509000000000000" charset="-122"/>
                        <a:cs typeface="方正黑体简体" panose="03000509000000000000" charset="-122"/>
                        <a:sym typeface="方正黑体简体" panose="03000509000000000000" charset="-122"/>
                      </a:defRPr>
                    </a:pPr>
                    <a:r>
                      <a:rPr sz="1400">
                        <a:latin typeface="方正黑体简体" panose="03000509000000000000" charset="-122"/>
                        <a:ea typeface="方正黑体简体" panose="03000509000000000000" charset="-122"/>
                        <a:cs typeface="方正黑体简体" panose="03000509000000000000" charset="-122"/>
                        <a:sym typeface="方正黑体简体" panose="03000509000000000000" charset="-122"/>
                      </a:rPr>
                      <a:t>33万</a:t>
                    </a:r>
                    <a:endParaRPr sz="1400">
                      <a:latin typeface="方正黑体简体" panose="03000509000000000000" charset="-122"/>
                      <a:ea typeface="方正黑体简体" panose="03000509000000000000" charset="-122"/>
                      <a:cs typeface="方正黑体简体" panose="03000509000000000000" charset="-122"/>
                      <a:sym typeface="方正黑体简体" panose="03000509000000000000" charset="-122"/>
                    </a:endParaRP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方正黑体简体" panose="03000509000000000000" charset="-122"/>
                    <a:ea typeface="方正黑体简体" panose="03000509000000000000" charset="-122"/>
                    <a:cs typeface="方正黑体简体" panose="03000509000000000000" charset="-122"/>
                    <a:sym typeface="方正黑体简体" panose="03000509000000000000" charset="-122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[WPS表格工作表.et]Sheet1!$F$4</c:f>
              <c:numCache>
                <c:formatCode>General</c:formatCode>
                <c:ptCount val="1"/>
                <c:pt idx="0">
                  <c:v>33</c:v>
                </c:pt>
              </c:numCache>
            </c:numRef>
          </c:val>
        </c:ser>
        <c:ser>
          <c:idx val="2"/>
          <c:order val="2"/>
          <c:tx>
            <c:strRef>
              <c:f>[WPS表格工作表.et]Sheet1!$E$5</c:f>
              <c:strCache>
                <c:ptCount val="1"/>
                <c:pt idx="0">
                  <c:v>2023年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invertIfNegative val="0"/>
          <c:dLbls>
            <c:dLbl>
              <c:idx val="0"/>
              <c:layout/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14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方正黑体简体" panose="03000509000000000000" charset="-122"/>
                        <a:ea typeface="方正黑体简体" panose="03000509000000000000" charset="-122"/>
                        <a:cs typeface="方正黑体简体" panose="03000509000000000000" charset="-122"/>
                        <a:sym typeface="方正黑体简体" panose="03000509000000000000" charset="-122"/>
                      </a:defRPr>
                    </a:pPr>
                    <a:r>
                      <a:rPr sz="1400">
                        <a:latin typeface="方正黑体简体" panose="03000509000000000000" charset="-122"/>
                        <a:ea typeface="方正黑体简体" panose="03000509000000000000" charset="-122"/>
                        <a:cs typeface="方正黑体简体" panose="03000509000000000000" charset="-122"/>
                        <a:sym typeface="方正黑体简体" panose="03000509000000000000" charset="-122"/>
                      </a:rPr>
                      <a:t>51万</a:t>
                    </a:r>
                    <a:endParaRPr sz="1400">
                      <a:latin typeface="方正黑体简体" panose="03000509000000000000" charset="-122"/>
                      <a:ea typeface="方正黑体简体" panose="03000509000000000000" charset="-122"/>
                      <a:cs typeface="方正黑体简体" panose="03000509000000000000" charset="-122"/>
                      <a:sym typeface="方正黑体简体" panose="03000509000000000000" charset="-122"/>
                    </a:endParaRP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方正黑体简体" panose="03000509000000000000" charset="-122"/>
                    <a:ea typeface="方正黑体简体" panose="03000509000000000000" charset="-122"/>
                    <a:cs typeface="方正黑体简体" panose="03000509000000000000" charset="-122"/>
                    <a:sym typeface="方正黑体简体" panose="03000509000000000000" charset="-122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[WPS表格工作表.et]Sheet1!$F$5</c:f>
              <c:numCache>
                <c:formatCode>General</c:formatCode>
                <c:ptCount val="1"/>
                <c:pt idx="0">
                  <c:v>51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98962254"/>
        <c:axId val="792427604"/>
      </c:barChart>
      <c:catAx>
        <c:axId val="98962254"/>
        <c:scaling>
          <c:orientation val="minMax"/>
        </c:scaling>
        <c:delete val="1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 defTabSz="914400">
                  <a:defRPr lang="zh-CN" sz="12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方正黑体简体" panose="03000509000000000000" charset="-122"/>
                    <a:ea typeface="方正黑体简体" panose="03000509000000000000" charset="-122"/>
                    <a:cs typeface="方正黑体简体" panose="03000509000000000000" charset="-122"/>
                    <a:sym typeface="方正黑体简体" panose="03000509000000000000" charset="-122"/>
                  </a:defRPr>
                </a:pPr>
                <a:r>
                  <a:rPr lang="en-US" altLang="zh-CN" sz="1200">
                    <a:latin typeface="方正黑体简体" panose="03000509000000000000" charset="-122"/>
                    <a:ea typeface="方正黑体简体" panose="03000509000000000000" charset="-122"/>
                    <a:cs typeface="方正黑体简体" panose="03000509000000000000" charset="-122"/>
                    <a:sym typeface="方正黑体简体" panose="03000509000000000000" charset="-122"/>
                  </a:rPr>
                  <a:t>   2021</a:t>
                </a:r>
                <a:r>
                  <a:rPr altLang="en-US" sz="1200">
                    <a:latin typeface="方正黑体简体" panose="03000509000000000000" charset="-122"/>
                    <a:ea typeface="方正黑体简体" panose="03000509000000000000" charset="-122"/>
                    <a:cs typeface="方正黑体简体" panose="03000509000000000000" charset="-122"/>
                    <a:sym typeface="方正黑体简体" panose="03000509000000000000" charset="-122"/>
                  </a:rPr>
                  <a:t>年</a:t>
                </a:r>
                <a:r>
                  <a:rPr lang="en-US" altLang="zh-CN" sz="1200">
                    <a:latin typeface="方正黑体简体" panose="03000509000000000000" charset="-122"/>
                    <a:ea typeface="方正黑体简体" panose="03000509000000000000" charset="-122"/>
                    <a:cs typeface="方正黑体简体" panose="03000509000000000000" charset="-122"/>
                    <a:sym typeface="方正黑体简体" panose="03000509000000000000" charset="-122"/>
                  </a:rPr>
                  <a:t>         2022</a:t>
                </a:r>
                <a:r>
                  <a:rPr altLang="en-US" sz="1200">
                    <a:latin typeface="方正黑体简体" panose="03000509000000000000" charset="-122"/>
                    <a:ea typeface="方正黑体简体" panose="03000509000000000000" charset="-122"/>
                    <a:cs typeface="方正黑体简体" panose="03000509000000000000" charset="-122"/>
                    <a:sym typeface="方正黑体简体" panose="03000509000000000000" charset="-122"/>
                  </a:rPr>
                  <a:t>年</a:t>
                </a:r>
                <a:r>
                  <a:rPr lang="en-US" altLang="zh-CN" sz="1200">
                    <a:latin typeface="方正黑体简体" panose="03000509000000000000" charset="-122"/>
                    <a:ea typeface="方正黑体简体" panose="03000509000000000000" charset="-122"/>
                    <a:cs typeface="方正黑体简体" panose="03000509000000000000" charset="-122"/>
                    <a:sym typeface="方正黑体简体" panose="03000509000000000000" charset="-122"/>
                  </a:rPr>
                  <a:t>         2023</a:t>
                </a:r>
                <a:r>
                  <a:rPr altLang="en-US" sz="1200">
                    <a:latin typeface="方正黑体简体" panose="03000509000000000000" charset="-122"/>
                    <a:ea typeface="方正黑体简体" panose="03000509000000000000" charset="-122"/>
                    <a:cs typeface="方正黑体简体" panose="03000509000000000000" charset="-122"/>
                    <a:sym typeface="方正黑体简体" panose="03000509000000000000" charset="-122"/>
                  </a:rPr>
                  <a:t>年</a:t>
                </a:r>
                <a:endParaRPr altLang="en-US" sz="1200">
                  <a:latin typeface="方正黑体简体" panose="03000509000000000000" charset="-122"/>
                  <a:ea typeface="方正黑体简体" panose="03000509000000000000" charset="-122"/>
                  <a:cs typeface="方正黑体简体" panose="03000509000000000000" charset="-122"/>
                  <a:sym typeface="方正黑体简体" panose="03000509000000000000" charset="-122"/>
                </a:endParaRPr>
              </a:p>
            </c:rich>
          </c:tx>
          <c:layout>
            <c:manualLayout>
              <c:xMode val="edge"/>
              <c:yMode val="edge"/>
              <c:x val="0.252472222222222"/>
              <c:y val="0.866435185185185"/>
            </c:manualLayout>
          </c:layout>
          <c:overlay val="0"/>
          <c:spPr>
            <a:noFill/>
            <a:ln>
              <a:noFill/>
            </a:ln>
            <a:effectLst/>
          </c:spPr>
        </c:title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方正黑体简体" panose="03000509000000000000" charset="-122"/>
                <a:ea typeface="方正黑体简体" panose="03000509000000000000" charset="-122"/>
                <a:cs typeface="方正黑体简体" panose="03000509000000000000" charset="-122"/>
                <a:sym typeface="方正黑体简体" panose="03000509000000000000" charset="-122"/>
              </a:defRPr>
            </a:pPr>
          </a:p>
        </c:txPr>
        <c:crossAx val="792427604"/>
        <c:crosses val="autoZero"/>
        <c:auto val="1"/>
        <c:lblAlgn val="ctr"/>
        <c:lblOffset val="100"/>
        <c:noMultiLvlLbl val="0"/>
      </c:catAx>
      <c:valAx>
        <c:axId val="7924276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方正黑体简体" panose="03000509000000000000" charset="-122"/>
                <a:ea typeface="方正黑体简体" panose="03000509000000000000" charset="-122"/>
                <a:cs typeface="方正黑体简体" panose="03000509000000000000" charset="-122"/>
                <a:sym typeface="方正黑体简体" panose="03000509000000000000" charset="-122"/>
              </a:defRPr>
            </a:pPr>
          </a:p>
        </c:txPr>
        <c:crossAx val="9896225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 sz="1400">
          <a:latin typeface="方正黑体简体" panose="03000509000000000000" charset="-122"/>
          <a:ea typeface="方正黑体简体" panose="03000509000000000000" charset="-122"/>
          <a:cs typeface="方正黑体简体" panose="03000509000000000000" charset="-122"/>
          <a:sym typeface="方正黑体简体" panose="03000509000000000000" charset="-122"/>
        </a:defRPr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2963</Words>
  <Characters>3089</Characters>
  <Lines>3</Lines>
  <Paragraphs>1</Paragraphs>
  <TotalTime>9</TotalTime>
  <ScaleCrop>false</ScaleCrop>
  <LinksUpToDate>false</LinksUpToDate>
  <CharactersWithSpaces>3124</CharactersWithSpaces>
  <Application>WPS Office_11.8.2.1123_F1E327BC-269C-435d-A152-05C5408002CA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2021-06-26T01:13:00Z</dcterms:created>
  <dc:creator>微软用户</dc:creator>
  <cp:lastModifiedBy>user</cp:lastModifiedBy>
  <cp:lastPrinted>2023-02-03T09:07:00Z</cp:lastPrinted>
  <dcterms:modified xsi:type="dcterms:W3CDTF">2024-01-29T16:05:06Z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2052-11.8.2.1123</vt:lpwstr>
  </property>
  <property fmtid="{D5CDD505-2E9C-101B-9397-08002B2CF9AE}" pid="3" name="KSOSaveFontToCloudKey">
    <vt:lpwstr>702540993_cloud</vt:lpwstr>
  </property>
  <property fmtid="{D5CDD505-2E9C-101B-9397-08002B2CF9AE}" pid="4" name="ICV">
    <vt:lpwstr>9C1FAB371FCA481799B26F49DE20802A</vt:lpwstr>
  </property>
</Properties>
</file>