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223AB" w14:textId="20BE3190" w:rsidR="00633613" w:rsidRPr="006E2DF5" w:rsidRDefault="006E2DF5" w:rsidP="006E2DF5">
      <w:pPr>
        <w:jc w:val="center"/>
        <w:rPr>
          <w:sz w:val="32"/>
          <w:szCs w:val="32"/>
        </w:rPr>
      </w:pPr>
      <w:r w:rsidRPr="006E2DF5">
        <w:rPr>
          <w:rFonts w:hint="eastAsia"/>
          <w:sz w:val="32"/>
          <w:szCs w:val="32"/>
        </w:rPr>
        <w:t>曲阜市职业中等专业学校</w:t>
      </w:r>
      <w:r>
        <w:rPr>
          <w:rFonts w:hint="eastAsia"/>
          <w:sz w:val="32"/>
          <w:szCs w:val="32"/>
        </w:rPr>
        <w:t>2024年</w:t>
      </w:r>
      <w:r w:rsidRPr="006E2DF5">
        <w:rPr>
          <w:rFonts w:hint="eastAsia"/>
          <w:sz w:val="32"/>
          <w:szCs w:val="32"/>
        </w:rPr>
        <w:t>专业设置与建设信息</w:t>
      </w:r>
    </w:p>
    <w:p w14:paraId="7F899D2E" w14:textId="797BE8E7" w:rsidR="006E2DF5" w:rsidRDefault="006E2DF5" w:rsidP="00921C94">
      <w:pPr>
        <w:ind w:firstLineChars="200" w:firstLine="560"/>
        <w:rPr>
          <w:sz w:val="28"/>
          <w:szCs w:val="28"/>
        </w:rPr>
      </w:pPr>
      <w:r w:rsidRPr="006E2DF5">
        <w:rPr>
          <w:rFonts w:hint="eastAsia"/>
          <w:sz w:val="28"/>
          <w:szCs w:val="28"/>
        </w:rPr>
        <w:t>曲阜市职业中等专业学校2024年</w:t>
      </w:r>
      <w:r w:rsidR="003F546B">
        <w:rPr>
          <w:rFonts w:hint="eastAsia"/>
          <w:sz w:val="28"/>
          <w:szCs w:val="28"/>
        </w:rPr>
        <w:t>共</w:t>
      </w:r>
      <w:r>
        <w:rPr>
          <w:rFonts w:hint="eastAsia"/>
          <w:sz w:val="28"/>
          <w:szCs w:val="28"/>
        </w:rPr>
        <w:t>设置</w:t>
      </w:r>
      <w:r w:rsidR="003F546B">
        <w:rPr>
          <w:rFonts w:hint="eastAsia"/>
          <w:sz w:val="28"/>
          <w:szCs w:val="28"/>
        </w:rPr>
        <w:t>9个大类</w:t>
      </w:r>
      <w:r>
        <w:rPr>
          <w:rFonts w:hint="eastAsia"/>
          <w:sz w:val="28"/>
          <w:szCs w:val="28"/>
        </w:rPr>
        <w:t>15个中专专业和3个三二连读大专专业。</w:t>
      </w:r>
    </w:p>
    <w:tbl>
      <w:tblPr>
        <w:tblStyle w:val="a3"/>
        <w:tblW w:w="9493" w:type="dxa"/>
        <w:jc w:val="center"/>
        <w:tblLook w:val="04A0" w:firstRow="1" w:lastRow="0" w:firstColumn="1" w:lastColumn="0" w:noHBand="0" w:noVBand="1"/>
      </w:tblPr>
      <w:tblGrid>
        <w:gridCol w:w="562"/>
        <w:gridCol w:w="851"/>
        <w:gridCol w:w="1984"/>
        <w:gridCol w:w="851"/>
        <w:gridCol w:w="5245"/>
      </w:tblGrid>
      <w:tr w:rsidR="005D2634" w14:paraId="50BAF330" w14:textId="77777777" w:rsidTr="005D2634">
        <w:trPr>
          <w:jc w:val="center"/>
        </w:trPr>
        <w:tc>
          <w:tcPr>
            <w:tcW w:w="562" w:type="dxa"/>
            <w:vAlign w:val="center"/>
          </w:tcPr>
          <w:p w14:paraId="499DEE1D" w14:textId="14EBC7F7" w:rsidR="006E2DF5" w:rsidRDefault="000C6C14">
            <w:pPr>
              <w:rPr>
                <w:rFonts w:hint="eastAsia"/>
                <w:sz w:val="28"/>
                <w:szCs w:val="28"/>
              </w:rPr>
            </w:pPr>
            <w:r>
              <w:rPr>
                <w:rFonts w:hint="eastAsia"/>
                <w:sz w:val="28"/>
                <w:szCs w:val="28"/>
              </w:rPr>
              <w:t>序号</w:t>
            </w:r>
          </w:p>
        </w:tc>
        <w:tc>
          <w:tcPr>
            <w:tcW w:w="851" w:type="dxa"/>
            <w:vAlign w:val="center"/>
          </w:tcPr>
          <w:p w14:paraId="4AC49F15" w14:textId="21A2E4D9" w:rsidR="006E2DF5" w:rsidRDefault="000C6C14" w:rsidP="000C6C14">
            <w:pPr>
              <w:jc w:val="center"/>
              <w:rPr>
                <w:rFonts w:hint="eastAsia"/>
                <w:sz w:val="28"/>
                <w:szCs w:val="28"/>
              </w:rPr>
            </w:pPr>
            <w:r>
              <w:rPr>
                <w:rFonts w:hint="eastAsia"/>
                <w:sz w:val="28"/>
                <w:szCs w:val="28"/>
              </w:rPr>
              <w:t>专业类别</w:t>
            </w:r>
          </w:p>
        </w:tc>
        <w:tc>
          <w:tcPr>
            <w:tcW w:w="1984" w:type="dxa"/>
            <w:vAlign w:val="center"/>
          </w:tcPr>
          <w:p w14:paraId="7417CC95" w14:textId="732E80FE" w:rsidR="006E2DF5" w:rsidRDefault="000C6C14" w:rsidP="000C6C14">
            <w:pPr>
              <w:ind w:firstLineChars="200" w:firstLine="560"/>
              <w:rPr>
                <w:rFonts w:hint="eastAsia"/>
                <w:sz w:val="28"/>
                <w:szCs w:val="28"/>
              </w:rPr>
            </w:pPr>
            <w:r>
              <w:rPr>
                <w:rFonts w:hint="eastAsia"/>
                <w:sz w:val="28"/>
                <w:szCs w:val="28"/>
              </w:rPr>
              <w:t>专业名称</w:t>
            </w:r>
          </w:p>
        </w:tc>
        <w:tc>
          <w:tcPr>
            <w:tcW w:w="851" w:type="dxa"/>
            <w:vAlign w:val="center"/>
          </w:tcPr>
          <w:p w14:paraId="501055CE" w14:textId="34D74D16" w:rsidR="006E2DF5" w:rsidRDefault="000C6C14">
            <w:pPr>
              <w:rPr>
                <w:rFonts w:hint="eastAsia"/>
                <w:sz w:val="28"/>
                <w:szCs w:val="28"/>
              </w:rPr>
            </w:pPr>
            <w:r>
              <w:rPr>
                <w:rFonts w:hint="eastAsia"/>
                <w:sz w:val="28"/>
                <w:szCs w:val="28"/>
              </w:rPr>
              <w:t>学历层次</w:t>
            </w:r>
          </w:p>
        </w:tc>
        <w:tc>
          <w:tcPr>
            <w:tcW w:w="5245" w:type="dxa"/>
            <w:vAlign w:val="center"/>
          </w:tcPr>
          <w:p w14:paraId="1DB8AC69" w14:textId="16C6042B" w:rsidR="006E2DF5" w:rsidRDefault="000C6C14" w:rsidP="005D2634">
            <w:pPr>
              <w:ind w:firstLineChars="500" w:firstLine="1400"/>
              <w:rPr>
                <w:rFonts w:hint="eastAsia"/>
                <w:sz w:val="28"/>
                <w:szCs w:val="28"/>
              </w:rPr>
            </w:pPr>
            <w:r>
              <w:rPr>
                <w:rFonts w:hint="eastAsia"/>
                <w:sz w:val="28"/>
                <w:szCs w:val="28"/>
              </w:rPr>
              <w:t>专业建设情况</w:t>
            </w:r>
          </w:p>
        </w:tc>
      </w:tr>
      <w:tr w:rsidR="005D2634" w14:paraId="1A500A60" w14:textId="77777777" w:rsidTr="005D2634">
        <w:trPr>
          <w:trHeight w:val="1820"/>
          <w:jc w:val="center"/>
        </w:trPr>
        <w:tc>
          <w:tcPr>
            <w:tcW w:w="562" w:type="dxa"/>
            <w:vAlign w:val="center"/>
          </w:tcPr>
          <w:p w14:paraId="2F10575F" w14:textId="459A9B32" w:rsidR="005D2634" w:rsidRDefault="005D2634">
            <w:pPr>
              <w:rPr>
                <w:rFonts w:hint="eastAsia"/>
                <w:sz w:val="28"/>
                <w:szCs w:val="28"/>
              </w:rPr>
            </w:pPr>
            <w:r>
              <w:rPr>
                <w:rFonts w:hint="eastAsia"/>
                <w:sz w:val="28"/>
                <w:szCs w:val="28"/>
              </w:rPr>
              <w:t>1</w:t>
            </w:r>
          </w:p>
        </w:tc>
        <w:tc>
          <w:tcPr>
            <w:tcW w:w="851" w:type="dxa"/>
            <w:vMerge w:val="restart"/>
            <w:vAlign w:val="center"/>
          </w:tcPr>
          <w:p w14:paraId="20F4B6AC" w14:textId="569D8023" w:rsidR="005D2634" w:rsidRPr="000C6C14" w:rsidRDefault="005D2634" w:rsidP="000C6C14">
            <w:pPr>
              <w:spacing w:line="360" w:lineRule="exact"/>
              <w:rPr>
                <w:rFonts w:hint="eastAsia"/>
                <w:sz w:val="24"/>
                <w:szCs w:val="24"/>
              </w:rPr>
            </w:pPr>
            <w:r>
              <w:rPr>
                <w:rFonts w:hint="eastAsia"/>
                <w:sz w:val="24"/>
                <w:szCs w:val="24"/>
              </w:rPr>
              <w:t>装备制造类</w:t>
            </w:r>
          </w:p>
        </w:tc>
        <w:tc>
          <w:tcPr>
            <w:tcW w:w="1984" w:type="dxa"/>
            <w:vAlign w:val="center"/>
          </w:tcPr>
          <w:p w14:paraId="6710B22F" w14:textId="3EE69E9D" w:rsidR="005D2634" w:rsidRPr="000C6C14" w:rsidRDefault="005D2634" w:rsidP="000C6C14">
            <w:pPr>
              <w:spacing w:line="360" w:lineRule="exact"/>
              <w:rPr>
                <w:rFonts w:hint="eastAsia"/>
                <w:sz w:val="24"/>
                <w:szCs w:val="24"/>
              </w:rPr>
            </w:pPr>
            <w:r w:rsidRPr="000C6C14">
              <w:rPr>
                <w:rFonts w:hint="eastAsia"/>
                <w:sz w:val="24"/>
                <w:szCs w:val="24"/>
              </w:rPr>
              <w:t>机电一体化技术</w:t>
            </w:r>
          </w:p>
        </w:tc>
        <w:tc>
          <w:tcPr>
            <w:tcW w:w="851" w:type="dxa"/>
            <w:vAlign w:val="center"/>
          </w:tcPr>
          <w:p w14:paraId="06909CC7" w14:textId="72964A46" w:rsidR="005D2634" w:rsidRPr="000C6C14" w:rsidRDefault="005D2634" w:rsidP="000C6C14">
            <w:pPr>
              <w:spacing w:line="360" w:lineRule="exact"/>
              <w:rPr>
                <w:rFonts w:hint="eastAsia"/>
                <w:sz w:val="24"/>
                <w:szCs w:val="24"/>
              </w:rPr>
            </w:pPr>
            <w:r w:rsidRPr="000C6C14">
              <w:rPr>
                <w:rFonts w:hint="eastAsia"/>
                <w:sz w:val="24"/>
                <w:szCs w:val="24"/>
              </w:rPr>
              <w:t>三二连读</w:t>
            </w:r>
            <w:r>
              <w:rPr>
                <w:rFonts w:hint="eastAsia"/>
                <w:sz w:val="24"/>
                <w:szCs w:val="24"/>
              </w:rPr>
              <w:t>大专</w:t>
            </w:r>
          </w:p>
        </w:tc>
        <w:tc>
          <w:tcPr>
            <w:tcW w:w="5245" w:type="dxa"/>
            <w:vMerge w:val="restart"/>
            <w:vAlign w:val="center"/>
          </w:tcPr>
          <w:p w14:paraId="73BB1CC7" w14:textId="4714FF4D" w:rsidR="005D2634" w:rsidRPr="005D2634" w:rsidRDefault="005D2634" w:rsidP="005D2634">
            <w:pPr>
              <w:spacing w:line="360" w:lineRule="exact"/>
              <w:rPr>
                <w:sz w:val="24"/>
                <w:szCs w:val="24"/>
              </w:rPr>
            </w:pPr>
            <w:r w:rsidRPr="005D2634">
              <w:rPr>
                <w:rFonts w:hint="eastAsia"/>
                <w:sz w:val="24"/>
                <w:szCs w:val="24"/>
              </w:rPr>
              <w:t>机电技术应用专业</w:t>
            </w:r>
            <w:r w:rsidRPr="005D2634">
              <w:rPr>
                <w:sz w:val="24"/>
                <w:szCs w:val="24"/>
              </w:rPr>
              <w:t>以专业技能培训为导向</w:t>
            </w:r>
            <w:r>
              <w:rPr>
                <w:rFonts w:hint="eastAsia"/>
                <w:sz w:val="24"/>
                <w:szCs w:val="24"/>
              </w:rPr>
              <w:t>，</w:t>
            </w:r>
            <w:r w:rsidRPr="005D2634">
              <w:rPr>
                <w:sz w:val="24"/>
                <w:szCs w:val="24"/>
              </w:rPr>
              <w:t>本专业现拥有一支专业能力强 、教学水平高、文化修养优的奋</w:t>
            </w:r>
            <w:r w:rsidRPr="005D2634">
              <w:rPr>
                <w:rFonts w:hint="eastAsia"/>
                <w:sz w:val="24"/>
                <w:szCs w:val="24"/>
              </w:rPr>
              <w:t>进向上的教师团队</w:t>
            </w:r>
            <w:r w:rsidRPr="005D2634">
              <w:rPr>
                <w:sz w:val="24"/>
                <w:szCs w:val="24"/>
              </w:rPr>
              <w:t xml:space="preserve"> </w:t>
            </w:r>
            <w:r>
              <w:rPr>
                <w:rFonts w:hint="eastAsia"/>
                <w:sz w:val="24"/>
                <w:szCs w:val="24"/>
              </w:rPr>
              <w:t>。</w:t>
            </w:r>
            <w:r w:rsidRPr="005D2634">
              <w:rPr>
                <w:sz w:val="24"/>
                <w:szCs w:val="24"/>
              </w:rPr>
              <w:t>目前与多家优秀企业联合办学，针对性配套建设了完全能够满足专业教</w:t>
            </w:r>
            <w:r w:rsidRPr="005D2634">
              <w:rPr>
                <w:rFonts w:hint="eastAsia"/>
                <w:sz w:val="24"/>
                <w:szCs w:val="24"/>
              </w:rPr>
              <w:t>学要求的相关实训室多个</w:t>
            </w:r>
            <w:r>
              <w:rPr>
                <w:rFonts w:hint="eastAsia"/>
                <w:sz w:val="24"/>
                <w:szCs w:val="24"/>
              </w:rPr>
              <w:t>，</w:t>
            </w:r>
            <w:r w:rsidRPr="005D2634">
              <w:rPr>
                <w:sz w:val="24"/>
                <w:szCs w:val="24"/>
              </w:rPr>
              <w:t>为专业教学和实践训练以及大赛培训提供了充足的场地和设备</w:t>
            </w:r>
            <w:r>
              <w:rPr>
                <w:rFonts w:hint="eastAsia"/>
                <w:sz w:val="24"/>
                <w:szCs w:val="24"/>
              </w:rPr>
              <w:t>。</w:t>
            </w:r>
            <w:r w:rsidRPr="005D2634">
              <w:rPr>
                <w:rFonts w:hint="eastAsia"/>
                <w:sz w:val="24"/>
                <w:szCs w:val="24"/>
              </w:rPr>
              <w:t>培养德智体美劳全面发展，掌握扎实的科学文化基础和机械装备结构原理、机械零件制造与管控、机械装备装调等知识，具备零件加工装配与管控、常用机械装备装调及维修维护等能力，</w:t>
            </w:r>
          </w:p>
          <w:p w14:paraId="6C4BE1DF" w14:textId="101171ED" w:rsidR="005D2634" w:rsidRPr="005D2634" w:rsidRDefault="005D2634" w:rsidP="005D2634">
            <w:pPr>
              <w:spacing w:line="360" w:lineRule="exact"/>
              <w:rPr>
                <w:sz w:val="24"/>
                <w:szCs w:val="24"/>
              </w:rPr>
            </w:pPr>
            <w:r w:rsidRPr="005D2634">
              <w:rPr>
                <w:rFonts w:hint="eastAsia"/>
                <w:sz w:val="24"/>
                <w:szCs w:val="24"/>
              </w:rPr>
              <w:t>具有工匠精神和信息素养，能够从事机械装备制造、安装调试、维护维修、生产现场管理</w:t>
            </w:r>
            <w:r>
              <w:rPr>
                <w:rFonts w:hint="eastAsia"/>
                <w:sz w:val="24"/>
                <w:szCs w:val="24"/>
              </w:rPr>
              <w:t>、</w:t>
            </w:r>
            <w:r w:rsidRPr="005D2634">
              <w:rPr>
                <w:rFonts w:hint="eastAsia"/>
                <w:sz w:val="24"/>
                <w:szCs w:val="24"/>
              </w:rPr>
              <w:t>售</w:t>
            </w:r>
          </w:p>
          <w:p w14:paraId="74DB40C0" w14:textId="22B58885" w:rsidR="005D2634" w:rsidRPr="000C6C14" w:rsidRDefault="005D2634" w:rsidP="005D2634">
            <w:pPr>
              <w:spacing w:line="360" w:lineRule="exact"/>
              <w:rPr>
                <w:rFonts w:hint="eastAsia"/>
                <w:sz w:val="24"/>
                <w:szCs w:val="24"/>
              </w:rPr>
            </w:pPr>
            <w:r w:rsidRPr="005D2634">
              <w:rPr>
                <w:rFonts w:hint="eastAsia"/>
                <w:sz w:val="24"/>
                <w:szCs w:val="24"/>
              </w:rPr>
              <w:t>后服务等</w:t>
            </w:r>
            <w:r w:rsidRPr="005D2634">
              <w:rPr>
                <w:sz w:val="24"/>
                <w:szCs w:val="24"/>
              </w:rPr>
              <w:t>工作的高素质技术技能人才。</w:t>
            </w:r>
          </w:p>
        </w:tc>
      </w:tr>
      <w:tr w:rsidR="005D2634" w14:paraId="38D2AC13" w14:textId="77777777" w:rsidTr="005D2634">
        <w:trPr>
          <w:trHeight w:val="1580"/>
          <w:jc w:val="center"/>
        </w:trPr>
        <w:tc>
          <w:tcPr>
            <w:tcW w:w="562" w:type="dxa"/>
            <w:vAlign w:val="center"/>
          </w:tcPr>
          <w:p w14:paraId="0BAACBD6" w14:textId="5740A222" w:rsidR="005D2634" w:rsidRDefault="005D2634">
            <w:pPr>
              <w:rPr>
                <w:rFonts w:hint="eastAsia"/>
                <w:sz w:val="28"/>
                <w:szCs w:val="28"/>
              </w:rPr>
            </w:pPr>
            <w:r>
              <w:rPr>
                <w:rFonts w:hint="eastAsia"/>
                <w:sz w:val="28"/>
                <w:szCs w:val="28"/>
              </w:rPr>
              <w:t>2</w:t>
            </w:r>
          </w:p>
        </w:tc>
        <w:tc>
          <w:tcPr>
            <w:tcW w:w="851" w:type="dxa"/>
            <w:vMerge/>
            <w:vAlign w:val="center"/>
          </w:tcPr>
          <w:p w14:paraId="325A84BE" w14:textId="77777777" w:rsidR="005D2634" w:rsidRPr="000C6C14" w:rsidRDefault="005D2634" w:rsidP="000C6C14">
            <w:pPr>
              <w:spacing w:line="360" w:lineRule="exact"/>
              <w:rPr>
                <w:rFonts w:hint="eastAsia"/>
                <w:sz w:val="24"/>
                <w:szCs w:val="24"/>
              </w:rPr>
            </w:pPr>
          </w:p>
        </w:tc>
        <w:tc>
          <w:tcPr>
            <w:tcW w:w="1984" w:type="dxa"/>
            <w:vAlign w:val="center"/>
          </w:tcPr>
          <w:p w14:paraId="55A3491C" w14:textId="57361557" w:rsidR="005D2634" w:rsidRPr="000C6C14" w:rsidRDefault="005D2634" w:rsidP="000C6C14">
            <w:pPr>
              <w:spacing w:line="360" w:lineRule="exact"/>
              <w:rPr>
                <w:rFonts w:hint="eastAsia"/>
                <w:sz w:val="24"/>
                <w:szCs w:val="24"/>
              </w:rPr>
            </w:pPr>
            <w:r>
              <w:rPr>
                <w:rFonts w:hint="eastAsia"/>
                <w:sz w:val="24"/>
                <w:szCs w:val="24"/>
              </w:rPr>
              <w:t>机电技术应用</w:t>
            </w:r>
          </w:p>
        </w:tc>
        <w:tc>
          <w:tcPr>
            <w:tcW w:w="851" w:type="dxa"/>
            <w:vAlign w:val="center"/>
          </w:tcPr>
          <w:p w14:paraId="74389A13" w14:textId="1469B2E3" w:rsidR="005D2634" w:rsidRPr="000C6C14" w:rsidRDefault="005D2634" w:rsidP="000C6C14">
            <w:pPr>
              <w:spacing w:line="360" w:lineRule="exact"/>
              <w:rPr>
                <w:rFonts w:hint="eastAsia"/>
                <w:sz w:val="24"/>
                <w:szCs w:val="24"/>
              </w:rPr>
            </w:pPr>
            <w:r>
              <w:rPr>
                <w:rFonts w:hint="eastAsia"/>
                <w:sz w:val="24"/>
                <w:szCs w:val="24"/>
              </w:rPr>
              <w:t>中专</w:t>
            </w:r>
          </w:p>
        </w:tc>
        <w:tc>
          <w:tcPr>
            <w:tcW w:w="5245" w:type="dxa"/>
            <w:vMerge/>
            <w:vAlign w:val="center"/>
          </w:tcPr>
          <w:p w14:paraId="3A7BC21D" w14:textId="77777777" w:rsidR="005D2634" w:rsidRPr="000C6C14" w:rsidRDefault="005D2634" w:rsidP="000C6C14">
            <w:pPr>
              <w:spacing w:line="360" w:lineRule="exact"/>
              <w:rPr>
                <w:rFonts w:hint="eastAsia"/>
                <w:sz w:val="24"/>
                <w:szCs w:val="24"/>
              </w:rPr>
            </w:pPr>
          </w:p>
        </w:tc>
      </w:tr>
      <w:tr w:rsidR="005D2634" w14:paraId="0600DD02" w14:textId="77777777" w:rsidTr="005D2634">
        <w:trPr>
          <w:jc w:val="center"/>
        </w:trPr>
        <w:tc>
          <w:tcPr>
            <w:tcW w:w="562" w:type="dxa"/>
            <w:vAlign w:val="center"/>
          </w:tcPr>
          <w:p w14:paraId="05203111" w14:textId="6598CB70" w:rsidR="005D2634" w:rsidRDefault="005D2634">
            <w:pPr>
              <w:rPr>
                <w:rFonts w:hint="eastAsia"/>
                <w:sz w:val="28"/>
                <w:szCs w:val="28"/>
              </w:rPr>
            </w:pPr>
            <w:r>
              <w:rPr>
                <w:rFonts w:hint="eastAsia"/>
                <w:sz w:val="28"/>
                <w:szCs w:val="28"/>
              </w:rPr>
              <w:t>3</w:t>
            </w:r>
          </w:p>
        </w:tc>
        <w:tc>
          <w:tcPr>
            <w:tcW w:w="851" w:type="dxa"/>
            <w:vMerge/>
            <w:vAlign w:val="center"/>
          </w:tcPr>
          <w:p w14:paraId="3F071CB0" w14:textId="77777777" w:rsidR="005D2634" w:rsidRPr="000C6C14" w:rsidRDefault="005D2634" w:rsidP="000C6C14">
            <w:pPr>
              <w:spacing w:line="360" w:lineRule="exact"/>
              <w:rPr>
                <w:rFonts w:hint="eastAsia"/>
                <w:sz w:val="24"/>
                <w:szCs w:val="24"/>
              </w:rPr>
            </w:pPr>
          </w:p>
        </w:tc>
        <w:tc>
          <w:tcPr>
            <w:tcW w:w="1984" w:type="dxa"/>
            <w:vAlign w:val="center"/>
          </w:tcPr>
          <w:p w14:paraId="0EE458AB" w14:textId="524D1D63" w:rsidR="005D2634" w:rsidRPr="000C6C14" w:rsidRDefault="005D2634" w:rsidP="000C6C14">
            <w:pPr>
              <w:spacing w:line="360" w:lineRule="exact"/>
              <w:rPr>
                <w:rFonts w:hint="eastAsia"/>
                <w:sz w:val="24"/>
                <w:szCs w:val="24"/>
              </w:rPr>
            </w:pPr>
            <w:r>
              <w:rPr>
                <w:rFonts w:hint="eastAsia"/>
                <w:sz w:val="24"/>
                <w:szCs w:val="24"/>
              </w:rPr>
              <w:t>数控技术应用</w:t>
            </w:r>
          </w:p>
        </w:tc>
        <w:tc>
          <w:tcPr>
            <w:tcW w:w="851" w:type="dxa"/>
            <w:vAlign w:val="center"/>
          </w:tcPr>
          <w:p w14:paraId="692A4B98" w14:textId="0D72D95E" w:rsidR="005D2634" w:rsidRPr="000C6C14" w:rsidRDefault="005D2634" w:rsidP="000C6C14">
            <w:pPr>
              <w:spacing w:line="360" w:lineRule="exact"/>
              <w:rPr>
                <w:rFonts w:hint="eastAsia"/>
                <w:sz w:val="24"/>
                <w:szCs w:val="24"/>
              </w:rPr>
            </w:pPr>
            <w:r>
              <w:rPr>
                <w:rFonts w:hint="eastAsia"/>
                <w:sz w:val="24"/>
                <w:szCs w:val="24"/>
              </w:rPr>
              <w:t>中专</w:t>
            </w:r>
          </w:p>
        </w:tc>
        <w:tc>
          <w:tcPr>
            <w:tcW w:w="5245" w:type="dxa"/>
            <w:vMerge/>
            <w:vAlign w:val="center"/>
          </w:tcPr>
          <w:p w14:paraId="16A2FE42" w14:textId="77777777" w:rsidR="005D2634" w:rsidRPr="000C6C14" w:rsidRDefault="005D2634" w:rsidP="000C6C14">
            <w:pPr>
              <w:spacing w:line="360" w:lineRule="exact"/>
              <w:rPr>
                <w:rFonts w:hint="eastAsia"/>
                <w:sz w:val="24"/>
                <w:szCs w:val="24"/>
              </w:rPr>
            </w:pPr>
          </w:p>
        </w:tc>
      </w:tr>
      <w:tr w:rsidR="005D2634" w14:paraId="109E67A7" w14:textId="77777777" w:rsidTr="005D2634">
        <w:trPr>
          <w:jc w:val="center"/>
        </w:trPr>
        <w:tc>
          <w:tcPr>
            <w:tcW w:w="562" w:type="dxa"/>
            <w:vAlign w:val="center"/>
          </w:tcPr>
          <w:p w14:paraId="6A2B3D96" w14:textId="31C186C4" w:rsidR="005D2634" w:rsidRDefault="005D2634">
            <w:pPr>
              <w:rPr>
                <w:rFonts w:hint="eastAsia"/>
                <w:sz w:val="28"/>
                <w:szCs w:val="28"/>
              </w:rPr>
            </w:pPr>
            <w:r>
              <w:rPr>
                <w:rFonts w:hint="eastAsia"/>
                <w:sz w:val="28"/>
                <w:szCs w:val="28"/>
              </w:rPr>
              <w:t>4</w:t>
            </w:r>
          </w:p>
        </w:tc>
        <w:tc>
          <w:tcPr>
            <w:tcW w:w="851" w:type="dxa"/>
            <w:vMerge w:val="restart"/>
            <w:vAlign w:val="center"/>
          </w:tcPr>
          <w:p w14:paraId="17E6959C" w14:textId="2BAA9900" w:rsidR="005D2634" w:rsidRPr="000C6C14" w:rsidRDefault="005D2634" w:rsidP="000C6C14">
            <w:pPr>
              <w:spacing w:line="360" w:lineRule="exact"/>
              <w:rPr>
                <w:rFonts w:hint="eastAsia"/>
                <w:sz w:val="24"/>
                <w:szCs w:val="24"/>
              </w:rPr>
            </w:pPr>
            <w:r>
              <w:rPr>
                <w:rFonts w:hint="eastAsia"/>
                <w:sz w:val="24"/>
                <w:szCs w:val="24"/>
              </w:rPr>
              <w:t>电子与信息类</w:t>
            </w:r>
          </w:p>
        </w:tc>
        <w:tc>
          <w:tcPr>
            <w:tcW w:w="1984" w:type="dxa"/>
            <w:vAlign w:val="center"/>
          </w:tcPr>
          <w:p w14:paraId="04064DA7" w14:textId="44A5A2B1" w:rsidR="005D2634" w:rsidRPr="000C6C14" w:rsidRDefault="005D2634" w:rsidP="000C6C14">
            <w:pPr>
              <w:spacing w:line="360" w:lineRule="exact"/>
              <w:rPr>
                <w:rFonts w:hint="eastAsia"/>
                <w:sz w:val="24"/>
                <w:szCs w:val="24"/>
              </w:rPr>
            </w:pPr>
            <w:r>
              <w:rPr>
                <w:rFonts w:hint="eastAsia"/>
                <w:sz w:val="24"/>
                <w:szCs w:val="24"/>
              </w:rPr>
              <w:t>计算机应用技术</w:t>
            </w:r>
          </w:p>
        </w:tc>
        <w:tc>
          <w:tcPr>
            <w:tcW w:w="851" w:type="dxa"/>
            <w:vAlign w:val="center"/>
          </w:tcPr>
          <w:p w14:paraId="00DDBA31" w14:textId="3340EE47" w:rsidR="005D2634" w:rsidRPr="000C6C14" w:rsidRDefault="005D2634" w:rsidP="000C6C14">
            <w:pPr>
              <w:spacing w:line="360" w:lineRule="exact"/>
              <w:rPr>
                <w:rFonts w:hint="eastAsia"/>
                <w:sz w:val="24"/>
                <w:szCs w:val="24"/>
              </w:rPr>
            </w:pPr>
            <w:r>
              <w:rPr>
                <w:rFonts w:hint="eastAsia"/>
                <w:sz w:val="24"/>
                <w:szCs w:val="24"/>
              </w:rPr>
              <w:t>三二连读大专</w:t>
            </w:r>
          </w:p>
        </w:tc>
        <w:tc>
          <w:tcPr>
            <w:tcW w:w="5245" w:type="dxa"/>
            <w:vMerge w:val="restart"/>
            <w:vAlign w:val="center"/>
          </w:tcPr>
          <w:p w14:paraId="553C97F5" w14:textId="55A62CB4" w:rsidR="005D2634" w:rsidRPr="000C6C14" w:rsidRDefault="00E522EC" w:rsidP="005D2634">
            <w:pPr>
              <w:spacing w:line="360" w:lineRule="exact"/>
              <w:rPr>
                <w:rFonts w:hint="eastAsia"/>
                <w:sz w:val="24"/>
                <w:szCs w:val="24"/>
              </w:rPr>
            </w:pPr>
            <w:r w:rsidRPr="00E522EC">
              <w:rPr>
                <w:rFonts w:hint="eastAsia"/>
                <w:sz w:val="24"/>
                <w:szCs w:val="24"/>
              </w:rPr>
              <w:t>本专业培养与我国现代化建设要求相适应，德、智、体、美、</w:t>
            </w:r>
            <w:proofErr w:type="gramStart"/>
            <w:r w:rsidRPr="00E522EC">
              <w:rPr>
                <w:rFonts w:hint="eastAsia"/>
                <w:sz w:val="24"/>
                <w:szCs w:val="24"/>
              </w:rPr>
              <w:t>劳</w:t>
            </w:r>
            <w:proofErr w:type="gramEnd"/>
            <w:r w:rsidRPr="00E522EC">
              <w:rPr>
                <w:rFonts w:hint="eastAsia"/>
                <w:sz w:val="24"/>
                <w:szCs w:val="24"/>
              </w:rPr>
              <w:t>全面发展的，具有与本专业相适应的文化水平、良好的职业道德与产业文化素养，掌握本专业的专业知识和技能，能够从事办公自动化应用、网页设计与制作、图形图像基础设计与制作、计算机组装与维护、网络维护、局域网搭建等工作，具有良好职业道德和职业发展基础的高素质劳动</w:t>
            </w:r>
            <w:r>
              <w:rPr>
                <w:rFonts w:hint="eastAsia"/>
                <w:sz w:val="24"/>
                <w:szCs w:val="24"/>
              </w:rPr>
              <w:t>人才。</w:t>
            </w:r>
          </w:p>
        </w:tc>
      </w:tr>
      <w:tr w:rsidR="005D2634" w14:paraId="02B70461" w14:textId="77777777" w:rsidTr="005D2634">
        <w:trPr>
          <w:jc w:val="center"/>
        </w:trPr>
        <w:tc>
          <w:tcPr>
            <w:tcW w:w="562" w:type="dxa"/>
            <w:vAlign w:val="center"/>
          </w:tcPr>
          <w:p w14:paraId="27FB21D9" w14:textId="685BE970" w:rsidR="005D2634" w:rsidRDefault="005D2634">
            <w:pPr>
              <w:rPr>
                <w:rFonts w:hint="eastAsia"/>
                <w:sz w:val="28"/>
                <w:szCs w:val="28"/>
              </w:rPr>
            </w:pPr>
            <w:r>
              <w:rPr>
                <w:rFonts w:hint="eastAsia"/>
                <w:sz w:val="28"/>
                <w:szCs w:val="28"/>
              </w:rPr>
              <w:t>5</w:t>
            </w:r>
          </w:p>
        </w:tc>
        <w:tc>
          <w:tcPr>
            <w:tcW w:w="851" w:type="dxa"/>
            <w:vMerge/>
            <w:vAlign w:val="center"/>
          </w:tcPr>
          <w:p w14:paraId="684E53CD" w14:textId="77777777" w:rsidR="005D2634" w:rsidRPr="000C6C14" w:rsidRDefault="005D2634" w:rsidP="000C6C14">
            <w:pPr>
              <w:spacing w:line="360" w:lineRule="exact"/>
              <w:rPr>
                <w:rFonts w:hint="eastAsia"/>
                <w:sz w:val="24"/>
                <w:szCs w:val="24"/>
              </w:rPr>
            </w:pPr>
          </w:p>
        </w:tc>
        <w:tc>
          <w:tcPr>
            <w:tcW w:w="1984" w:type="dxa"/>
            <w:vAlign w:val="center"/>
          </w:tcPr>
          <w:p w14:paraId="1FF1D4BD" w14:textId="7FC32A8E" w:rsidR="005D2634" w:rsidRPr="000C6C14" w:rsidRDefault="005D2634" w:rsidP="000C6C14">
            <w:pPr>
              <w:spacing w:line="360" w:lineRule="exact"/>
              <w:rPr>
                <w:rFonts w:hint="eastAsia"/>
                <w:sz w:val="24"/>
                <w:szCs w:val="24"/>
              </w:rPr>
            </w:pPr>
            <w:r>
              <w:rPr>
                <w:rFonts w:hint="eastAsia"/>
                <w:sz w:val="24"/>
                <w:szCs w:val="24"/>
              </w:rPr>
              <w:t>计算机应用</w:t>
            </w:r>
          </w:p>
        </w:tc>
        <w:tc>
          <w:tcPr>
            <w:tcW w:w="851" w:type="dxa"/>
            <w:vAlign w:val="center"/>
          </w:tcPr>
          <w:p w14:paraId="1B7B1467" w14:textId="0B7EB41D" w:rsidR="005D2634" w:rsidRPr="000C6C14" w:rsidRDefault="005D2634" w:rsidP="000C6C14">
            <w:pPr>
              <w:spacing w:line="360" w:lineRule="exact"/>
              <w:rPr>
                <w:rFonts w:hint="eastAsia"/>
                <w:sz w:val="24"/>
                <w:szCs w:val="24"/>
              </w:rPr>
            </w:pPr>
            <w:r>
              <w:rPr>
                <w:rFonts w:hint="eastAsia"/>
                <w:sz w:val="24"/>
                <w:szCs w:val="24"/>
              </w:rPr>
              <w:t>中专</w:t>
            </w:r>
          </w:p>
        </w:tc>
        <w:tc>
          <w:tcPr>
            <w:tcW w:w="5245" w:type="dxa"/>
            <w:vMerge/>
            <w:vAlign w:val="center"/>
          </w:tcPr>
          <w:p w14:paraId="5BCA80AB" w14:textId="77777777" w:rsidR="005D2634" w:rsidRPr="000C6C14" w:rsidRDefault="005D2634" w:rsidP="000C6C14">
            <w:pPr>
              <w:spacing w:line="360" w:lineRule="exact"/>
              <w:rPr>
                <w:rFonts w:hint="eastAsia"/>
                <w:sz w:val="24"/>
                <w:szCs w:val="24"/>
              </w:rPr>
            </w:pPr>
          </w:p>
        </w:tc>
      </w:tr>
      <w:tr w:rsidR="005D2634" w14:paraId="485FD4FD" w14:textId="77777777" w:rsidTr="005D2634">
        <w:trPr>
          <w:jc w:val="center"/>
        </w:trPr>
        <w:tc>
          <w:tcPr>
            <w:tcW w:w="562" w:type="dxa"/>
            <w:vAlign w:val="center"/>
          </w:tcPr>
          <w:p w14:paraId="422FB210" w14:textId="29175E88" w:rsidR="005D2634" w:rsidRDefault="005D2634">
            <w:pPr>
              <w:rPr>
                <w:rFonts w:hint="eastAsia"/>
                <w:sz w:val="28"/>
                <w:szCs w:val="28"/>
              </w:rPr>
            </w:pPr>
            <w:r>
              <w:rPr>
                <w:rFonts w:hint="eastAsia"/>
                <w:sz w:val="28"/>
                <w:szCs w:val="28"/>
              </w:rPr>
              <w:t>6</w:t>
            </w:r>
          </w:p>
        </w:tc>
        <w:tc>
          <w:tcPr>
            <w:tcW w:w="851" w:type="dxa"/>
            <w:vMerge/>
            <w:vAlign w:val="center"/>
          </w:tcPr>
          <w:p w14:paraId="3ACEEBD4" w14:textId="77777777" w:rsidR="005D2634" w:rsidRPr="000C6C14" w:rsidRDefault="005D2634" w:rsidP="000C6C14">
            <w:pPr>
              <w:spacing w:line="360" w:lineRule="exact"/>
              <w:rPr>
                <w:rFonts w:hint="eastAsia"/>
                <w:sz w:val="24"/>
                <w:szCs w:val="24"/>
              </w:rPr>
            </w:pPr>
          </w:p>
        </w:tc>
        <w:tc>
          <w:tcPr>
            <w:tcW w:w="1984" w:type="dxa"/>
            <w:vAlign w:val="center"/>
          </w:tcPr>
          <w:p w14:paraId="2F39F098" w14:textId="0FF6E0CB" w:rsidR="005D2634" w:rsidRPr="000C6C14" w:rsidRDefault="005D2634" w:rsidP="000C6C14">
            <w:pPr>
              <w:spacing w:line="360" w:lineRule="exact"/>
              <w:rPr>
                <w:rFonts w:hint="eastAsia"/>
                <w:sz w:val="24"/>
                <w:szCs w:val="24"/>
              </w:rPr>
            </w:pPr>
            <w:r>
              <w:rPr>
                <w:rFonts w:hint="eastAsia"/>
                <w:sz w:val="24"/>
                <w:szCs w:val="24"/>
              </w:rPr>
              <w:t>数字媒体技术应用</w:t>
            </w:r>
          </w:p>
        </w:tc>
        <w:tc>
          <w:tcPr>
            <w:tcW w:w="851" w:type="dxa"/>
            <w:vAlign w:val="center"/>
          </w:tcPr>
          <w:p w14:paraId="5CCFC31F" w14:textId="7209521B" w:rsidR="005D2634" w:rsidRPr="000C6C14" w:rsidRDefault="005D2634" w:rsidP="000C6C14">
            <w:pPr>
              <w:spacing w:line="360" w:lineRule="exact"/>
              <w:rPr>
                <w:rFonts w:hint="eastAsia"/>
                <w:sz w:val="24"/>
                <w:szCs w:val="24"/>
              </w:rPr>
            </w:pPr>
            <w:r>
              <w:rPr>
                <w:rFonts w:hint="eastAsia"/>
                <w:sz w:val="24"/>
                <w:szCs w:val="24"/>
              </w:rPr>
              <w:t>中专</w:t>
            </w:r>
          </w:p>
        </w:tc>
        <w:tc>
          <w:tcPr>
            <w:tcW w:w="5245" w:type="dxa"/>
            <w:vMerge/>
            <w:vAlign w:val="center"/>
          </w:tcPr>
          <w:p w14:paraId="297D562D" w14:textId="77777777" w:rsidR="005D2634" w:rsidRPr="000C6C14" w:rsidRDefault="005D2634" w:rsidP="000C6C14">
            <w:pPr>
              <w:spacing w:line="360" w:lineRule="exact"/>
              <w:rPr>
                <w:rFonts w:hint="eastAsia"/>
                <w:sz w:val="24"/>
                <w:szCs w:val="24"/>
              </w:rPr>
            </w:pPr>
          </w:p>
        </w:tc>
      </w:tr>
      <w:tr w:rsidR="005D2634" w14:paraId="70D9F076" w14:textId="77777777" w:rsidTr="005D2634">
        <w:trPr>
          <w:jc w:val="center"/>
        </w:trPr>
        <w:tc>
          <w:tcPr>
            <w:tcW w:w="562" w:type="dxa"/>
            <w:vAlign w:val="center"/>
          </w:tcPr>
          <w:p w14:paraId="1F7AC32E" w14:textId="00925004" w:rsidR="005D2634" w:rsidRDefault="005D2634">
            <w:pPr>
              <w:rPr>
                <w:rFonts w:hint="eastAsia"/>
                <w:sz w:val="28"/>
                <w:szCs w:val="28"/>
              </w:rPr>
            </w:pPr>
            <w:r>
              <w:rPr>
                <w:rFonts w:hint="eastAsia"/>
                <w:sz w:val="28"/>
                <w:szCs w:val="28"/>
              </w:rPr>
              <w:t>7</w:t>
            </w:r>
          </w:p>
        </w:tc>
        <w:tc>
          <w:tcPr>
            <w:tcW w:w="851" w:type="dxa"/>
            <w:vMerge/>
            <w:vAlign w:val="center"/>
          </w:tcPr>
          <w:p w14:paraId="439E8A50" w14:textId="77777777" w:rsidR="005D2634" w:rsidRPr="000C6C14" w:rsidRDefault="005D2634" w:rsidP="000C6C14">
            <w:pPr>
              <w:spacing w:line="360" w:lineRule="exact"/>
              <w:rPr>
                <w:rFonts w:hint="eastAsia"/>
                <w:sz w:val="24"/>
                <w:szCs w:val="24"/>
              </w:rPr>
            </w:pPr>
          </w:p>
        </w:tc>
        <w:tc>
          <w:tcPr>
            <w:tcW w:w="1984" w:type="dxa"/>
            <w:vAlign w:val="center"/>
          </w:tcPr>
          <w:p w14:paraId="342CE74B" w14:textId="550E34E5" w:rsidR="005D2634" w:rsidRPr="000C6C14" w:rsidRDefault="005D2634" w:rsidP="000C6C14">
            <w:pPr>
              <w:spacing w:line="360" w:lineRule="exact"/>
              <w:rPr>
                <w:rFonts w:hint="eastAsia"/>
                <w:sz w:val="24"/>
                <w:szCs w:val="24"/>
              </w:rPr>
            </w:pPr>
            <w:r>
              <w:rPr>
                <w:rFonts w:hint="eastAsia"/>
                <w:sz w:val="24"/>
                <w:szCs w:val="24"/>
              </w:rPr>
              <w:t>大数据技术应用</w:t>
            </w:r>
          </w:p>
        </w:tc>
        <w:tc>
          <w:tcPr>
            <w:tcW w:w="851" w:type="dxa"/>
            <w:vAlign w:val="center"/>
          </w:tcPr>
          <w:p w14:paraId="39B205FB" w14:textId="1E386890" w:rsidR="005D2634" w:rsidRPr="000C6C14" w:rsidRDefault="005D2634" w:rsidP="000C6C14">
            <w:pPr>
              <w:spacing w:line="360" w:lineRule="exact"/>
              <w:rPr>
                <w:rFonts w:hint="eastAsia"/>
                <w:sz w:val="24"/>
                <w:szCs w:val="24"/>
              </w:rPr>
            </w:pPr>
            <w:r>
              <w:rPr>
                <w:rFonts w:hint="eastAsia"/>
                <w:sz w:val="24"/>
                <w:szCs w:val="24"/>
              </w:rPr>
              <w:t>中专</w:t>
            </w:r>
          </w:p>
        </w:tc>
        <w:tc>
          <w:tcPr>
            <w:tcW w:w="5245" w:type="dxa"/>
            <w:vMerge/>
            <w:vAlign w:val="center"/>
          </w:tcPr>
          <w:p w14:paraId="7D9C50F0" w14:textId="77777777" w:rsidR="005D2634" w:rsidRPr="000C6C14" w:rsidRDefault="005D2634" w:rsidP="000C6C14">
            <w:pPr>
              <w:spacing w:line="360" w:lineRule="exact"/>
              <w:rPr>
                <w:rFonts w:hint="eastAsia"/>
                <w:sz w:val="24"/>
                <w:szCs w:val="24"/>
              </w:rPr>
            </w:pPr>
          </w:p>
        </w:tc>
      </w:tr>
      <w:tr w:rsidR="00E522EC" w14:paraId="1198BC4E" w14:textId="77777777" w:rsidTr="005D2634">
        <w:trPr>
          <w:jc w:val="center"/>
        </w:trPr>
        <w:tc>
          <w:tcPr>
            <w:tcW w:w="562" w:type="dxa"/>
            <w:vAlign w:val="center"/>
          </w:tcPr>
          <w:p w14:paraId="73EAC0A5" w14:textId="08145D4F" w:rsidR="00E522EC" w:rsidRDefault="00E522EC">
            <w:pPr>
              <w:rPr>
                <w:rFonts w:hint="eastAsia"/>
                <w:sz w:val="28"/>
                <w:szCs w:val="28"/>
              </w:rPr>
            </w:pPr>
            <w:r>
              <w:rPr>
                <w:rFonts w:hint="eastAsia"/>
                <w:sz w:val="28"/>
                <w:szCs w:val="28"/>
              </w:rPr>
              <w:t>8</w:t>
            </w:r>
          </w:p>
        </w:tc>
        <w:tc>
          <w:tcPr>
            <w:tcW w:w="851" w:type="dxa"/>
            <w:vMerge w:val="restart"/>
            <w:vAlign w:val="center"/>
          </w:tcPr>
          <w:p w14:paraId="0FED7BCC" w14:textId="44E8BBAB" w:rsidR="00E522EC" w:rsidRPr="000C6C14" w:rsidRDefault="00E522EC" w:rsidP="000C6C14">
            <w:pPr>
              <w:spacing w:line="360" w:lineRule="exact"/>
              <w:rPr>
                <w:rFonts w:hint="eastAsia"/>
                <w:sz w:val="24"/>
                <w:szCs w:val="24"/>
              </w:rPr>
            </w:pPr>
            <w:r>
              <w:rPr>
                <w:rFonts w:hint="eastAsia"/>
                <w:sz w:val="24"/>
                <w:szCs w:val="24"/>
              </w:rPr>
              <w:t>交通运输类</w:t>
            </w:r>
          </w:p>
        </w:tc>
        <w:tc>
          <w:tcPr>
            <w:tcW w:w="1984" w:type="dxa"/>
            <w:vAlign w:val="center"/>
          </w:tcPr>
          <w:p w14:paraId="24B2EC58" w14:textId="720506BC" w:rsidR="00E522EC" w:rsidRPr="000C6C14" w:rsidRDefault="00E522EC" w:rsidP="000C6C14">
            <w:pPr>
              <w:spacing w:line="360" w:lineRule="exact"/>
              <w:rPr>
                <w:rFonts w:hint="eastAsia"/>
                <w:sz w:val="24"/>
                <w:szCs w:val="24"/>
              </w:rPr>
            </w:pPr>
            <w:r>
              <w:rPr>
                <w:rFonts w:hint="eastAsia"/>
                <w:sz w:val="24"/>
                <w:szCs w:val="24"/>
              </w:rPr>
              <w:t>汽车检测与维修技术</w:t>
            </w:r>
          </w:p>
        </w:tc>
        <w:tc>
          <w:tcPr>
            <w:tcW w:w="851" w:type="dxa"/>
            <w:vAlign w:val="center"/>
          </w:tcPr>
          <w:p w14:paraId="7F21BE63" w14:textId="6262170E" w:rsidR="00E522EC" w:rsidRPr="000C6C14" w:rsidRDefault="00E522EC" w:rsidP="000C6C14">
            <w:pPr>
              <w:spacing w:line="360" w:lineRule="exact"/>
              <w:rPr>
                <w:rFonts w:hint="eastAsia"/>
                <w:sz w:val="24"/>
                <w:szCs w:val="24"/>
              </w:rPr>
            </w:pPr>
            <w:r>
              <w:rPr>
                <w:rFonts w:hint="eastAsia"/>
                <w:sz w:val="24"/>
                <w:szCs w:val="24"/>
              </w:rPr>
              <w:t>三二连读大专</w:t>
            </w:r>
          </w:p>
        </w:tc>
        <w:tc>
          <w:tcPr>
            <w:tcW w:w="5245" w:type="dxa"/>
            <w:vMerge w:val="restart"/>
            <w:vAlign w:val="center"/>
          </w:tcPr>
          <w:p w14:paraId="4C91D4AD" w14:textId="17F48750" w:rsidR="00E522EC" w:rsidRPr="000C6C14" w:rsidRDefault="00D528DC" w:rsidP="000C6C14">
            <w:pPr>
              <w:spacing w:line="360" w:lineRule="exact"/>
              <w:rPr>
                <w:rFonts w:hint="eastAsia"/>
                <w:sz w:val="24"/>
                <w:szCs w:val="24"/>
              </w:rPr>
            </w:pPr>
            <w:r w:rsidRPr="00D528DC">
              <w:rPr>
                <w:rFonts w:hint="eastAsia"/>
                <w:sz w:val="24"/>
                <w:szCs w:val="24"/>
              </w:rPr>
              <w:t>本专业是学校骨干专业，主要讲授汽车原理、驾驶与修理方面的基本理论与专业知识。</w:t>
            </w:r>
            <w:r w:rsidR="00E522EC" w:rsidRPr="00E522EC">
              <w:rPr>
                <w:rFonts w:hint="eastAsia"/>
                <w:sz w:val="24"/>
                <w:szCs w:val="24"/>
              </w:rPr>
              <w:t>专业紧紧围绕</w:t>
            </w:r>
            <w:r w:rsidR="00E522EC">
              <w:rPr>
                <w:rFonts w:hint="eastAsia"/>
                <w:sz w:val="24"/>
                <w:szCs w:val="24"/>
              </w:rPr>
              <w:t>汽车行业</w:t>
            </w:r>
            <w:r w:rsidR="00E522EC" w:rsidRPr="00E522EC">
              <w:rPr>
                <w:rFonts w:hint="eastAsia"/>
                <w:sz w:val="24"/>
                <w:szCs w:val="24"/>
              </w:rPr>
              <w:t>发展要求，经过几年的建设，形成了办学基础条件好、整体办学水平高、行业特色明显、就业质量较高的优势专业，在校企合作体制机制建设、人才培养模式改革、课程体系改革、</w:t>
            </w:r>
            <w:r w:rsidR="00E522EC" w:rsidRPr="00E522EC">
              <w:rPr>
                <w:rFonts w:hint="eastAsia"/>
                <w:sz w:val="24"/>
                <w:szCs w:val="24"/>
              </w:rPr>
              <w:lastRenderedPageBreak/>
              <w:t>教学资源建设、教学团队建设、教学条件建设、社会服务能力等方面取得了明显成效。</w:t>
            </w:r>
            <w:r w:rsidRPr="00D528DC">
              <w:rPr>
                <w:rFonts w:hint="eastAsia"/>
                <w:sz w:val="24"/>
                <w:szCs w:val="24"/>
              </w:rPr>
              <w:t>学生毕业可从事交通安全、汽车维修、汽车营销及售后服务等方面的工作，也可以参加高考升学。</w:t>
            </w:r>
          </w:p>
        </w:tc>
      </w:tr>
      <w:tr w:rsidR="00E522EC" w14:paraId="464DB5C7" w14:textId="77777777" w:rsidTr="005D2634">
        <w:trPr>
          <w:jc w:val="center"/>
        </w:trPr>
        <w:tc>
          <w:tcPr>
            <w:tcW w:w="562" w:type="dxa"/>
            <w:vAlign w:val="center"/>
          </w:tcPr>
          <w:p w14:paraId="2B7CAC71" w14:textId="104C477E" w:rsidR="00E522EC" w:rsidRDefault="00E522EC">
            <w:pPr>
              <w:rPr>
                <w:rFonts w:hint="eastAsia"/>
                <w:sz w:val="28"/>
                <w:szCs w:val="28"/>
              </w:rPr>
            </w:pPr>
            <w:r>
              <w:rPr>
                <w:rFonts w:hint="eastAsia"/>
                <w:sz w:val="28"/>
                <w:szCs w:val="28"/>
              </w:rPr>
              <w:t>9</w:t>
            </w:r>
          </w:p>
        </w:tc>
        <w:tc>
          <w:tcPr>
            <w:tcW w:w="851" w:type="dxa"/>
            <w:vMerge/>
            <w:vAlign w:val="center"/>
          </w:tcPr>
          <w:p w14:paraId="68F0360D" w14:textId="77777777" w:rsidR="00E522EC" w:rsidRPr="000C6C14" w:rsidRDefault="00E522EC" w:rsidP="000C6C14">
            <w:pPr>
              <w:spacing w:line="360" w:lineRule="exact"/>
              <w:rPr>
                <w:rFonts w:hint="eastAsia"/>
                <w:sz w:val="24"/>
                <w:szCs w:val="24"/>
              </w:rPr>
            </w:pPr>
          </w:p>
        </w:tc>
        <w:tc>
          <w:tcPr>
            <w:tcW w:w="1984" w:type="dxa"/>
            <w:vAlign w:val="center"/>
          </w:tcPr>
          <w:p w14:paraId="62568A1B" w14:textId="7FB34B7C" w:rsidR="00E522EC" w:rsidRPr="000C6C14" w:rsidRDefault="00E522EC" w:rsidP="000C6C14">
            <w:pPr>
              <w:spacing w:line="360" w:lineRule="exact"/>
              <w:rPr>
                <w:rFonts w:hint="eastAsia"/>
                <w:sz w:val="24"/>
                <w:szCs w:val="24"/>
              </w:rPr>
            </w:pPr>
            <w:r>
              <w:rPr>
                <w:rFonts w:hint="eastAsia"/>
                <w:sz w:val="24"/>
                <w:szCs w:val="24"/>
              </w:rPr>
              <w:t>汽车运用与维修</w:t>
            </w:r>
          </w:p>
        </w:tc>
        <w:tc>
          <w:tcPr>
            <w:tcW w:w="851" w:type="dxa"/>
            <w:vAlign w:val="center"/>
          </w:tcPr>
          <w:p w14:paraId="2CFD118A" w14:textId="70FEA11C" w:rsidR="00E522EC" w:rsidRPr="000C6C14" w:rsidRDefault="00E522EC" w:rsidP="000C6C14">
            <w:pPr>
              <w:spacing w:line="360" w:lineRule="exact"/>
              <w:rPr>
                <w:rFonts w:hint="eastAsia"/>
                <w:sz w:val="24"/>
                <w:szCs w:val="24"/>
              </w:rPr>
            </w:pPr>
            <w:r>
              <w:rPr>
                <w:rFonts w:hint="eastAsia"/>
                <w:sz w:val="24"/>
                <w:szCs w:val="24"/>
              </w:rPr>
              <w:t>中专</w:t>
            </w:r>
          </w:p>
        </w:tc>
        <w:tc>
          <w:tcPr>
            <w:tcW w:w="5245" w:type="dxa"/>
            <w:vMerge/>
            <w:vAlign w:val="center"/>
          </w:tcPr>
          <w:p w14:paraId="0396ABE9" w14:textId="77777777" w:rsidR="00E522EC" w:rsidRPr="000C6C14" w:rsidRDefault="00E522EC" w:rsidP="000C6C14">
            <w:pPr>
              <w:spacing w:line="360" w:lineRule="exact"/>
              <w:rPr>
                <w:rFonts w:hint="eastAsia"/>
                <w:sz w:val="24"/>
                <w:szCs w:val="24"/>
              </w:rPr>
            </w:pPr>
          </w:p>
        </w:tc>
      </w:tr>
      <w:tr w:rsidR="00E522EC" w14:paraId="66CA0BEB" w14:textId="77777777" w:rsidTr="005D2634">
        <w:trPr>
          <w:jc w:val="center"/>
        </w:trPr>
        <w:tc>
          <w:tcPr>
            <w:tcW w:w="562" w:type="dxa"/>
            <w:vAlign w:val="center"/>
          </w:tcPr>
          <w:p w14:paraId="2E436C9C" w14:textId="398DC969" w:rsidR="00E522EC" w:rsidRDefault="00E522EC">
            <w:pPr>
              <w:rPr>
                <w:rFonts w:hint="eastAsia"/>
                <w:sz w:val="28"/>
                <w:szCs w:val="28"/>
              </w:rPr>
            </w:pPr>
            <w:r>
              <w:rPr>
                <w:rFonts w:hint="eastAsia"/>
                <w:sz w:val="28"/>
                <w:szCs w:val="28"/>
              </w:rPr>
              <w:t>10</w:t>
            </w:r>
          </w:p>
        </w:tc>
        <w:tc>
          <w:tcPr>
            <w:tcW w:w="851" w:type="dxa"/>
            <w:vMerge/>
            <w:vAlign w:val="center"/>
          </w:tcPr>
          <w:p w14:paraId="6BAA63ED" w14:textId="77777777" w:rsidR="00E522EC" w:rsidRPr="000C6C14" w:rsidRDefault="00E522EC" w:rsidP="000C6C14">
            <w:pPr>
              <w:spacing w:line="360" w:lineRule="exact"/>
              <w:rPr>
                <w:rFonts w:hint="eastAsia"/>
                <w:sz w:val="24"/>
                <w:szCs w:val="24"/>
              </w:rPr>
            </w:pPr>
          </w:p>
        </w:tc>
        <w:tc>
          <w:tcPr>
            <w:tcW w:w="1984" w:type="dxa"/>
            <w:vAlign w:val="center"/>
          </w:tcPr>
          <w:p w14:paraId="02C87157" w14:textId="4391C932" w:rsidR="00E522EC" w:rsidRPr="000C6C14" w:rsidRDefault="00E522EC" w:rsidP="000C6C14">
            <w:pPr>
              <w:spacing w:line="360" w:lineRule="exact"/>
              <w:rPr>
                <w:rFonts w:hint="eastAsia"/>
                <w:sz w:val="24"/>
                <w:szCs w:val="24"/>
              </w:rPr>
            </w:pPr>
            <w:r>
              <w:rPr>
                <w:rFonts w:hint="eastAsia"/>
                <w:sz w:val="24"/>
                <w:szCs w:val="24"/>
              </w:rPr>
              <w:t>新能源汽车运用与维修</w:t>
            </w:r>
          </w:p>
        </w:tc>
        <w:tc>
          <w:tcPr>
            <w:tcW w:w="851" w:type="dxa"/>
            <w:vAlign w:val="center"/>
          </w:tcPr>
          <w:p w14:paraId="5EB0BBFE" w14:textId="6D8D91EB" w:rsidR="00E522EC" w:rsidRPr="000C6C14" w:rsidRDefault="00E522EC" w:rsidP="000C6C14">
            <w:pPr>
              <w:spacing w:line="360" w:lineRule="exact"/>
              <w:rPr>
                <w:rFonts w:hint="eastAsia"/>
                <w:sz w:val="24"/>
                <w:szCs w:val="24"/>
              </w:rPr>
            </w:pPr>
            <w:r>
              <w:rPr>
                <w:rFonts w:hint="eastAsia"/>
                <w:sz w:val="24"/>
                <w:szCs w:val="24"/>
              </w:rPr>
              <w:t>中专</w:t>
            </w:r>
          </w:p>
        </w:tc>
        <w:tc>
          <w:tcPr>
            <w:tcW w:w="5245" w:type="dxa"/>
            <w:vMerge/>
            <w:vAlign w:val="center"/>
          </w:tcPr>
          <w:p w14:paraId="3D28F19E" w14:textId="77777777" w:rsidR="00E522EC" w:rsidRPr="000C6C14" w:rsidRDefault="00E522EC" w:rsidP="000C6C14">
            <w:pPr>
              <w:spacing w:line="360" w:lineRule="exact"/>
              <w:rPr>
                <w:rFonts w:hint="eastAsia"/>
                <w:sz w:val="24"/>
                <w:szCs w:val="24"/>
              </w:rPr>
            </w:pPr>
          </w:p>
        </w:tc>
      </w:tr>
      <w:tr w:rsidR="00E522EC" w14:paraId="1A6CC272" w14:textId="77777777" w:rsidTr="005D2634">
        <w:trPr>
          <w:jc w:val="center"/>
        </w:trPr>
        <w:tc>
          <w:tcPr>
            <w:tcW w:w="562" w:type="dxa"/>
            <w:vAlign w:val="center"/>
          </w:tcPr>
          <w:p w14:paraId="5AB32409" w14:textId="2922571F" w:rsidR="00E522EC" w:rsidRDefault="00E522EC" w:rsidP="003F546B">
            <w:pPr>
              <w:rPr>
                <w:rFonts w:hint="eastAsia"/>
                <w:sz w:val="28"/>
                <w:szCs w:val="28"/>
              </w:rPr>
            </w:pPr>
            <w:r>
              <w:rPr>
                <w:rFonts w:hint="eastAsia"/>
                <w:sz w:val="28"/>
                <w:szCs w:val="28"/>
              </w:rPr>
              <w:lastRenderedPageBreak/>
              <w:t>11</w:t>
            </w:r>
          </w:p>
        </w:tc>
        <w:tc>
          <w:tcPr>
            <w:tcW w:w="851" w:type="dxa"/>
            <w:vMerge/>
            <w:vAlign w:val="center"/>
          </w:tcPr>
          <w:p w14:paraId="257A617C" w14:textId="77777777" w:rsidR="00E522EC" w:rsidRDefault="00E522EC" w:rsidP="003F546B">
            <w:pPr>
              <w:spacing w:line="360" w:lineRule="exact"/>
              <w:rPr>
                <w:rFonts w:hint="eastAsia"/>
                <w:sz w:val="24"/>
                <w:szCs w:val="24"/>
              </w:rPr>
            </w:pPr>
          </w:p>
        </w:tc>
        <w:tc>
          <w:tcPr>
            <w:tcW w:w="1984" w:type="dxa"/>
            <w:vAlign w:val="center"/>
          </w:tcPr>
          <w:p w14:paraId="62FAA152" w14:textId="08499C7F" w:rsidR="00E522EC" w:rsidRDefault="00E522EC" w:rsidP="003F546B">
            <w:pPr>
              <w:spacing w:line="360" w:lineRule="exact"/>
              <w:rPr>
                <w:rFonts w:hint="eastAsia"/>
                <w:sz w:val="24"/>
                <w:szCs w:val="24"/>
              </w:rPr>
            </w:pPr>
            <w:r>
              <w:rPr>
                <w:rFonts w:hint="eastAsia"/>
                <w:sz w:val="24"/>
                <w:szCs w:val="24"/>
              </w:rPr>
              <w:t>高速铁路乘务</w:t>
            </w:r>
          </w:p>
        </w:tc>
        <w:tc>
          <w:tcPr>
            <w:tcW w:w="851" w:type="dxa"/>
            <w:vAlign w:val="center"/>
          </w:tcPr>
          <w:p w14:paraId="440BA75F" w14:textId="0B057BC6" w:rsidR="00E522EC" w:rsidRDefault="00E522EC" w:rsidP="003F546B">
            <w:pPr>
              <w:spacing w:line="360" w:lineRule="exact"/>
              <w:rPr>
                <w:rFonts w:hint="eastAsia"/>
                <w:sz w:val="24"/>
                <w:szCs w:val="24"/>
              </w:rPr>
            </w:pPr>
            <w:r>
              <w:rPr>
                <w:rFonts w:hint="eastAsia"/>
                <w:sz w:val="24"/>
                <w:szCs w:val="24"/>
              </w:rPr>
              <w:t>中专</w:t>
            </w:r>
          </w:p>
        </w:tc>
        <w:tc>
          <w:tcPr>
            <w:tcW w:w="5245" w:type="dxa"/>
            <w:vMerge/>
            <w:vAlign w:val="center"/>
          </w:tcPr>
          <w:p w14:paraId="0E20C686" w14:textId="77777777" w:rsidR="00E522EC" w:rsidRPr="000C6C14" w:rsidRDefault="00E522EC" w:rsidP="003F546B">
            <w:pPr>
              <w:spacing w:line="360" w:lineRule="exact"/>
              <w:rPr>
                <w:rFonts w:hint="eastAsia"/>
                <w:sz w:val="24"/>
                <w:szCs w:val="24"/>
              </w:rPr>
            </w:pPr>
          </w:p>
        </w:tc>
      </w:tr>
      <w:tr w:rsidR="005D2634" w14:paraId="2E4AE177" w14:textId="77777777" w:rsidTr="005D2634">
        <w:trPr>
          <w:jc w:val="center"/>
        </w:trPr>
        <w:tc>
          <w:tcPr>
            <w:tcW w:w="562" w:type="dxa"/>
            <w:vAlign w:val="center"/>
          </w:tcPr>
          <w:p w14:paraId="7038282F" w14:textId="152A0F24" w:rsidR="003F546B" w:rsidRDefault="003F546B" w:rsidP="003F546B">
            <w:pPr>
              <w:rPr>
                <w:rFonts w:hint="eastAsia"/>
                <w:sz w:val="28"/>
                <w:szCs w:val="28"/>
              </w:rPr>
            </w:pPr>
            <w:r>
              <w:rPr>
                <w:rFonts w:hint="eastAsia"/>
                <w:sz w:val="28"/>
                <w:szCs w:val="28"/>
              </w:rPr>
              <w:t>12</w:t>
            </w:r>
          </w:p>
        </w:tc>
        <w:tc>
          <w:tcPr>
            <w:tcW w:w="851" w:type="dxa"/>
            <w:vAlign w:val="center"/>
          </w:tcPr>
          <w:p w14:paraId="356A8FE8" w14:textId="6CAAEFAF" w:rsidR="003F546B" w:rsidRPr="000C6C14" w:rsidRDefault="003F546B" w:rsidP="003F546B">
            <w:pPr>
              <w:spacing w:line="360" w:lineRule="exact"/>
              <w:rPr>
                <w:rFonts w:hint="eastAsia"/>
                <w:sz w:val="24"/>
                <w:szCs w:val="24"/>
              </w:rPr>
            </w:pPr>
            <w:r>
              <w:rPr>
                <w:rFonts w:hint="eastAsia"/>
                <w:sz w:val="24"/>
                <w:szCs w:val="24"/>
              </w:rPr>
              <w:t>土木建筑类</w:t>
            </w:r>
          </w:p>
        </w:tc>
        <w:tc>
          <w:tcPr>
            <w:tcW w:w="1984" w:type="dxa"/>
            <w:vAlign w:val="center"/>
          </w:tcPr>
          <w:p w14:paraId="541F826F" w14:textId="4A845D13" w:rsidR="003F546B" w:rsidRPr="000C6C14" w:rsidRDefault="003F546B" w:rsidP="003F546B">
            <w:pPr>
              <w:spacing w:line="360" w:lineRule="exact"/>
              <w:rPr>
                <w:rFonts w:hint="eastAsia"/>
                <w:sz w:val="24"/>
                <w:szCs w:val="24"/>
              </w:rPr>
            </w:pPr>
            <w:r>
              <w:rPr>
                <w:rFonts w:hint="eastAsia"/>
                <w:sz w:val="24"/>
                <w:szCs w:val="24"/>
              </w:rPr>
              <w:t>古建筑修缮</w:t>
            </w:r>
          </w:p>
        </w:tc>
        <w:tc>
          <w:tcPr>
            <w:tcW w:w="851" w:type="dxa"/>
            <w:vAlign w:val="center"/>
          </w:tcPr>
          <w:p w14:paraId="57DBBD48" w14:textId="55A381C4" w:rsidR="003F546B" w:rsidRPr="000C6C14" w:rsidRDefault="003F546B" w:rsidP="003F546B">
            <w:pPr>
              <w:spacing w:line="360" w:lineRule="exact"/>
              <w:rPr>
                <w:rFonts w:hint="eastAsia"/>
                <w:sz w:val="24"/>
                <w:szCs w:val="24"/>
              </w:rPr>
            </w:pPr>
            <w:r>
              <w:rPr>
                <w:rFonts w:hint="eastAsia"/>
                <w:sz w:val="24"/>
                <w:szCs w:val="24"/>
              </w:rPr>
              <w:t>中专</w:t>
            </w:r>
          </w:p>
        </w:tc>
        <w:tc>
          <w:tcPr>
            <w:tcW w:w="5245" w:type="dxa"/>
            <w:vAlign w:val="center"/>
          </w:tcPr>
          <w:p w14:paraId="23F94EA5" w14:textId="50AAAEE5" w:rsidR="003F546B" w:rsidRPr="000C6C14" w:rsidRDefault="00E522EC" w:rsidP="003F546B">
            <w:pPr>
              <w:spacing w:line="360" w:lineRule="exact"/>
              <w:rPr>
                <w:rFonts w:hint="eastAsia"/>
                <w:sz w:val="24"/>
                <w:szCs w:val="24"/>
              </w:rPr>
            </w:pPr>
            <w:r w:rsidRPr="00E522EC">
              <w:rPr>
                <w:rFonts w:hint="eastAsia"/>
                <w:sz w:val="24"/>
                <w:szCs w:val="24"/>
              </w:rPr>
              <w:t>培养掌握中国古建筑基本构造与施工工艺，能从事古建筑工程施工及工程管理的施工一线的工程技术人员与工程管理人员。</w:t>
            </w:r>
            <w:r w:rsidR="00D528DC">
              <w:rPr>
                <w:rFonts w:hint="eastAsia"/>
                <w:sz w:val="24"/>
                <w:szCs w:val="24"/>
              </w:rPr>
              <w:t>能够</w:t>
            </w:r>
            <w:r w:rsidRPr="00E522EC">
              <w:rPr>
                <w:rFonts w:hint="eastAsia"/>
                <w:sz w:val="24"/>
                <w:szCs w:val="24"/>
              </w:rPr>
              <w:t>满足学生在校学习期间对古建筑木构件的制作操作。</w:t>
            </w:r>
            <w:r w:rsidRPr="00E522EC">
              <w:rPr>
                <w:sz w:val="24"/>
                <w:szCs w:val="24"/>
              </w:rPr>
              <w:t xml:space="preserve"> 师资队伍：本专业核心课程的任课教师，都是聘请常年从事古建筑工程，具有多年实践经验、在古建筑行业具有一定影响力的古建技艺传承人、古建技师等担任。</w:t>
            </w:r>
          </w:p>
        </w:tc>
      </w:tr>
      <w:tr w:rsidR="003F546B" w14:paraId="171C0447" w14:textId="77777777" w:rsidTr="005D2634">
        <w:trPr>
          <w:jc w:val="center"/>
        </w:trPr>
        <w:tc>
          <w:tcPr>
            <w:tcW w:w="562" w:type="dxa"/>
            <w:vAlign w:val="center"/>
          </w:tcPr>
          <w:p w14:paraId="0C83619F" w14:textId="7F5B5469" w:rsidR="003F546B" w:rsidRDefault="003F546B" w:rsidP="003F546B">
            <w:pPr>
              <w:rPr>
                <w:rFonts w:hint="eastAsia"/>
                <w:sz w:val="28"/>
                <w:szCs w:val="28"/>
              </w:rPr>
            </w:pPr>
            <w:r>
              <w:rPr>
                <w:rFonts w:hint="eastAsia"/>
                <w:sz w:val="28"/>
                <w:szCs w:val="28"/>
              </w:rPr>
              <w:t>13</w:t>
            </w:r>
          </w:p>
        </w:tc>
        <w:tc>
          <w:tcPr>
            <w:tcW w:w="851" w:type="dxa"/>
            <w:vMerge w:val="restart"/>
            <w:vAlign w:val="center"/>
          </w:tcPr>
          <w:p w14:paraId="2744D6AC" w14:textId="0AC798CF" w:rsidR="003F546B" w:rsidRPr="000C6C14" w:rsidRDefault="003F546B" w:rsidP="003F546B">
            <w:pPr>
              <w:spacing w:line="360" w:lineRule="exact"/>
              <w:rPr>
                <w:rFonts w:hint="eastAsia"/>
                <w:sz w:val="24"/>
                <w:szCs w:val="24"/>
              </w:rPr>
            </w:pPr>
            <w:r>
              <w:rPr>
                <w:rFonts w:hint="eastAsia"/>
                <w:sz w:val="24"/>
                <w:szCs w:val="24"/>
              </w:rPr>
              <w:t>财经商贸类</w:t>
            </w:r>
          </w:p>
        </w:tc>
        <w:tc>
          <w:tcPr>
            <w:tcW w:w="1984" w:type="dxa"/>
            <w:vAlign w:val="center"/>
          </w:tcPr>
          <w:p w14:paraId="16EC4A05" w14:textId="5FF66E1B" w:rsidR="003F546B" w:rsidRPr="000C6C14" w:rsidRDefault="003F546B" w:rsidP="003F546B">
            <w:pPr>
              <w:spacing w:line="360" w:lineRule="exact"/>
              <w:rPr>
                <w:rFonts w:hint="eastAsia"/>
                <w:sz w:val="24"/>
                <w:szCs w:val="24"/>
              </w:rPr>
            </w:pPr>
            <w:r>
              <w:rPr>
                <w:rFonts w:hint="eastAsia"/>
                <w:sz w:val="24"/>
                <w:szCs w:val="24"/>
              </w:rPr>
              <w:t>会计事务</w:t>
            </w:r>
          </w:p>
        </w:tc>
        <w:tc>
          <w:tcPr>
            <w:tcW w:w="851" w:type="dxa"/>
            <w:vAlign w:val="center"/>
          </w:tcPr>
          <w:p w14:paraId="01E06AE0" w14:textId="004745FB" w:rsidR="003F546B" w:rsidRPr="000C6C14" w:rsidRDefault="003F546B" w:rsidP="003F546B">
            <w:pPr>
              <w:spacing w:line="360" w:lineRule="exact"/>
              <w:rPr>
                <w:rFonts w:hint="eastAsia"/>
                <w:sz w:val="24"/>
                <w:szCs w:val="24"/>
              </w:rPr>
            </w:pPr>
            <w:r>
              <w:rPr>
                <w:rFonts w:hint="eastAsia"/>
                <w:sz w:val="24"/>
                <w:szCs w:val="24"/>
              </w:rPr>
              <w:t>中专</w:t>
            </w:r>
          </w:p>
        </w:tc>
        <w:tc>
          <w:tcPr>
            <w:tcW w:w="5245" w:type="dxa"/>
            <w:vAlign w:val="center"/>
          </w:tcPr>
          <w:p w14:paraId="1970CAAD" w14:textId="4B7E8F6B" w:rsidR="003F546B" w:rsidRPr="000C6C14" w:rsidRDefault="00D528DC" w:rsidP="00D528DC">
            <w:pPr>
              <w:spacing w:line="360" w:lineRule="exact"/>
              <w:rPr>
                <w:rFonts w:hint="eastAsia"/>
                <w:sz w:val="24"/>
                <w:szCs w:val="24"/>
              </w:rPr>
            </w:pPr>
            <w:r w:rsidRPr="00D528DC">
              <w:rPr>
                <w:rFonts w:hint="eastAsia"/>
                <w:sz w:val="24"/>
                <w:szCs w:val="24"/>
              </w:rPr>
              <w:t>本专业主要讲授会计与财务管理、财务软件应用与维护方面的基本理论与专业技能。学生毕业可到银行、保险、通讯、企业、商超等行业单位，从事会计、出纳、统计、收银等方面的工作，也可参加高考升学。</w:t>
            </w:r>
          </w:p>
        </w:tc>
      </w:tr>
      <w:tr w:rsidR="003F546B" w14:paraId="5B4F72A5" w14:textId="77777777" w:rsidTr="005D2634">
        <w:trPr>
          <w:jc w:val="center"/>
        </w:trPr>
        <w:tc>
          <w:tcPr>
            <w:tcW w:w="562" w:type="dxa"/>
            <w:vAlign w:val="center"/>
          </w:tcPr>
          <w:p w14:paraId="28DCCF77" w14:textId="4F25D3C6" w:rsidR="003F546B" w:rsidRDefault="003F546B" w:rsidP="003F546B">
            <w:pPr>
              <w:rPr>
                <w:rFonts w:hint="eastAsia"/>
                <w:sz w:val="28"/>
                <w:szCs w:val="28"/>
              </w:rPr>
            </w:pPr>
            <w:r>
              <w:rPr>
                <w:rFonts w:hint="eastAsia"/>
                <w:sz w:val="28"/>
                <w:szCs w:val="28"/>
              </w:rPr>
              <w:t>14</w:t>
            </w:r>
          </w:p>
        </w:tc>
        <w:tc>
          <w:tcPr>
            <w:tcW w:w="851" w:type="dxa"/>
            <w:vMerge/>
            <w:vAlign w:val="center"/>
          </w:tcPr>
          <w:p w14:paraId="3A0FE07F" w14:textId="77777777" w:rsidR="003F546B" w:rsidRPr="000C6C14" w:rsidRDefault="003F546B" w:rsidP="003F546B">
            <w:pPr>
              <w:spacing w:line="360" w:lineRule="exact"/>
              <w:rPr>
                <w:rFonts w:hint="eastAsia"/>
                <w:sz w:val="24"/>
                <w:szCs w:val="24"/>
              </w:rPr>
            </w:pPr>
          </w:p>
        </w:tc>
        <w:tc>
          <w:tcPr>
            <w:tcW w:w="1984" w:type="dxa"/>
            <w:vAlign w:val="center"/>
          </w:tcPr>
          <w:p w14:paraId="0E2440EE" w14:textId="7D6B893E" w:rsidR="003F546B" w:rsidRPr="000C6C14" w:rsidRDefault="003F546B" w:rsidP="003F546B">
            <w:pPr>
              <w:spacing w:line="360" w:lineRule="exact"/>
              <w:rPr>
                <w:rFonts w:hint="eastAsia"/>
                <w:sz w:val="24"/>
                <w:szCs w:val="24"/>
              </w:rPr>
            </w:pPr>
            <w:r>
              <w:rPr>
                <w:rFonts w:hint="eastAsia"/>
                <w:sz w:val="24"/>
                <w:szCs w:val="24"/>
              </w:rPr>
              <w:t>电子商务</w:t>
            </w:r>
          </w:p>
        </w:tc>
        <w:tc>
          <w:tcPr>
            <w:tcW w:w="851" w:type="dxa"/>
            <w:vAlign w:val="center"/>
          </w:tcPr>
          <w:p w14:paraId="1FDBA74E" w14:textId="24A4E62C" w:rsidR="003F546B" w:rsidRPr="000C6C14" w:rsidRDefault="003F546B" w:rsidP="003F546B">
            <w:pPr>
              <w:spacing w:line="360" w:lineRule="exact"/>
              <w:rPr>
                <w:rFonts w:hint="eastAsia"/>
                <w:sz w:val="24"/>
                <w:szCs w:val="24"/>
              </w:rPr>
            </w:pPr>
            <w:r>
              <w:rPr>
                <w:rFonts w:hint="eastAsia"/>
                <w:sz w:val="24"/>
                <w:szCs w:val="24"/>
              </w:rPr>
              <w:t>中专</w:t>
            </w:r>
          </w:p>
        </w:tc>
        <w:tc>
          <w:tcPr>
            <w:tcW w:w="5245" w:type="dxa"/>
            <w:vAlign w:val="center"/>
          </w:tcPr>
          <w:p w14:paraId="48AE21B2" w14:textId="608C3E09" w:rsidR="003F546B" w:rsidRPr="000C6C14" w:rsidRDefault="00D528DC" w:rsidP="00D528DC">
            <w:pPr>
              <w:spacing w:line="360" w:lineRule="exact"/>
              <w:rPr>
                <w:rFonts w:hint="eastAsia"/>
                <w:sz w:val="24"/>
                <w:szCs w:val="24"/>
              </w:rPr>
            </w:pPr>
            <w:r>
              <w:rPr>
                <w:rFonts w:hint="eastAsia"/>
                <w:sz w:val="24"/>
                <w:szCs w:val="24"/>
              </w:rPr>
              <w:t>本专业</w:t>
            </w:r>
            <w:r w:rsidRPr="00D528DC">
              <w:rPr>
                <w:rFonts w:hint="eastAsia"/>
                <w:sz w:val="24"/>
                <w:szCs w:val="24"/>
              </w:rPr>
              <w:t>主干课程包括：电子商务基础、物流基础、运输实务、国际贸易基础、市场营销基础、进出口贸易实务、推销实务、商务英语</w:t>
            </w:r>
            <w:r w:rsidRPr="00D528DC">
              <w:rPr>
                <w:sz w:val="24"/>
                <w:szCs w:val="24"/>
              </w:rPr>
              <w:t xml:space="preserve"> 、外贸单证实务等。</w:t>
            </w:r>
            <w:r w:rsidRPr="00D528DC">
              <w:rPr>
                <w:rFonts w:hint="eastAsia"/>
                <w:sz w:val="24"/>
                <w:szCs w:val="24"/>
              </w:rPr>
              <w:t>本专业在加强专业理论知识教学的同时，注重案例教学、模拟实训和顶岗实习，学生毕业可从事市场调研、营销策划、物流管理、国际商务、网络营销、客户服务等工作，也可参加高考升学。</w:t>
            </w:r>
          </w:p>
        </w:tc>
      </w:tr>
      <w:tr w:rsidR="005D2634" w14:paraId="107E36FC" w14:textId="77777777" w:rsidTr="005D2634">
        <w:trPr>
          <w:jc w:val="center"/>
        </w:trPr>
        <w:tc>
          <w:tcPr>
            <w:tcW w:w="562" w:type="dxa"/>
            <w:vAlign w:val="center"/>
          </w:tcPr>
          <w:p w14:paraId="11EDFAA3" w14:textId="467B62C2" w:rsidR="003F546B" w:rsidRDefault="003F546B" w:rsidP="003F546B">
            <w:pPr>
              <w:rPr>
                <w:rFonts w:hint="eastAsia"/>
                <w:sz w:val="28"/>
                <w:szCs w:val="28"/>
              </w:rPr>
            </w:pPr>
            <w:r>
              <w:rPr>
                <w:rFonts w:hint="eastAsia"/>
                <w:sz w:val="28"/>
                <w:szCs w:val="28"/>
              </w:rPr>
              <w:t>15</w:t>
            </w:r>
          </w:p>
        </w:tc>
        <w:tc>
          <w:tcPr>
            <w:tcW w:w="851" w:type="dxa"/>
            <w:vAlign w:val="center"/>
          </w:tcPr>
          <w:p w14:paraId="71B4F8C2" w14:textId="779799E1" w:rsidR="003F546B" w:rsidRPr="000C6C14" w:rsidRDefault="003F546B" w:rsidP="003F546B">
            <w:pPr>
              <w:spacing w:line="360" w:lineRule="exact"/>
              <w:rPr>
                <w:rFonts w:hint="eastAsia"/>
                <w:sz w:val="24"/>
                <w:szCs w:val="24"/>
              </w:rPr>
            </w:pPr>
            <w:r>
              <w:rPr>
                <w:rFonts w:hint="eastAsia"/>
                <w:sz w:val="24"/>
                <w:szCs w:val="24"/>
              </w:rPr>
              <w:t>旅游类</w:t>
            </w:r>
          </w:p>
        </w:tc>
        <w:tc>
          <w:tcPr>
            <w:tcW w:w="1984" w:type="dxa"/>
            <w:vAlign w:val="center"/>
          </w:tcPr>
          <w:p w14:paraId="46B8177F" w14:textId="36A1425D" w:rsidR="003F546B" w:rsidRPr="000C6C14" w:rsidRDefault="003F546B" w:rsidP="003F546B">
            <w:pPr>
              <w:spacing w:line="360" w:lineRule="exact"/>
              <w:rPr>
                <w:rFonts w:hint="eastAsia"/>
                <w:sz w:val="24"/>
                <w:szCs w:val="24"/>
              </w:rPr>
            </w:pPr>
            <w:r>
              <w:rPr>
                <w:rFonts w:hint="eastAsia"/>
                <w:sz w:val="24"/>
                <w:szCs w:val="24"/>
              </w:rPr>
              <w:t>旅游服务与管理</w:t>
            </w:r>
          </w:p>
        </w:tc>
        <w:tc>
          <w:tcPr>
            <w:tcW w:w="851" w:type="dxa"/>
            <w:vAlign w:val="center"/>
          </w:tcPr>
          <w:p w14:paraId="1F6A4811" w14:textId="35049B60" w:rsidR="003F546B" w:rsidRPr="000C6C14" w:rsidRDefault="003F546B" w:rsidP="003F546B">
            <w:pPr>
              <w:spacing w:line="360" w:lineRule="exact"/>
              <w:rPr>
                <w:rFonts w:hint="eastAsia"/>
                <w:sz w:val="24"/>
                <w:szCs w:val="24"/>
              </w:rPr>
            </w:pPr>
            <w:r>
              <w:rPr>
                <w:rFonts w:hint="eastAsia"/>
                <w:sz w:val="24"/>
                <w:szCs w:val="24"/>
              </w:rPr>
              <w:t>中专</w:t>
            </w:r>
          </w:p>
        </w:tc>
        <w:tc>
          <w:tcPr>
            <w:tcW w:w="5245" w:type="dxa"/>
            <w:vAlign w:val="center"/>
          </w:tcPr>
          <w:p w14:paraId="4B5B815A" w14:textId="12F7DA7A" w:rsidR="003F546B" w:rsidRPr="000C6C14" w:rsidRDefault="00D528DC" w:rsidP="003F546B">
            <w:pPr>
              <w:spacing w:line="360" w:lineRule="exact"/>
              <w:rPr>
                <w:rFonts w:hint="eastAsia"/>
                <w:sz w:val="24"/>
                <w:szCs w:val="24"/>
              </w:rPr>
            </w:pPr>
            <w:r w:rsidRPr="00D528DC">
              <w:rPr>
                <w:rFonts w:hint="eastAsia"/>
                <w:sz w:val="24"/>
                <w:szCs w:val="24"/>
              </w:rPr>
              <w:t>本专业主要培养能够从事旅行社、旅游景区、度假村等导游服务和会展中心、星级酒店大堂经理、部门经理、领班等管理和业务工作的专业性人才。可在旅行社从事导游、领队管理工作，也可在星级酒店、度假村的前厅、客房、康乐、餐饮服务、会议、展览中心从事服务与管理等相关工作，也可参加高考升学。</w:t>
            </w:r>
          </w:p>
        </w:tc>
      </w:tr>
      <w:tr w:rsidR="005D2634" w14:paraId="61ECE7BA" w14:textId="77777777" w:rsidTr="005D2634">
        <w:trPr>
          <w:jc w:val="center"/>
        </w:trPr>
        <w:tc>
          <w:tcPr>
            <w:tcW w:w="562" w:type="dxa"/>
            <w:vAlign w:val="center"/>
          </w:tcPr>
          <w:p w14:paraId="55101A7E" w14:textId="3DE92ADC" w:rsidR="003F546B" w:rsidRDefault="003F546B" w:rsidP="003F546B">
            <w:pPr>
              <w:rPr>
                <w:rFonts w:hint="eastAsia"/>
                <w:sz w:val="28"/>
                <w:szCs w:val="28"/>
              </w:rPr>
            </w:pPr>
            <w:r>
              <w:rPr>
                <w:rFonts w:hint="eastAsia"/>
                <w:sz w:val="28"/>
                <w:szCs w:val="28"/>
              </w:rPr>
              <w:t>16</w:t>
            </w:r>
          </w:p>
        </w:tc>
        <w:tc>
          <w:tcPr>
            <w:tcW w:w="851" w:type="dxa"/>
            <w:vAlign w:val="center"/>
          </w:tcPr>
          <w:p w14:paraId="65D52F69" w14:textId="7E83398F" w:rsidR="003F546B" w:rsidRPr="000C6C14" w:rsidRDefault="003F546B" w:rsidP="003F546B">
            <w:pPr>
              <w:spacing w:line="360" w:lineRule="exact"/>
              <w:rPr>
                <w:rFonts w:hint="eastAsia"/>
                <w:sz w:val="24"/>
                <w:szCs w:val="24"/>
              </w:rPr>
            </w:pPr>
            <w:r>
              <w:rPr>
                <w:rFonts w:hint="eastAsia"/>
                <w:sz w:val="24"/>
                <w:szCs w:val="24"/>
              </w:rPr>
              <w:t>文化艺术类</w:t>
            </w:r>
          </w:p>
        </w:tc>
        <w:tc>
          <w:tcPr>
            <w:tcW w:w="1984" w:type="dxa"/>
            <w:vAlign w:val="center"/>
          </w:tcPr>
          <w:p w14:paraId="3E88AE9B" w14:textId="1892D046" w:rsidR="003F546B" w:rsidRPr="000C6C14" w:rsidRDefault="003F546B" w:rsidP="003F546B">
            <w:pPr>
              <w:spacing w:line="360" w:lineRule="exact"/>
              <w:rPr>
                <w:rFonts w:hint="eastAsia"/>
                <w:sz w:val="24"/>
                <w:szCs w:val="24"/>
              </w:rPr>
            </w:pPr>
            <w:r>
              <w:rPr>
                <w:rFonts w:hint="eastAsia"/>
                <w:sz w:val="24"/>
                <w:szCs w:val="24"/>
              </w:rPr>
              <w:t>社会文化艺术</w:t>
            </w:r>
          </w:p>
        </w:tc>
        <w:tc>
          <w:tcPr>
            <w:tcW w:w="851" w:type="dxa"/>
            <w:vAlign w:val="center"/>
          </w:tcPr>
          <w:p w14:paraId="1C9F3386" w14:textId="0A9B49D6" w:rsidR="003F546B" w:rsidRPr="000C6C14" w:rsidRDefault="003F546B" w:rsidP="003F546B">
            <w:pPr>
              <w:spacing w:line="360" w:lineRule="exact"/>
              <w:rPr>
                <w:rFonts w:hint="eastAsia"/>
                <w:sz w:val="24"/>
                <w:szCs w:val="24"/>
              </w:rPr>
            </w:pPr>
            <w:r>
              <w:rPr>
                <w:rFonts w:hint="eastAsia"/>
                <w:sz w:val="24"/>
                <w:szCs w:val="24"/>
              </w:rPr>
              <w:t>中专</w:t>
            </w:r>
          </w:p>
        </w:tc>
        <w:tc>
          <w:tcPr>
            <w:tcW w:w="5245" w:type="dxa"/>
            <w:vAlign w:val="center"/>
          </w:tcPr>
          <w:p w14:paraId="22884C89" w14:textId="79462F0E" w:rsidR="003F546B" w:rsidRPr="000C6C14" w:rsidRDefault="00D528DC" w:rsidP="003F546B">
            <w:pPr>
              <w:spacing w:line="360" w:lineRule="exact"/>
              <w:rPr>
                <w:rFonts w:hint="eastAsia"/>
                <w:sz w:val="24"/>
                <w:szCs w:val="24"/>
              </w:rPr>
            </w:pPr>
            <w:r w:rsidRPr="00D528DC">
              <w:rPr>
                <w:rFonts w:hint="eastAsia"/>
                <w:sz w:val="24"/>
                <w:szCs w:val="24"/>
              </w:rPr>
              <w:t>社会文化艺术专业以培养学生具备美术基础，掌握现代化科技手段、具备素描、速写和色彩的专业技能和文化知识为培养目标。</w:t>
            </w:r>
            <w:r>
              <w:rPr>
                <w:rFonts w:hint="eastAsia"/>
                <w:sz w:val="24"/>
                <w:szCs w:val="24"/>
              </w:rPr>
              <w:t>是我</w:t>
            </w:r>
            <w:proofErr w:type="gramStart"/>
            <w:r>
              <w:rPr>
                <w:rFonts w:hint="eastAsia"/>
                <w:sz w:val="24"/>
                <w:szCs w:val="24"/>
              </w:rPr>
              <w:t>校本科</w:t>
            </w:r>
            <w:proofErr w:type="gramEnd"/>
            <w:r>
              <w:rPr>
                <w:rFonts w:hint="eastAsia"/>
                <w:sz w:val="24"/>
                <w:szCs w:val="24"/>
              </w:rPr>
              <w:t>升学率最高的专业。</w:t>
            </w:r>
          </w:p>
        </w:tc>
      </w:tr>
      <w:tr w:rsidR="005D2634" w14:paraId="786A3F52" w14:textId="77777777" w:rsidTr="005D2634">
        <w:trPr>
          <w:jc w:val="center"/>
        </w:trPr>
        <w:tc>
          <w:tcPr>
            <w:tcW w:w="562" w:type="dxa"/>
            <w:vAlign w:val="center"/>
          </w:tcPr>
          <w:p w14:paraId="5882C11B" w14:textId="5AA75704" w:rsidR="003F546B" w:rsidRDefault="003F546B" w:rsidP="003F546B">
            <w:pPr>
              <w:rPr>
                <w:rFonts w:hint="eastAsia"/>
                <w:sz w:val="28"/>
                <w:szCs w:val="28"/>
              </w:rPr>
            </w:pPr>
            <w:r>
              <w:rPr>
                <w:rFonts w:hint="eastAsia"/>
                <w:sz w:val="28"/>
                <w:szCs w:val="28"/>
              </w:rPr>
              <w:t>17</w:t>
            </w:r>
          </w:p>
        </w:tc>
        <w:tc>
          <w:tcPr>
            <w:tcW w:w="851" w:type="dxa"/>
            <w:vAlign w:val="center"/>
          </w:tcPr>
          <w:p w14:paraId="2B371049" w14:textId="440CB949" w:rsidR="003F546B" w:rsidRPr="000C6C14" w:rsidRDefault="003F546B" w:rsidP="003F546B">
            <w:pPr>
              <w:spacing w:line="360" w:lineRule="exact"/>
              <w:rPr>
                <w:rFonts w:hint="eastAsia"/>
                <w:sz w:val="24"/>
                <w:szCs w:val="24"/>
              </w:rPr>
            </w:pPr>
            <w:r>
              <w:rPr>
                <w:rFonts w:hint="eastAsia"/>
                <w:sz w:val="24"/>
                <w:szCs w:val="24"/>
              </w:rPr>
              <w:t>教育与体</w:t>
            </w:r>
            <w:r>
              <w:rPr>
                <w:rFonts w:hint="eastAsia"/>
                <w:sz w:val="24"/>
                <w:szCs w:val="24"/>
              </w:rPr>
              <w:lastRenderedPageBreak/>
              <w:t>育类</w:t>
            </w:r>
          </w:p>
        </w:tc>
        <w:tc>
          <w:tcPr>
            <w:tcW w:w="1984" w:type="dxa"/>
            <w:vAlign w:val="center"/>
          </w:tcPr>
          <w:p w14:paraId="7A789470" w14:textId="7EDBBE9B" w:rsidR="003F546B" w:rsidRPr="000C6C14" w:rsidRDefault="003F546B" w:rsidP="003F546B">
            <w:pPr>
              <w:spacing w:line="360" w:lineRule="exact"/>
              <w:rPr>
                <w:rFonts w:hint="eastAsia"/>
                <w:sz w:val="24"/>
                <w:szCs w:val="24"/>
              </w:rPr>
            </w:pPr>
            <w:r>
              <w:rPr>
                <w:rFonts w:hint="eastAsia"/>
                <w:sz w:val="24"/>
                <w:szCs w:val="24"/>
              </w:rPr>
              <w:lastRenderedPageBreak/>
              <w:t>幼儿保育</w:t>
            </w:r>
          </w:p>
        </w:tc>
        <w:tc>
          <w:tcPr>
            <w:tcW w:w="851" w:type="dxa"/>
            <w:vAlign w:val="center"/>
          </w:tcPr>
          <w:p w14:paraId="7EE3774F" w14:textId="703C4F8A" w:rsidR="003F546B" w:rsidRPr="000C6C14" w:rsidRDefault="003F546B" w:rsidP="003F546B">
            <w:pPr>
              <w:spacing w:line="360" w:lineRule="exact"/>
              <w:rPr>
                <w:rFonts w:hint="eastAsia"/>
                <w:sz w:val="24"/>
                <w:szCs w:val="24"/>
              </w:rPr>
            </w:pPr>
            <w:r>
              <w:rPr>
                <w:rFonts w:hint="eastAsia"/>
                <w:sz w:val="24"/>
                <w:szCs w:val="24"/>
              </w:rPr>
              <w:t>中专</w:t>
            </w:r>
          </w:p>
        </w:tc>
        <w:tc>
          <w:tcPr>
            <w:tcW w:w="5245" w:type="dxa"/>
            <w:vAlign w:val="center"/>
          </w:tcPr>
          <w:p w14:paraId="7764FDD1" w14:textId="6232BDC5" w:rsidR="003F546B" w:rsidRPr="000C6C14" w:rsidRDefault="0083398E" w:rsidP="003F546B">
            <w:pPr>
              <w:spacing w:line="360" w:lineRule="exact"/>
              <w:rPr>
                <w:rFonts w:hint="eastAsia"/>
                <w:sz w:val="24"/>
                <w:szCs w:val="24"/>
              </w:rPr>
            </w:pPr>
            <w:r w:rsidRPr="0083398E">
              <w:rPr>
                <w:rFonts w:hint="eastAsia"/>
                <w:sz w:val="24"/>
                <w:szCs w:val="24"/>
              </w:rPr>
              <w:t>我校幼儿保育专业建设以深化办学模式、培养模式、教学模式和评价模式改革为重点，以推进工</w:t>
            </w:r>
            <w:r w:rsidRPr="0083398E">
              <w:rPr>
                <w:rFonts w:hint="eastAsia"/>
                <w:sz w:val="24"/>
                <w:szCs w:val="24"/>
              </w:rPr>
              <w:lastRenderedPageBreak/>
              <w:t>学结合、校企合作、顶岗实习为核心，以培养适应新世纪社会主义现代化建设和幼儿保育专业发展需要，具有高尚的思想品德与职业道德的高素质人才为宗旨</w:t>
            </w:r>
            <w:r>
              <w:rPr>
                <w:rFonts w:hint="eastAsia"/>
                <w:sz w:val="24"/>
                <w:szCs w:val="24"/>
              </w:rPr>
              <w:t>。</w:t>
            </w:r>
            <w:r w:rsidRPr="000C6C14">
              <w:rPr>
                <w:rFonts w:hint="eastAsia"/>
                <w:sz w:val="24"/>
                <w:szCs w:val="24"/>
              </w:rPr>
              <w:t xml:space="preserve"> </w:t>
            </w:r>
          </w:p>
        </w:tc>
      </w:tr>
      <w:tr w:rsidR="005D2634" w14:paraId="7DF3C164" w14:textId="77777777" w:rsidTr="0083398E">
        <w:trPr>
          <w:jc w:val="center"/>
        </w:trPr>
        <w:tc>
          <w:tcPr>
            <w:tcW w:w="562" w:type="dxa"/>
          </w:tcPr>
          <w:p w14:paraId="1F0C2B7F" w14:textId="107A1B9C" w:rsidR="003F546B" w:rsidRDefault="003F546B" w:rsidP="003F546B">
            <w:pPr>
              <w:rPr>
                <w:rFonts w:hint="eastAsia"/>
                <w:sz w:val="28"/>
                <w:szCs w:val="28"/>
              </w:rPr>
            </w:pPr>
            <w:r>
              <w:rPr>
                <w:rFonts w:hint="eastAsia"/>
                <w:sz w:val="28"/>
                <w:szCs w:val="28"/>
              </w:rPr>
              <w:t>18</w:t>
            </w:r>
          </w:p>
        </w:tc>
        <w:tc>
          <w:tcPr>
            <w:tcW w:w="851" w:type="dxa"/>
          </w:tcPr>
          <w:p w14:paraId="30ED609C" w14:textId="05BD9D10" w:rsidR="003F546B" w:rsidRPr="000C6C14" w:rsidRDefault="003F546B" w:rsidP="003F546B">
            <w:pPr>
              <w:spacing w:line="360" w:lineRule="exact"/>
              <w:rPr>
                <w:rFonts w:hint="eastAsia"/>
                <w:sz w:val="24"/>
                <w:szCs w:val="24"/>
              </w:rPr>
            </w:pPr>
            <w:r>
              <w:rPr>
                <w:rFonts w:hint="eastAsia"/>
                <w:sz w:val="24"/>
                <w:szCs w:val="24"/>
              </w:rPr>
              <w:t>公共管理与服务类</w:t>
            </w:r>
          </w:p>
        </w:tc>
        <w:tc>
          <w:tcPr>
            <w:tcW w:w="1984" w:type="dxa"/>
            <w:vAlign w:val="center"/>
          </w:tcPr>
          <w:p w14:paraId="1DA0005D" w14:textId="45A63FF1" w:rsidR="003F546B" w:rsidRPr="000C6C14" w:rsidRDefault="003F546B" w:rsidP="003F546B">
            <w:pPr>
              <w:spacing w:line="360" w:lineRule="exact"/>
              <w:rPr>
                <w:rFonts w:hint="eastAsia"/>
                <w:sz w:val="24"/>
                <w:szCs w:val="24"/>
              </w:rPr>
            </w:pPr>
            <w:r>
              <w:rPr>
                <w:rFonts w:hint="eastAsia"/>
                <w:sz w:val="24"/>
                <w:szCs w:val="24"/>
              </w:rPr>
              <w:t>智慧健康养老服务</w:t>
            </w:r>
          </w:p>
        </w:tc>
        <w:tc>
          <w:tcPr>
            <w:tcW w:w="851" w:type="dxa"/>
            <w:vAlign w:val="center"/>
          </w:tcPr>
          <w:p w14:paraId="1E3AB266" w14:textId="7A73102D" w:rsidR="003F546B" w:rsidRPr="000C6C14" w:rsidRDefault="003F546B" w:rsidP="003F546B">
            <w:pPr>
              <w:spacing w:line="360" w:lineRule="exact"/>
              <w:rPr>
                <w:rFonts w:hint="eastAsia"/>
                <w:sz w:val="24"/>
                <w:szCs w:val="24"/>
              </w:rPr>
            </w:pPr>
            <w:r>
              <w:rPr>
                <w:rFonts w:hint="eastAsia"/>
                <w:sz w:val="24"/>
                <w:szCs w:val="24"/>
              </w:rPr>
              <w:t>中专</w:t>
            </w:r>
          </w:p>
        </w:tc>
        <w:tc>
          <w:tcPr>
            <w:tcW w:w="5245" w:type="dxa"/>
          </w:tcPr>
          <w:p w14:paraId="4CDAB8E3" w14:textId="42A4E3F9" w:rsidR="003F546B" w:rsidRPr="000C6C14" w:rsidRDefault="0083398E" w:rsidP="003F546B">
            <w:pPr>
              <w:spacing w:line="360" w:lineRule="exact"/>
              <w:rPr>
                <w:rFonts w:hint="eastAsia"/>
                <w:sz w:val="24"/>
                <w:szCs w:val="24"/>
              </w:rPr>
            </w:pPr>
            <w:r>
              <w:rPr>
                <w:rFonts w:hint="eastAsia"/>
                <w:sz w:val="24"/>
                <w:szCs w:val="24"/>
              </w:rPr>
              <w:t>本专业</w:t>
            </w:r>
            <w:r w:rsidRPr="0083398E">
              <w:rPr>
                <w:rFonts w:hint="eastAsia"/>
                <w:sz w:val="24"/>
                <w:szCs w:val="24"/>
              </w:rPr>
              <w:t>针对养老服务人才总量不足、专业化不够等问题，专业群依托国家级职业教育教师教学创新团队，建设“养老专业</w:t>
            </w:r>
            <w:r w:rsidRPr="0083398E">
              <w:rPr>
                <w:sz w:val="24"/>
                <w:szCs w:val="24"/>
              </w:rPr>
              <w:t>+N技能、N专业+养老技能”的专业群模块化课程体系；深化现代学徒制，创新“德技并重、德育为先、四业联动、国际视野”医护</w:t>
            </w:r>
            <w:proofErr w:type="gramStart"/>
            <w:r w:rsidRPr="0083398E">
              <w:rPr>
                <w:sz w:val="24"/>
                <w:szCs w:val="24"/>
              </w:rPr>
              <w:t>康养智专业群人才</w:t>
            </w:r>
            <w:proofErr w:type="gramEnd"/>
            <w:r w:rsidRPr="0083398E">
              <w:rPr>
                <w:sz w:val="24"/>
                <w:szCs w:val="24"/>
              </w:rPr>
              <w:t>培养模式，培养大批老年人</w:t>
            </w:r>
            <w:proofErr w:type="gramStart"/>
            <w:r w:rsidRPr="0083398E">
              <w:rPr>
                <w:sz w:val="24"/>
                <w:szCs w:val="24"/>
              </w:rPr>
              <w:t>医养康养</w:t>
            </w:r>
            <w:proofErr w:type="gramEnd"/>
            <w:r w:rsidRPr="0083398E">
              <w:rPr>
                <w:sz w:val="24"/>
                <w:szCs w:val="24"/>
              </w:rPr>
              <w:t>融合式照护能手、机构运营管理精</w:t>
            </w:r>
            <w:r>
              <w:rPr>
                <w:rFonts w:hint="eastAsia"/>
                <w:sz w:val="24"/>
                <w:szCs w:val="24"/>
              </w:rPr>
              <w:t>。</w:t>
            </w:r>
          </w:p>
        </w:tc>
      </w:tr>
    </w:tbl>
    <w:p w14:paraId="0B1112C1" w14:textId="77777777" w:rsidR="006E2DF5" w:rsidRPr="006E2DF5" w:rsidRDefault="006E2DF5">
      <w:pPr>
        <w:rPr>
          <w:rFonts w:hint="eastAsia"/>
          <w:sz w:val="28"/>
          <w:szCs w:val="28"/>
        </w:rPr>
      </w:pPr>
    </w:p>
    <w:sectPr w:rsidR="006E2DF5" w:rsidRPr="006E2DF5" w:rsidSect="00322A70">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21"/>
    <w:rsid w:val="000C6C14"/>
    <w:rsid w:val="001E6721"/>
    <w:rsid w:val="002A624A"/>
    <w:rsid w:val="00322A70"/>
    <w:rsid w:val="003F546B"/>
    <w:rsid w:val="005D2634"/>
    <w:rsid w:val="00633613"/>
    <w:rsid w:val="006E2DF5"/>
    <w:rsid w:val="0083398E"/>
    <w:rsid w:val="00921C94"/>
    <w:rsid w:val="00D528DC"/>
    <w:rsid w:val="00E52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E79F"/>
  <w15:chartTrackingRefBased/>
  <w15:docId w15:val="{336A3380-A223-4362-9934-4E285AFB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xiaohui feng</dc:creator>
  <cp:keywords/>
  <dc:description/>
  <cp:lastModifiedBy>xiaohui feng</cp:lastModifiedBy>
  <cp:revision>4</cp:revision>
  <dcterms:created xsi:type="dcterms:W3CDTF">2024-05-30T01:54:00Z</dcterms:created>
  <dcterms:modified xsi:type="dcterms:W3CDTF">2024-05-30T03:00:00Z</dcterms:modified>
</cp:coreProperties>
</file>