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r>
        <w:rPr>
          <w:sz w:val="4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ge">
                  <wp:posOffset>1285240</wp:posOffset>
                </wp:positionV>
                <wp:extent cx="5497830" cy="1565275"/>
                <wp:effectExtent l="0" t="0" r="0" b="0"/>
                <wp:wrapNone/>
                <wp:docPr id="1" name="文本框 1"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5497830" cy="156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 w:eastAsia="zh-CN"/>
                              </w:rPr>
                              <w:t>济宁市公共资源交易服务中心</w:t>
                            </w: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US" w:eastAsia="zh-CN"/>
                              </w:rPr>
                              <w:t>文</w:t>
                            </w:r>
                            <w:r>
                              <w:rPr>
                                <w:rFonts w:hint="eastAsia" w:ascii="方正小标宋简体" w:hAnsi="方正小标宋简体" w:eastAsia="方正小标宋简体" w:cs="方正小标宋简体"/>
                                <w:b/>
                                <w:bCs w:val="0"/>
                                <w:color w:val="FF0000"/>
                                <w:spacing w:val="-20"/>
                                <w:w w:val="38"/>
                                <w:kern w:val="0"/>
                                <w:sz w:val="144"/>
                                <w:szCs w:val="56"/>
                                <w:fitText w:val="8312" w:id="947393804"/>
                                <w:lang w:val="en-US" w:eastAsia="zh-CN"/>
                              </w:rPr>
                              <w:t>件</w:t>
                            </w:r>
                          </w:p>
                        </w:txbxContent>
                      </wps:txbx>
                      <wps:bodyPr wrap="square" anchor="t">
                        <a:no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top:101.2pt;height:123.25pt;width:432.9pt;mso-position-horizontal:center;mso-position-vertical-relative:page;z-index:251659264;mso-width-relative:page;mso-height-relative:page;" filled="f" stroked="f" coordsize="21600,21600" o:gfxdata="UEsDBAoAAAAAAIdO4kAAAAAAAAAAAAAAAAAEAAAAZHJzL1BLAwQUAAAACACHTuJAnZNEwtoAAAAI&#10;AQAADwAAAGRycy9kb3ducmV2LnhtbE2Py07DMBBF90j8gzVI7KjdKK1CyKRCkSokRBct3bCbxNMk&#10;IrZD7D7g62tWsBzd0b3nFKuLGcSJJ987izCfKRBsG6d72yLs39cPGQgfyGoanGWEb/awKm9vCsq1&#10;O9stn3ahFbHE+pwQuhDGXErfdGzIz9zINmYHNxkK8ZxaqSc6x3IzyESppTTU27jQ0chVx83n7mgQ&#10;Xqv1hrZ1YrKfoXp5OzyPX/uPBeL93Vw9gQh8CX/P8Isf0aGMTLU7Wu3FgBBFAkKikhREjLPlIprU&#10;CGmaPYIsC/lfoLwCUEsDBBQAAAAIAIdO4kCtTbdoDAIAAOIDAAAOAAAAZHJzL2Uyb0RvYy54bWyt&#10;U02O0zAU3iNxB8t7mjQ/9kzUdASqhg0CpIEDuI7dWEpsY7tNegG4ASs27DlXz8FzEjpo2MwCRXKc&#10;99nf+773XjZ3Y9+hk3BeGV3j9SrFSGhuGqUPNf786f7VDUY+MN2wzmhR47Pw+G778sVmsJXITGu6&#10;RjgEJNpXg61xG4KtksTzVvTMr4wVGkBpXM8CfLpD0jg2AHvfJVmakmQwrrHOcOE9RHcziBdG9xxC&#10;I6XiYmf4sRc6zKxOdCyAJd8q6/F2Uiul4OGDlF4E1NUYnIZphSSw38c12W5YdXDMtoovEthzJDzx&#10;1DOlIemVascCQ0en/qHqFXfGGxlW3PTJbGSqCLhYp09q89AyKyYvUGpvr0X3/4+Wvz99dEg1MAkY&#10;adZDwy/fv11+/Lr8/Iog1AjPoVx0n7IsXZ6MFmRNM0JJSYuiIZIUtCSclFmWx1MZTQGVJAc8p3kh&#10;iQD0FtayIBAXtKB5lqWMNimLHRisr0DIgwUpYXxjxqhmiXsIxsKO0vXxDSVDgEP/ztf+iTEgDsGy&#10;uKU3OUAcsHUJgmgZeZLH69b58FaYHsVNjR0MyNQ3dnrnw3z0z5GYTZt71XUQZ1Wn0VBjkpfpdOGK&#10;AHmnIUc0MYuNuzDux8XB3jRnMDbAkNXYfzkyJzBimrcGCjtn1+b1MRipJgXx+nxnYYXWTx6WMY2z&#10;9ff3dOrx19z+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2TRMLaAAAACAEAAA8AAAAAAAAAAQAg&#10;AAAAIgAAAGRycy9kb3ducmV2LnhtbFBLAQIUABQAAAAIAIdO4kCtTbdoDAIAAOIDAAAOAAAAAAAA&#10;AAEAIAAAACkBAABkcnMvZTJvRG9jLnhtbFBLBQYAAAAABgAGAFkBAACn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 w:eastAsia="zh-CN"/>
                        </w:rPr>
                        <w:t>济宁市公共资源交易服务中心</w:t>
                      </w: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US" w:eastAsia="zh-CN"/>
                        </w:rPr>
                        <w:t>文</w:t>
                      </w:r>
                      <w:r>
                        <w:rPr>
                          <w:rFonts w:hint="eastAsia" w:ascii="方正小标宋简体" w:hAnsi="方正小标宋简体" w:eastAsia="方正小标宋简体" w:cs="方正小标宋简体"/>
                          <w:b/>
                          <w:bCs w:val="0"/>
                          <w:color w:val="FF0000"/>
                          <w:spacing w:val="-20"/>
                          <w:w w:val="38"/>
                          <w:kern w:val="0"/>
                          <w:sz w:val="144"/>
                          <w:szCs w:val="56"/>
                          <w:fitText w:val="8312" w:id="947393804"/>
                          <w:lang w:val="en-US" w:eastAsia="zh-CN"/>
                        </w:rPr>
                        <w:t>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方正小标宋简体" w:hAnsi="方正小标宋简体" w:eastAsia="方正楷体简体" w:cs="方正小标宋简体"/>
          <w:b/>
          <w:bCs/>
          <w:sz w:val="44"/>
          <w:szCs w:val="44"/>
          <w:lang w:val="en-US" w:eastAsia="zh-CN"/>
        </w:rPr>
      </w:pPr>
      <w:r>
        <w:rPr>
          <w:rFonts w:hint="eastAsia" w:ascii="方正楷体简体" w:hAnsi="方正楷体简体" w:eastAsia="方正楷体简体" w:cs="方正楷体简体"/>
          <w:b/>
          <w:bCs/>
          <w:i w:val="0"/>
          <w:iCs w:val="0"/>
          <w:caps w:val="0"/>
          <w:color w:val="auto"/>
          <w:spacing w:val="0"/>
          <w:sz w:val="32"/>
          <w:szCs w:val="24"/>
          <w:shd w:val="clear" w:color="auto" w:fill="FFFFFF"/>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24"/>
          <w:shd w:val="clear" w:color="auto" w:fill="FFFFFF"/>
          <w:lang w:val="en-US" w:eastAsia="zh-CN"/>
        </w:rPr>
        <w:t>济公资中心</w:t>
      </w:r>
      <w:r>
        <w:rPr>
          <w:rFonts w:hint="eastAsia" w:ascii="方正仿宋简体" w:hAnsi="方正仿宋简体" w:eastAsia="方正仿宋简体" w:cs="方正仿宋简体"/>
          <w:b/>
          <w:bCs/>
          <w:i w:val="0"/>
          <w:iCs w:val="0"/>
          <w:caps w:val="0"/>
          <w:color w:val="auto"/>
          <w:spacing w:val="0"/>
          <w:sz w:val="32"/>
          <w:szCs w:val="24"/>
          <w:shd w:val="clear" w:color="auto" w:fill="FFFFFF"/>
        </w:rPr>
        <w:t>发〔202</w:t>
      </w:r>
      <w:r>
        <w:rPr>
          <w:rFonts w:hint="eastAsia" w:ascii="方正仿宋简体" w:hAnsi="方正仿宋简体" w:cs="方正仿宋简体"/>
          <w:b/>
          <w:bCs/>
          <w:i w:val="0"/>
          <w:iCs w:val="0"/>
          <w:caps w:val="0"/>
          <w:color w:val="auto"/>
          <w:spacing w:val="0"/>
          <w:sz w:val="32"/>
          <w:szCs w:val="24"/>
          <w:shd w:val="clear" w:color="auto" w:fill="FFFFFF"/>
          <w:lang w:val="en-US" w:eastAsia="zh-CN"/>
        </w:rPr>
        <w:t>4</w:t>
      </w:r>
      <w:r>
        <w:rPr>
          <w:rFonts w:hint="eastAsia" w:ascii="方正仿宋简体" w:hAnsi="方正仿宋简体" w:eastAsia="方正仿宋简体" w:cs="方正仿宋简体"/>
          <w:b/>
          <w:bCs/>
          <w:i w:val="0"/>
          <w:iCs w:val="0"/>
          <w:caps w:val="0"/>
          <w:color w:val="auto"/>
          <w:spacing w:val="0"/>
          <w:sz w:val="32"/>
          <w:szCs w:val="24"/>
          <w:shd w:val="clear" w:color="auto" w:fill="FFFFFF"/>
        </w:rPr>
        <w:t>〕</w:t>
      </w:r>
      <w:r>
        <w:rPr>
          <w:rFonts w:hint="eastAsia" w:ascii="方正仿宋简体" w:hAnsi="方正仿宋简体" w:cs="方正仿宋简体"/>
          <w:b/>
          <w:bCs/>
          <w:i w:val="0"/>
          <w:iCs w:val="0"/>
          <w:caps w:val="0"/>
          <w:color w:val="auto"/>
          <w:spacing w:val="0"/>
          <w:sz w:val="32"/>
          <w:szCs w:val="24"/>
          <w:shd w:val="clear" w:color="auto" w:fill="FFFFFF"/>
          <w:lang w:val="en-US" w:eastAsia="zh-CN"/>
        </w:rPr>
        <w:t>4</w:t>
      </w:r>
      <w:r>
        <w:rPr>
          <w:rFonts w:hint="eastAsia" w:ascii="方正仿宋简体" w:hAnsi="方正仿宋简体" w:eastAsia="方正仿宋简体" w:cs="方正仿宋简体"/>
          <w:b/>
          <w:bCs/>
          <w:i w:val="0"/>
          <w:iCs w:val="0"/>
          <w:caps w:val="0"/>
          <w:color w:val="auto"/>
          <w:spacing w:val="0"/>
          <w:sz w:val="32"/>
          <w:szCs w:val="24"/>
          <w:shd w:val="clear" w:color="auto" w:fill="FFFFFF"/>
        </w:rPr>
        <w:t>号</w:t>
      </w:r>
      <w:r>
        <w:rPr>
          <w:rFonts w:hint="eastAsia" w:ascii="方正楷体简体" w:hAnsi="方正楷体简体" w:eastAsia="方正楷体简体" w:cs="方正楷体简体"/>
          <w:b/>
          <w:bCs/>
          <w:i w:val="0"/>
          <w:iCs w:val="0"/>
          <w:caps w:val="0"/>
          <w:color w:val="auto"/>
          <w:spacing w:val="0"/>
          <w:sz w:val="32"/>
          <w:szCs w:val="24"/>
          <w:shd w:val="clear" w:color="auto" w:fill="FFFFFF"/>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24"/>
          <w:shd w:val="clear" w:color="auto" w:fill="FFFFFF"/>
          <w:lang w:val="en-US" w:eastAsia="zh-CN"/>
        </w:rPr>
        <w:t>签发人：</w:t>
      </w:r>
      <w:r>
        <w:rPr>
          <w:rFonts w:hint="eastAsia" w:ascii="方正楷体简体" w:hAnsi="方正楷体简体" w:eastAsia="方正楷体简体" w:cs="方正楷体简体"/>
          <w:b/>
          <w:bCs/>
          <w:i w:val="0"/>
          <w:iCs w:val="0"/>
          <w:caps w:val="0"/>
          <w:color w:val="auto"/>
          <w:spacing w:val="0"/>
          <w:sz w:val="32"/>
          <w:szCs w:val="24"/>
          <w:shd w:val="clear" w:color="auto" w:fill="FFFFFF"/>
          <w:lang w:val="en-US" w:eastAsia="zh-CN"/>
        </w:rPr>
        <w:t xml:space="preserve">王建华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
          <w:bCs/>
          <w:sz w:val="32"/>
          <w:szCs w:val="32"/>
        </w:rPr>
      </w:pPr>
      <w:bookmarkStart w:id="0" w:name="_GoBack"/>
      <w:r>
        <w:rPr>
          <w:rFonts w:hint="eastAsia" w:ascii="方正小标宋简体" w:hAnsi="方正小标宋简体" w:eastAsia="方正小标宋简体" w:cs="方正小标宋简体"/>
          <w:b/>
          <w:bCs/>
          <w:i w:val="0"/>
          <w:iCs w:val="0"/>
          <w:caps w:val="0"/>
          <w:color w:val="auto"/>
          <w:spacing w:val="0"/>
          <w:kern w:val="0"/>
          <w:sz w:val="44"/>
          <w:szCs w:val="44"/>
          <w:shd w:val="clear" w:color="auto" w:fill="FFFFFF"/>
          <w:lang w:val="en-US" w:eastAsia="zh-CN" w:bidi="ar"/>
        </w:rPr>
        <w:t>关于印发《关于深化市县一体化发展格局开展调查研究活动的意见》的通知</w:t>
      </w:r>
      <w:bookmarkEnd w:id="0"/>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简体" w:hAnsi="方正仿宋简体" w:eastAsia="方正仿宋简体" w:cs="方正仿宋简体"/>
          <w:b/>
          <w:bCs/>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ge">
                  <wp:posOffset>4021455</wp:posOffset>
                </wp:positionV>
                <wp:extent cx="5579745" cy="635"/>
                <wp:effectExtent l="0" t="13970" r="1905" b="23495"/>
                <wp:wrapTopAndBottom/>
                <wp:docPr id="2" name="直线 2"/>
                <wp:cNvGraphicFramePr/>
                <a:graphic xmlns:a="http://schemas.openxmlformats.org/drawingml/2006/main">
                  <a:graphicData uri="http://schemas.microsoft.com/office/word/2010/wordprocessingShape">
                    <wps:wsp>
                      <wps:cNvCnPr/>
                      <wps:spPr>
                        <a:xfrm>
                          <a:off x="0" y="0"/>
                          <a:ext cx="5579745" cy="635"/>
                        </a:xfrm>
                        <a:prstGeom prst="line">
                          <a:avLst/>
                        </a:prstGeom>
                        <a:ln w="28575" cap="flat" cmpd="sng">
                          <a:solidFill>
                            <a:srgbClr val="FF0000"/>
                          </a:solidFill>
                          <a:prstDash val="solid"/>
                          <a:headEnd type="none" w="med" len="med"/>
                          <a:tailEnd type="none" w="med" len="med"/>
                        </a:ln>
                      </wps:spPr>
                      <wps:bodyPr upright="0"/>
                    </wps:wsp>
                  </a:graphicData>
                </a:graphic>
              </wp:anchor>
            </w:drawing>
          </mc:Choice>
          <mc:Fallback>
            <w:pict>
              <v:line id="直线 2" o:spid="_x0000_s1026" o:spt="20" style="position:absolute;left:0pt;margin-top:316.65pt;height:0.05pt;width:439.35pt;mso-position-horizontal:center;mso-position-vertical-relative:page;mso-wrap-distance-bottom:0pt;mso-wrap-distance-top:0pt;z-index:251660288;mso-width-relative:page;mso-height-relative:page;" filled="f" stroked="t" coordsize="21600,21600" o:gfxdata="UEsDBAoAAAAAAIdO4kAAAAAAAAAAAAAAAAAEAAAAZHJzL1BLAwQUAAAACACHTuJA8Av1E9cAAAAI&#10;AQAADwAAAGRycy9kb3ducmV2LnhtbE2PwU7DMBBE70j8g7VI3KjTBrVRGqcCBDckRID26sZLHDVe&#10;R/E2Tf8ew6UcZ2c186bYTK4TIw6h9aRgPktAINXetNQo+Px4uctABNZkdOcJFZwxwKa8vip0bvyJ&#10;3nGsuBExhEKuFVjmPpcy1BadDjPfI0Xv2w9Oc5RDI82gTzHcdXKRJEvpdEuxweoenyzWh+roFEzb&#10;7MHuXvnx2X+92cO0q9y4OCt1ezNP1iAYJ748wy9+RIcyMu39kUwQnYI4hBUs0zQFEe1sla1A7P8u&#10;9yDLQv4fUP4AUEsDBBQAAAAIAIdO4kD9TEZ+6wEAAN4DAAAOAAAAZHJzL2Uyb0RvYy54bWytU0uO&#10;EzEQ3SNxB8t70plAJkMrnVlMCBsEkYADVGx3tyX/5HLSyVm4Bis2HGeuQdkdMjBssqAX7rLr+bne&#10;K3t5f7SGHVRE7V3DbyZTzpQTXmrXNfzrl82rO84wgZNgvFMNPynk96uXL5ZDqNXM995IFRmROKyH&#10;0PA+pVBXFYpeWcCJD8pRsvXRQqJp7CoZYSB2a6rZdHpbDT7KEL1QiLS6HpP8zBivIfRtq4Vae7G3&#10;yqWRNSoDiSRhrwPyVam2bZVIn9oWVWKm4aQ0lZEOoXiXx2q1hLqLEHotziXANSU802RBOzr0QrWG&#10;BGwf9T9UVovo0bdpIrytRiHFEVJxM33mzecegipayGoMF9Px/9GKj4dtZFo2fMaZA0sNf/z2/fHH&#10;TzbL3gwBa4I8uG08zzBsYxZ6bKPNf5LAjsXP08VPdUxM0OJ8vni7eDPnTFDu9vU8M1ZPW0PE9F55&#10;y3LQcKNdFgs1HD5gGqG/IXnZODZQmXfzRWYEunottZxCG6h8dF3ZjN5oudHG5C0Yu92DiewA1P7N&#10;ZkrfuYa/YPmUNWA/4koqw6DuFch3TrJ0CmSMo/fAcw1WSc6MoueTo4JMoM01SJJvHLmQjR2tzNHO&#10;yxO1YR+i7vpyR7P8nKG2F8/OVzTfqz/nBfX0LF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AL&#10;9RPXAAAACAEAAA8AAAAAAAAAAQAgAAAAIgAAAGRycy9kb3ducmV2LnhtbFBLAQIUABQAAAAIAIdO&#10;4kD9TEZ+6wEAAN4DAAAOAAAAAAAAAAEAIAAAACYBAABkcnMvZTJvRG9jLnhtbFBLBQYAAAAABgAG&#10;AFkBAACDBQAAAAA=&#10;">
                <v:fill on="f" focussize="0,0"/>
                <v:stroke weight="2.25pt" color="#FF0000" joinstyle="round"/>
                <v:imagedata o:title=""/>
                <o:lock v:ext="edit" aspectratio="f"/>
                <w10:wrap type="topAndBottom"/>
              </v:line>
            </w:pict>
          </mc:Fallback>
        </mc:AlternateConten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outlineLvl w:val="9"/>
        <w:rPr>
          <w:rFonts w:ascii="Calibri" w:hAnsi="Calibri" w:eastAsia="方正仿宋简体" w:cs="Times New Roman"/>
          <w:b/>
          <w:bCs/>
          <w:color w:val="auto"/>
          <w:kern w:val="0"/>
          <w:sz w:val="32"/>
          <w:szCs w:val="24"/>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各科室、县（市、区）分中心：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ascii="Calibri" w:hAnsi="Calibri" w:eastAsia="方正仿宋简体" w:cs="Times New Roman"/>
          <w:b/>
          <w:bCs/>
          <w:color w:val="auto"/>
          <w:kern w:val="0"/>
          <w:sz w:val="32"/>
          <w:szCs w:val="24"/>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现将《关于深化市县一体化发展格局开展调查研究活动的意见》印发给你们，请认真贯彻落实。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19"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宋体" w:hAnsi="宋体" w:eastAsia="方正仿宋简体" w:cs="宋体"/>
          <w:b/>
          <w:bCs/>
          <w:i w:val="0"/>
          <w:iCs w:val="0"/>
          <w:caps w:val="0"/>
          <w:color w:val="auto"/>
          <w:spacing w:val="-6"/>
          <w:kern w:val="0"/>
          <w:sz w:val="32"/>
          <w:szCs w:val="24"/>
          <w:shd w:val="clear" w:color="auto" w:fill="FFFFFF"/>
          <w:lang w:val="en-US" w:eastAsia="zh-CN" w:bidi="ar"/>
        </w:rPr>
        <w:t>附件：</w:t>
      </w:r>
      <w:r>
        <w:rPr>
          <w:rFonts w:hint="eastAsia" w:ascii="宋体" w:hAnsi="宋体" w:cs="宋体"/>
          <w:b/>
          <w:bCs/>
          <w:i w:val="0"/>
          <w:iCs w:val="0"/>
          <w:caps w:val="0"/>
          <w:color w:val="auto"/>
          <w:spacing w:val="-6"/>
          <w:kern w:val="0"/>
          <w:sz w:val="32"/>
          <w:szCs w:val="24"/>
          <w:shd w:val="clear" w:color="auto" w:fill="FFFFFF"/>
          <w:lang w:val="en-US" w:eastAsia="zh-CN" w:bidi="ar"/>
        </w:rPr>
        <w:t>关于深化市县一体化发展格局开展调查研究活动的意见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default"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right"/>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济宁市公共资源交易服务中心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right"/>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宋体" w:hAnsi="宋体" w:cs="宋体"/>
          <w:b/>
          <w:bCs/>
          <w:i w:val="0"/>
          <w:iCs w:val="0"/>
          <w:caps w:val="0"/>
          <w:color w:val="auto"/>
          <w:spacing w:val="0"/>
          <w:kern w:val="0"/>
          <w:sz w:val="32"/>
          <w:szCs w:val="24"/>
          <w:shd w:val="clear" w:color="auto" w:fill="FFFFFF"/>
          <w:lang w:val="en-US" w:eastAsia="zh-CN" w:bidi="ar"/>
        </w:rPr>
        <w:t xml:space="preserve">2024年6月17日    </w:t>
      </w:r>
    </w:p>
    <w:p>
      <w:pPr>
        <w:rPr>
          <w:rFonts w:hint="default" w:ascii="方正仿宋简体" w:hAnsi="方正仿宋简体" w:eastAsia="方正仿宋简体" w:cs="方正仿宋简体"/>
          <w:b/>
          <w:bCs/>
          <w:sz w:val="32"/>
          <w:szCs w:val="32"/>
          <w:lang w:val="en-US"/>
        </w:rPr>
      </w:pPr>
      <w:r>
        <w:rPr>
          <w:rFonts w:hint="default" w:ascii="方正仿宋简体" w:hAnsi="方正仿宋简体" w:eastAsia="方正仿宋简体" w:cs="方正仿宋简体"/>
          <w:b/>
          <w:bCs/>
          <w:sz w:val="32"/>
          <w:szCs w:val="32"/>
          <w:lang w:val="en-US"/>
        </w:rPr>
        <w:br w:type="page"/>
      </w: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仿宋简体" w:hAnsi="方正仿宋简体" w:cs="方正仿宋简体"/>
          <w:b/>
          <w:bCs/>
          <w:sz w:val="32"/>
          <w:szCs w:val="32"/>
          <w:lang w:val="en-US" w:eastAsia="zh-CN"/>
        </w:rPr>
      </w:pPr>
      <w:r>
        <w:rPr>
          <w:rFonts w:hint="eastAsia" w:ascii="方正黑体简体" w:hAnsi="方正黑体简体" w:eastAsia="方正黑体简体" w:cs="方正黑体简体"/>
          <w:b/>
          <w:bCs/>
          <w:sz w:val="32"/>
          <w:szCs w:val="32"/>
          <w:lang w:val="en-US" w:eastAsia="zh-CN"/>
        </w:rPr>
        <w:t>附件：</w:t>
      </w:r>
    </w:p>
    <w:p>
      <w:pPr>
        <w:keepNext/>
        <w:keepLines/>
        <w:widowControl w:val="0"/>
        <w:bidi w:val="0"/>
        <w:spacing w:beforeLines="0" w:beforeAutospacing="0" w:afterLines="0" w:afterAutospacing="0" w:line="660" w:lineRule="exact"/>
        <w:ind w:firstLine="0" w:firstLineChars="0"/>
        <w:jc w:val="center"/>
        <w:outlineLvl w:val="0"/>
        <w:rPr>
          <w:rFonts w:hint="default" w:ascii="Times New Roman" w:hAnsi="Times New Roman" w:eastAsia="方正小标宋简体" w:cs="Times New Roman"/>
          <w:b/>
          <w:bCs/>
          <w:kern w:val="44"/>
          <w:sz w:val="44"/>
          <w:szCs w:val="44"/>
          <w:lang w:val="en-US" w:eastAsia="zh-CN" w:bidi="ar-SA"/>
        </w:rPr>
      </w:pPr>
      <w:r>
        <w:rPr>
          <w:rFonts w:hint="eastAsia" w:ascii="Times New Roman" w:hAnsi="Times New Roman" w:eastAsia="方正小标宋简体" w:cs="Times New Roman"/>
          <w:b/>
          <w:bCs/>
          <w:kern w:val="44"/>
          <w:sz w:val="44"/>
          <w:szCs w:val="44"/>
          <w:lang w:val="en-US" w:eastAsia="zh-CN" w:bidi="ar-SA"/>
        </w:rPr>
        <w:t>关于深化市县一体化发展格局开展调查研究活动的意见</w:t>
      </w:r>
    </w:p>
    <w:p>
      <w:pPr>
        <w:ind w:left="0" w:leftChars="0" w:firstLine="0" w:firstLineChars="0"/>
        <w:rPr>
          <w:rFonts w:hint="eastAsia" w:ascii="Times New Roman" w:hAnsi="Times New Roman" w:cs="Times New Roman"/>
          <w:bCs/>
          <w:szCs w:val="32"/>
          <w:lang w:val="en-US" w:eastAsia="zh-CN"/>
        </w:rPr>
      </w:pPr>
    </w:p>
    <w:p>
      <w:pPr>
        <w:ind w:firstLine="420"/>
        <w:rPr>
          <w:rFonts w:ascii="Times New Roman" w:hAnsi="Times New Roman" w:cs="Times New Roman"/>
          <w:bCs/>
          <w:szCs w:val="32"/>
        </w:rPr>
      </w:pPr>
      <w:r>
        <w:rPr>
          <w:rFonts w:ascii="Times New Roman" w:hAnsi="Times New Roman" w:cs="Times New Roman"/>
          <w:bCs/>
          <w:szCs w:val="32"/>
          <w:lang w:val="en-US" w:eastAsia="zh-CN"/>
        </w:rPr>
        <w:t>为</w:t>
      </w:r>
      <w:r>
        <w:rPr>
          <w:rFonts w:hint="eastAsia" w:ascii="Times New Roman" w:hAnsi="Times New Roman" w:cs="Times New Roman"/>
          <w:bCs/>
          <w:szCs w:val="32"/>
          <w:lang w:val="en-US" w:eastAsia="zh-CN"/>
        </w:rPr>
        <w:t>贯彻落实党中央关于调查研究的指示精神，进一步优化公共资源交易营商环境，深化市县一体化发展格局</w:t>
      </w:r>
      <w:r>
        <w:rPr>
          <w:rFonts w:ascii="Times New Roman" w:hAnsi="Times New Roman" w:cs="Times New Roman"/>
          <w:bCs/>
          <w:szCs w:val="32"/>
          <w:lang w:val="en-US" w:eastAsia="zh-CN"/>
        </w:rPr>
        <w:t>，</w:t>
      </w:r>
      <w:r>
        <w:rPr>
          <w:rFonts w:hint="eastAsia" w:ascii="Times New Roman" w:hAnsi="Times New Roman" w:cs="Times New Roman"/>
          <w:bCs/>
          <w:szCs w:val="32"/>
          <w:lang w:val="en-US" w:eastAsia="zh-CN"/>
        </w:rPr>
        <w:t>推动</w:t>
      </w:r>
      <w:r>
        <w:rPr>
          <w:rFonts w:ascii="Times New Roman" w:hAnsi="Times New Roman" w:cs="Times New Roman"/>
          <w:bCs/>
          <w:szCs w:val="32"/>
          <w:lang w:val="en-US" w:eastAsia="zh-CN"/>
        </w:rPr>
        <w:t>决策</w:t>
      </w:r>
      <w:r>
        <w:rPr>
          <w:rFonts w:hint="eastAsia" w:ascii="Times New Roman" w:hAnsi="Times New Roman" w:cs="Times New Roman"/>
          <w:bCs/>
          <w:szCs w:val="32"/>
          <w:lang w:val="en-US" w:eastAsia="zh-CN"/>
        </w:rPr>
        <w:t>的</w:t>
      </w:r>
      <w:r>
        <w:rPr>
          <w:rFonts w:ascii="Times New Roman" w:hAnsi="Times New Roman" w:cs="Times New Roman"/>
          <w:bCs/>
          <w:szCs w:val="32"/>
          <w:lang w:val="en-US" w:eastAsia="zh-CN"/>
        </w:rPr>
        <w:t>民主化、科学化</w:t>
      </w:r>
      <w:r>
        <w:rPr>
          <w:rFonts w:hint="eastAsia" w:ascii="Times New Roman" w:hAnsi="Times New Roman" w:cs="Times New Roman"/>
          <w:bCs/>
          <w:szCs w:val="32"/>
          <w:lang w:val="en-US" w:eastAsia="zh-CN"/>
        </w:rPr>
        <w:t>，现就开展调查研究活动提出以下意见。</w:t>
      </w:r>
    </w:p>
    <w:p>
      <w:pPr>
        <w:ind w:firstLine="420"/>
        <w:rPr>
          <w:rFonts w:hint="default" w:ascii="方正黑体简体" w:hAnsi="方正黑体简体" w:eastAsia="方正黑体简体" w:cs="方正黑体简体"/>
          <w:bCs/>
          <w:szCs w:val="32"/>
          <w:lang w:val="en-US" w:eastAsia="zh-CN"/>
        </w:rPr>
      </w:pPr>
      <w:r>
        <w:rPr>
          <w:rFonts w:hint="eastAsia" w:ascii="方正黑体简体" w:hAnsi="方正黑体简体" w:eastAsia="方正黑体简体" w:cs="方正黑体简体"/>
          <w:bCs/>
          <w:szCs w:val="32"/>
          <w:lang w:val="en-US" w:eastAsia="zh-CN"/>
        </w:rPr>
        <w:t>一、总体要求</w:t>
      </w:r>
    </w:p>
    <w:p>
      <w:pPr>
        <w:ind w:firstLine="420"/>
        <w:rPr>
          <w:rFonts w:hint="default" w:ascii="Times New Roman" w:hAnsi="Times New Roman" w:cs="Times New Roman"/>
          <w:bCs/>
          <w:szCs w:val="32"/>
          <w:lang w:val="en-US" w:eastAsia="zh-CN"/>
        </w:rPr>
      </w:pPr>
      <w:r>
        <w:rPr>
          <w:rFonts w:hint="default" w:ascii="Times New Roman" w:hAnsi="Times New Roman" w:cs="Times New Roman"/>
          <w:bCs/>
          <w:szCs w:val="32"/>
          <w:lang w:val="en-US" w:eastAsia="zh-CN"/>
        </w:rPr>
        <w:t>坚持以习近平新时代中国特色社会主义思想为指导，全面贯彻落实党的二十大精神，紧紧围绕党的理论和路线方针政策、中央和省、市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w:t>
      </w:r>
    </w:p>
    <w:p>
      <w:pPr>
        <w:ind w:firstLine="420"/>
        <w:rPr>
          <w:rFonts w:hint="eastAsia" w:ascii="方正黑体简体" w:hAnsi="方正黑体简体" w:eastAsia="方正黑体简体" w:cs="方正黑体简体"/>
          <w:bCs/>
          <w:szCs w:val="32"/>
          <w:lang w:val="en-US" w:eastAsia="zh-CN"/>
        </w:rPr>
      </w:pPr>
      <w:r>
        <w:rPr>
          <w:rFonts w:hint="eastAsia" w:ascii="方正黑体简体" w:hAnsi="方正黑体简体" w:eastAsia="方正黑体简体" w:cs="方正黑体简体"/>
          <w:bCs/>
          <w:szCs w:val="32"/>
          <w:lang w:val="en-US" w:eastAsia="zh-CN"/>
        </w:rPr>
        <w:t>二、基本原则</w:t>
      </w:r>
    </w:p>
    <w:p>
      <w:pPr>
        <w:ind w:firstLine="420"/>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1、</w:t>
      </w:r>
      <w:r>
        <w:rPr>
          <w:rFonts w:hint="eastAsia" w:ascii="方正楷体简体" w:hAnsi="方正楷体简体" w:eastAsia="方正楷体简体" w:cs="方正楷体简体"/>
          <w:bCs/>
          <w:szCs w:val="32"/>
          <w:lang w:val="en-US" w:eastAsia="zh-CN"/>
        </w:rPr>
        <w:t>坚持企业和群众的主体地位。</w:t>
      </w:r>
      <w:r>
        <w:rPr>
          <w:rFonts w:hint="eastAsia" w:ascii="Times New Roman" w:hAnsi="Times New Roman" w:cs="Times New Roman"/>
          <w:bCs/>
          <w:szCs w:val="32"/>
          <w:lang w:val="en-US" w:eastAsia="zh-CN"/>
        </w:rPr>
        <w:t>企业和群众是公共资源交易的主要服务对象，要聚焦企业和群众参与交易活动的堵点难点痛点，</w:t>
      </w:r>
      <w:r>
        <w:rPr>
          <w:rFonts w:hint="default" w:ascii="Times New Roman" w:hAnsi="Times New Roman" w:cs="Times New Roman"/>
          <w:bCs/>
          <w:szCs w:val="32"/>
          <w:lang w:val="en-US" w:eastAsia="zh-CN"/>
        </w:rPr>
        <w:t>不以</w:t>
      </w:r>
      <w:r>
        <w:rPr>
          <w:rFonts w:hint="eastAsia" w:ascii="Times New Roman" w:hAnsi="Times New Roman" w:cs="Times New Roman"/>
          <w:bCs/>
          <w:szCs w:val="32"/>
          <w:lang w:val="en-US" w:eastAsia="zh-CN"/>
        </w:rPr>
        <w:t>个人</w:t>
      </w:r>
      <w:r>
        <w:rPr>
          <w:rFonts w:hint="default" w:ascii="Times New Roman" w:hAnsi="Times New Roman" w:cs="Times New Roman"/>
          <w:bCs/>
          <w:szCs w:val="32"/>
          <w:lang w:val="en-US" w:eastAsia="zh-CN"/>
        </w:rPr>
        <w:t>主观臆断代替</w:t>
      </w:r>
      <w:r>
        <w:rPr>
          <w:rFonts w:hint="eastAsia" w:ascii="Times New Roman" w:hAnsi="Times New Roman" w:cs="Times New Roman"/>
          <w:bCs/>
          <w:szCs w:val="32"/>
          <w:lang w:val="en-US" w:eastAsia="zh-CN"/>
        </w:rPr>
        <w:t>企业</w:t>
      </w:r>
      <w:r>
        <w:rPr>
          <w:rFonts w:hint="default" w:ascii="Times New Roman" w:hAnsi="Times New Roman" w:cs="Times New Roman"/>
          <w:bCs/>
          <w:szCs w:val="32"/>
          <w:lang w:val="en-US" w:eastAsia="zh-CN"/>
        </w:rPr>
        <w:t>群众意愿，不以常规工作代替</w:t>
      </w:r>
      <w:r>
        <w:rPr>
          <w:rFonts w:hint="eastAsia" w:ascii="Times New Roman" w:hAnsi="Times New Roman" w:cs="Times New Roman"/>
          <w:bCs/>
          <w:szCs w:val="32"/>
          <w:lang w:val="en-US" w:eastAsia="zh-CN"/>
        </w:rPr>
        <w:t>企业</w:t>
      </w:r>
      <w:r>
        <w:rPr>
          <w:rFonts w:hint="default" w:ascii="Times New Roman" w:hAnsi="Times New Roman" w:cs="Times New Roman"/>
          <w:bCs/>
          <w:szCs w:val="32"/>
          <w:lang w:val="en-US" w:eastAsia="zh-CN"/>
        </w:rPr>
        <w:t>群众呼声。</w:t>
      </w:r>
      <w:r>
        <w:rPr>
          <w:rFonts w:hint="eastAsia" w:ascii="Times New Roman" w:hAnsi="Times New Roman" w:cs="Times New Roman"/>
          <w:bCs/>
          <w:szCs w:val="32"/>
          <w:lang w:val="en-US" w:eastAsia="zh-CN"/>
        </w:rPr>
        <w:t>采取多种形式</w:t>
      </w:r>
      <w:r>
        <w:rPr>
          <w:rFonts w:hint="default" w:ascii="Times New Roman" w:hAnsi="Times New Roman" w:cs="Times New Roman"/>
          <w:bCs/>
          <w:szCs w:val="32"/>
          <w:lang w:val="en-US" w:eastAsia="zh-CN"/>
        </w:rPr>
        <w:t>发动</w:t>
      </w:r>
      <w:r>
        <w:rPr>
          <w:rFonts w:hint="eastAsia" w:ascii="Times New Roman" w:hAnsi="Times New Roman" w:cs="Times New Roman"/>
          <w:bCs/>
          <w:szCs w:val="32"/>
          <w:lang w:val="en-US" w:eastAsia="zh-CN"/>
        </w:rPr>
        <w:t>企业</w:t>
      </w:r>
      <w:r>
        <w:rPr>
          <w:rFonts w:hint="default" w:ascii="Times New Roman" w:hAnsi="Times New Roman" w:cs="Times New Roman"/>
          <w:bCs/>
          <w:szCs w:val="32"/>
          <w:lang w:val="en-US" w:eastAsia="zh-CN"/>
        </w:rPr>
        <w:t>群众</w:t>
      </w:r>
      <w:r>
        <w:rPr>
          <w:rFonts w:hint="eastAsia" w:ascii="Times New Roman" w:hAnsi="Times New Roman" w:cs="Times New Roman"/>
          <w:bCs/>
          <w:szCs w:val="32"/>
          <w:lang w:val="en-US" w:eastAsia="zh-CN"/>
        </w:rPr>
        <w:t>积极</w:t>
      </w:r>
      <w:r>
        <w:rPr>
          <w:rFonts w:hint="default" w:ascii="Times New Roman" w:hAnsi="Times New Roman" w:cs="Times New Roman"/>
          <w:bCs/>
          <w:szCs w:val="32"/>
          <w:lang w:val="en-US" w:eastAsia="zh-CN"/>
        </w:rPr>
        <w:t>参与，</w:t>
      </w:r>
      <w:r>
        <w:rPr>
          <w:rFonts w:hint="eastAsia" w:ascii="Times New Roman" w:hAnsi="Times New Roman" w:cs="Times New Roman"/>
          <w:bCs/>
          <w:szCs w:val="32"/>
          <w:lang w:val="en-US" w:eastAsia="zh-CN"/>
        </w:rPr>
        <w:t>踊跃建议</w:t>
      </w:r>
      <w:r>
        <w:rPr>
          <w:rFonts w:hint="default" w:ascii="Times New Roman" w:hAnsi="Times New Roman" w:cs="Times New Roman"/>
          <w:bCs/>
          <w:szCs w:val="32"/>
          <w:lang w:val="en-US" w:eastAsia="zh-CN"/>
        </w:rPr>
        <w:t>，</w:t>
      </w:r>
      <w:r>
        <w:rPr>
          <w:rFonts w:hint="eastAsia" w:ascii="Times New Roman" w:hAnsi="Times New Roman" w:cs="Times New Roman"/>
          <w:bCs/>
          <w:szCs w:val="32"/>
          <w:lang w:val="en-US" w:eastAsia="zh-CN"/>
        </w:rPr>
        <w:t>最终</w:t>
      </w:r>
      <w:r>
        <w:rPr>
          <w:rFonts w:hint="default" w:ascii="Times New Roman" w:hAnsi="Times New Roman" w:cs="Times New Roman"/>
          <w:bCs/>
          <w:szCs w:val="32"/>
          <w:lang w:val="en-US" w:eastAsia="zh-CN"/>
        </w:rPr>
        <w:t>形成共建共治共享的治理格局。</w:t>
      </w:r>
    </w:p>
    <w:p>
      <w:pPr>
        <w:ind w:firstLine="420"/>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2、</w:t>
      </w:r>
      <w:r>
        <w:rPr>
          <w:rFonts w:hint="default" w:ascii="方正楷体简体" w:hAnsi="方正楷体简体" w:eastAsia="方正楷体简体" w:cs="方正楷体简体"/>
          <w:bCs/>
          <w:szCs w:val="32"/>
          <w:lang w:val="en-US" w:eastAsia="zh-CN"/>
        </w:rPr>
        <w:t>坚持基层工作导向。</w:t>
      </w:r>
      <w:r>
        <w:rPr>
          <w:rFonts w:hint="default" w:ascii="Times New Roman" w:hAnsi="Times New Roman" w:cs="Times New Roman"/>
          <w:bCs/>
          <w:szCs w:val="32"/>
          <w:lang w:val="en-US" w:eastAsia="zh-CN"/>
        </w:rPr>
        <w:t>把深入基层</w:t>
      </w:r>
      <w:r>
        <w:rPr>
          <w:rFonts w:hint="eastAsia" w:ascii="Times New Roman" w:hAnsi="Times New Roman" w:cs="Times New Roman"/>
          <w:bCs/>
          <w:szCs w:val="32"/>
          <w:lang w:val="en-US" w:eastAsia="zh-CN"/>
        </w:rPr>
        <w:t>调研</w:t>
      </w:r>
      <w:r>
        <w:rPr>
          <w:rFonts w:hint="default" w:ascii="Times New Roman" w:hAnsi="Times New Roman" w:cs="Times New Roman"/>
          <w:bCs/>
          <w:szCs w:val="32"/>
          <w:lang w:val="en-US" w:eastAsia="zh-CN"/>
        </w:rPr>
        <w:t>作为</w:t>
      </w:r>
      <w:r>
        <w:rPr>
          <w:rFonts w:hint="eastAsia" w:ascii="Times New Roman" w:hAnsi="Times New Roman" w:cs="Times New Roman"/>
          <w:bCs/>
          <w:szCs w:val="32"/>
          <w:lang w:val="en-US" w:eastAsia="zh-CN"/>
        </w:rPr>
        <w:t>领导</w:t>
      </w:r>
      <w:r>
        <w:rPr>
          <w:rFonts w:hint="default" w:ascii="Times New Roman" w:hAnsi="Times New Roman" w:cs="Times New Roman"/>
          <w:bCs/>
          <w:szCs w:val="32"/>
          <w:lang w:val="en-US" w:eastAsia="zh-CN"/>
        </w:rPr>
        <w:t>干部的</w:t>
      </w:r>
      <w:r>
        <w:rPr>
          <w:rFonts w:hint="eastAsia" w:ascii="Times New Roman" w:hAnsi="Times New Roman" w:cs="Times New Roman"/>
          <w:bCs/>
          <w:szCs w:val="32"/>
          <w:lang w:val="en-US" w:eastAsia="zh-CN"/>
        </w:rPr>
        <w:t>一项重要工作内容</w:t>
      </w:r>
      <w:r>
        <w:rPr>
          <w:rFonts w:hint="default" w:ascii="Times New Roman" w:hAnsi="Times New Roman" w:cs="Times New Roman"/>
          <w:bCs/>
          <w:szCs w:val="32"/>
          <w:lang w:val="en-US" w:eastAsia="zh-CN"/>
        </w:rPr>
        <w:t>，</w:t>
      </w:r>
      <w:r>
        <w:rPr>
          <w:rFonts w:hint="eastAsia" w:ascii="Times New Roman" w:hAnsi="Times New Roman" w:cs="Times New Roman"/>
          <w:bCs/>
          <w:szCs w:val="32"/>
          <w:lang w:val="en-US" w:eastAsia="zh-CN"/>
        </w:rPr>
        <w:t>要</w:t>
      </w:r>
      <w:r>
        <w:rPr>
          <w:rFonts w:hint="default" w:ascii="Times New Roman" w:hAnsi="Times New Roman" w:cs="Times New Roman"/>
          <w:bCs/>
          <w:szCs w:val="32"/>
          <w:lang w:val="en-US" w:eastAsia="zh-CN"/>
        </w:rPr>
        <w:t>常下基层、真下基层，面对面、心贴心、实打实，确保情况在一线掌握、问题在一线发现、思路在一线研究、成效在一线检验、作风在一线转变。</w:t>
      </w:r>
    </w:p>
    <w:p>
      <w:pPr>
        <w:ind w:firstLine="420"/>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3、</w:t>
      </w:r>
      <w:r>
        <w:rPr>
          <w:rFonts w:hint="default" w:ascii="方正楷体简体" w:hAnsi="方正楷体简体" w:eastAsia="方正楷体简体" w:cs="方正楷体简体"/>
          <w:bCs/>
          <w:szCs w:val="32"/>
          <w:lang w:val="en-US" w:eastAsia="zh-CN"/>
        </w:rPr>
        <w:t>坚持求真务实作风。</w:t>
      </w:r>
      <w:r>
        <w:rPr>
          <w:rFonts w:hint="eastAsia" w:ascii="Times New Roman" w:hAnsi="Times New Roman" w:cs="Times New Roman"/>
          <w:bCs/>
          <w:szCs w:val="32"/>
          <w:lang w:val="en-US" w:eastAsia="zh-CN"/>
        </w:rPr>
        <w:t>要</w:t>
      </w:r>
      <w:r>
        <w:rPr>
          <w:rFonts w:hint="default" w:ascii="Times New Roman" w:hAnsi="Times New Roman" w:cs="Times New Roman"/>
          <w:bCs/>
          <w:szCs w:val="32"/>
          <w:lang w:val="en-US" w:eastAsia="zh-CN"/>
        </w:rPr>
        <w:t>不断丰富调研形式，充实调研内容，增强调研实效，聚焦</w:t>
      </w:r>
      <w:r>
        <w:rPr>
          <w:rFonts w:hint="eastAsia" w:ascii="Times New Roman" w:hAnsi="Times New Roman" w:cs="Times New Roman"/>
          <w:bCs/>
          <w:szCs w:val="32"/>
          <w:lang w:val="en-US" w:eastAsia="zh-CN"/>
        </w:rPr>
        <w:t>基层的实际需求，</w:t>
      </w:r>
      <w:r>
        <w:rPr>
          <w:rFonts w:hint="default" w:ascii="Times New Roman" w:hAnsi="Times New Roman" w:cs="Times New Roman"/>
          <w:bCs/>
          <w:szCs w:val="32"/>
          <w:lang w:val="en-US" w:eastAsia="zh-CN"/>
        </w:rPr>
        <w:t>了解基层实际问题，避免“为</w:t>
      </w:r>
      <w:r>
        <w:rPr>
          <w:rFonts w:hint="eastAsia" w:ascii="Times New Roman" w:hAnsi="Times New Roman" w:cs="Times New Roman"/>
          <w:bCs/>
          <w:szCs w:val="32"/>
          <w:lang w:val="en-US" w:eastAsia="zh-CN"/>
        </w:rPr>
        <w:t>了</w:t>
      </w:r>
      <w:r>
        <w:rPr>
          <w:rFonts w:hint="default" w:ascii="Times New Roman" w:hAnsi="Times New Roman" w:cs="Times New Roman"/>
          <w:bCs/>
          <w:szCs w:val="32"/>
          <w:lang w:val="en-US" w:eastAsia="zh-CN"/>
        </w:rPr>
        <w:t>调研而调研”，</w:t>
      </w:r>
      <w:r>
        <w:rPr>
          <w:rFonts w:hint="eastAsia" w:ascii="Times New Roman" w:hAnsi="Times New Roman" w:cs="Times New Roman"/>
          <w:bCs/>
          <w:szCs w:val="32"/>
          <w:lang w:val="en-US" w:eastAsia="zh-CN"/>
        </w:rPr>
        <w:t>坚决</w:t>
      </w:r>
      <w:r>
        <w:rPr>
          <w:rFonts w:hint="default" w:ascii="Times New Roman" w:hAnsi="Times New Roman" w:cs="Times New Roman"/>
          <w:bCs/>
          <w:szCs w:val="32"/>
          <w:lang w:val="en-US" w:eastAsia="zh-CN"/>
        </w:rPr>
        <w:t>杜绝搞“花架子”“走过场”</w:t>
      </w:r>
      <w:r>
        <w:rPr>
          <w:rFonts w:hint="eastAsia" w:ascii="Times New Roman" w:hAnsi="Times New Roman" w:cs="Times New Roman"/>
          <w:bCs/>
          <w:szCs w:val="32"/>
          <w:lang w:val="en-US" w:eastAsia="zh-CN"/>
        </w:rPr>
        <w:t>，给基层增加不必要的负担</w:t>
      </w:r>
      <w:r>
        <w:rPr>
          <w:rFonts w:hint="default" w:ascii="Times New Roman" w:hAnsi="Times New Roman" w:cs="Times New Roman"/>
          <w:bCs/>
          <w:szCs w:val="32"/>
          <w:lang w:val="en-US" w:eastAsia="zh-CN"/>
        </w:rPr>
        <w:t>。</w:t>
      </w:r>
    </w:p>
    <w:p>
      <w:pPr>
        <w:ind w:firstLine="420"/>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4、</w:t>
      </w:r>
      <w:r>
        <w:rPr>
          <w:rFonts w:hint="default" w:ascii="方正楷体简体" w:hAnsi="方正楷体简体" w:eastAsia="方正楷体简体" w:cs="方正楷体简体"/>
          <w:bCs/>
          <w:szCs w:val="32"/>
          <w:lang w:val="en-US" w:eastAsia="zh-CN"/>
        </w:rPr>
        <w:t>坚持</w:t>
      </w:r>
      <w:r>
        <w:rPr>
          <w:rFonts w:hint="eastAsia" w:ascii="方正楷体简体" w:hAnsi="方正楷体简体" w:eastAsia="方正楷体简体" w:cs="方正楷体简体"/>
          <w:bCs/>
          <w:szCs w:val="32"/>
          <w:lang w:val="en-US" w:eastAsia="zh-CN"/>
        </w:rPr>
        <w:t>问题导向</w:t>
      </w:r>
      <w:r>
        <w:rPr>
          <w:rFonts w:hint="default" w:ascii="方正楷体简体" w:hAnsi="方正楷体简体" w:eastAsia="方正楷体简体" w:cs="方正楷体简体"/>
          <w:bCs/>
          <w:szCs w:val="32"/>
          <w:lang w:val="en-US" w:eastAsia="zh-CN"/>
        </w:rPr>
        <w:t>。</w:t>
      </w:r>
      <w:r>
        <w:rPr>
          <w:rFonts w:hint="eastAsia" w:ascii="Times New Roman" w:hAnsi="Times New Roman" w:cs="Times New Roman"/>
          <w:bCs/>
          <w:szCs w:val="32"/>
          <w:lang w:val="en-US" w:eastAsia="zh-CN"/>
        </w:rPr>
        <w:t>每次调研活动应根据工作重点和中心重点任务制定详细的调研方案，明确调研主题，做好前期准备，要带着问题下去，切忌眉毛胡子一把抓，切实保证每次调研活动都能针对性的发现和解决问题。</w:t>
      </w:r>
    </w:p>
    <w:p>
      <w:pPr>
        <w:ind w:firstLine="420"/>
        <w:rPr>
          <w:rFonts w:hint="eastAsia" w:ascii="方正黑体简体" w:hAnsi="方正黑体简体" w:eastAsia="方正黑体简体" w:cs="方正黑体简体"/>
          <w:bCs/>
          <w:szCs w:val="32"/>
          <w:lang w:eastAsia="zh-CN"/>
        </w:rPr>
      </w:pPr>
      <w:r>
        <w:rPr>
          <w:rFonts w:hint="eastAsia" w:ascii="方正黑体简体" w:hAnsi="方正黑体简体" w:eastAsia="方正黑体简体" w:cs="方正黑体简体"/>
          <w:bCs/>
          <w:szCs w:val="32"/>
        </w:rPr>
        <w:t>三、主要</w:t>
      </w:r>
      <w:r>
        <w:rPr>
          <w:rFonts w:hint="eastAsia" w:ascii="方正黑体简体" w:hAnsi="方正黑体简体" w:eastAsia="方正黑体简体" w:cs="方正黑体简体"/>
          <w:bCs/>
          <w:szCs w:val="32"/>
          <w:lang w:val="en-US" w:eastAsia="zh-CN"/>
        </w:rPr>
        <w:t>做法</w:t>
      </w:r>
    </w:p>
    <w:p>
      <w:pPr>
        <w:ind w:firstLine="420"/>
        <w:rPr>
          <w:rFonts w:hint="eastAsia" w:ascii="Times New Roman" w:hAnsi="Times New Roman" w:cs="Times New Roman"/>
          <w:bCs/>
          <w:szCs w:val="32"/>
        </w:rPr>
      </w:pPr>
      <w:r>
        <w:rPr>
          <w:rFonts w:hint="eastAsia" w:ascii="Times New Roman" w:hAnsi="Times New Roman" w:cs="Times New Roman"/>
          <w:bCs/>
          <w:szCs w:val="32"/>
          <w:lang w:val="en-US" w:eastAsia="zh-CN"/>
        </w:rPr>
        <w:t>1、</w:t>
      </w:r>
      <w:r>
        <w:rPr>
          <w:rFonts w:hint="eastAsia" w:ascii="方正楷体简体" w:hAnsi="方正楷体简体" w:eastAsia="方正楷体简体" w:cs="方正楷体简体"/>
          <w:bCs/>
          <w:szCs w:val="32"/>
          <w:lang w:val="en-US" w:eastAsia="zh-CN"/>
        </w:rPr>
        <w:t>领导班子</w:t>
      </w:r>
      <w:r>
        <w:rPr>
          <w:rFonts w:hint="eastAsia" w:ascii="方正楷体简体" w:hAnsi="方正楷体简体" w:eastAsia="方正楷体简体" w:cs="方正楷体简体"/>
          <w:bCs/>
          <w:szCs w:val="32"/>
        </w:rPr>
        <w:t>带头以上率下</w:t>
      </w:r>
      <w:r>
        <w:rPr>
          <w:rFonts w:hint="eastAsia" w:ascii="方正楷体简体" w:hAnsi="方正楷体简体" w:eastAsia="方正楷体简体" w:cs="方正楷体简体"/>
          <w:bCs/>
          <w:szCs w:val="32"/>
          <w:lang w:eastAsia="zh-CN"/>
        </w:rPr>
        <w:t>。</w:t>
      </w:r>
      <w:r>
        <w:rPr>
          <w:rFonts w:hint="eastAsia" w:ascii="Times New Roman" w:hAnsi="Times New Roman" w:cs="Times New Roman"/>
          <w:bCs/>
          <w:szCs w:val="32"/>
          <w:lang w:val="en-US" w:eastAsia="zh-CN"/>
        </w:rPr>
        <w:t>党组要加强对调研工作的研究部署，经常性的专题研究指导和推进工作。</w:t>
      </w:r>
      <w:r>
        <w:rPr>
          <w:rFonts w:hint="eastAsia" w:ascii="Times New Roman" w:hAnsi="Times New Roman" w:cs="Times New Roman"/>
          <w:bCs/>
          <w:szCs w:val="32"/>
        </w:rPr>
        <w:t>班子成员要</w:t>
      </w:r>
      <w:r>
        <w:rPr>
          <w:rFonts w:hint="eastAsia" w:ascii="Times New Roman" w:hAnsi="Times New Roman" w:cs="Times New Roman"/>
          <w:bCs/>
          <w:szCs w:val="32"/>
          <w:lang w:val="en-US" w:eastAsia="zh-CN"/>
        </w:rPr>
        <w:t>亲力亲为、带头调研，每名班子成员要选择1-2个选题，采取多种形式定期和不定期的带领相关科室到有关企业、招标单位和</w:t>
      </w:r>
      <w:r>
        <w:rPr>
          <w:rFonts w:hint="eastAsia" w:ascii="Times New Roman" w:hAnsi="Times New Roman" w:cs="Times New Roman"/>
          <w:bCs/>
          <w:color w:val="auto"/>
          <w:szCs w:val="32"/>
          <w:lang w:val="en-US" w:eastAsia="zh-CN"/>
        </w:rPr>
        <w:t>联系的</w:t>
      </w:r>
      <w:r>
        <w:rPr>
          <w:rFonts w:hint="eastAsia" w:ascii="Times New Roman" w:hAnsi="Times New Roman" w:cs="Times New Roman"/>
          <w:bCs/>
          <w:szCs w:val="32"/>
          <w:lang w:val="en-US" w:eastAsia="zh-CN"/>
        </w:rPr>
        <w:t>分中心等基层实地调研，尤其对于问题矛盾反映集中、工作局面打不开的地方和领域要深入一线、沉下身子，</w:t>
      </w:r>
      <w:r>
        <w:rPr>
          <w:rFonts w:hint="eastAsia" w:ascii="Times New Roman" w:hAnsi="Times New Roman" w:cs="Times New Roman"/>
          <w:bCs/>
          <w:szCs w:val="32"/>
        </w:rPr>
        <w:t>着力</w:t>
      </w:r>
      <w:r>
        <w:rPr>
          <w:rFonts w:hint="eastAsia" w:ascii="Times New Roman" w:hAnsi="Times New Roman" w:cs="Times New Roman"/>
          <w:bCs/>
          <w:szCs w:val="32"/>
          <w:lang w:val="en-US" w:eastAsia="zh-CN"/>
        </w:rPr>
        <w:t>发现根源、解决问题、打开局面。要与联系单位保持经常性的沟通交流，及时了解最新情况</w:t>
      </w:r>
      <w:r>
        <w:rPr>
          <w:rFonts w:hint="eastAsia" w:ascii="Times New Roman" w:hAnsi="Times New Roman" w:cs="Times New Roman"/>
          <w:bCs/>
          <w:szCs w:val="32"/>
        </w:rPr>
        <w:t>。</w:t>
      </w:r>
    </w:p>
    <w:p>
      <w:pPr>
        <w:ind w:firstLine="420"/>
        <w:rPr>
          <w:rFonts w:hint="eastAsia" w:ascii="Times New Roman" w:hAnsi="Times New Roman" w:cs="Times New Roman"/>
          <w:bCs/>
          <w:szCs w:val="32"/>
          <w:lang w:val="en-US" w:eastAsia="zh-CN"/>
        </w:rPr>
      </w:pPr>
      <w:r>
        <w:rPr>
          <w:rFonts w:hint="default" w:ascii="Times New Roman" w:hAnsi="Times New Roman" w:eastAsia="方正楷体简体" w:cs="Times New Roman"/>
          <w:bCs/>
          <w:szCs w:val="32"/>
          <w:lang w:val="en-US" w:eastAsia="zh-CN"/>
        </w:rPr>
        <w:t>2、</w:t>
      </w:r>
      <w:r>
        <w:rPr>
          <w:rFonts w:hint="eastAsia" w:ascii="方正楷体简体" w:hAnsi="方正楷体简体" w:eastAsia="方正楷体简体" w:cs="方正楷体简体"/>
          <w:bCs/>
          <w:szCs w:val="32"/>
          <w:lang w:val="en-US" w:eastAsia="zh-CN"/>
        </w:rPr>
        <w:t>相关科室积极参与。</w:t>
      </w:r>
      <w:r>
        <w:rPr>
          <w:rFonts w:hint="eastAsia" w:ascii="Times New Roman" w:hAnsi="Times New Roman" w:cs="Times New Roman"/>
          <w:bCs/>
          <w:szCs w:val="32"/>
          <w:lang w:val="en-US" w:eastAsia="zh-CN"/>
        </w:rPr>
        <w:t>应按照</w:t>
      </w:r>
      <w:r>
        <w:rPr>
          <w:rFonts w:hint="eastAsia" w:ascii="Times New Roman" w:hAnsi="Times New Roman" w:cs="Times New Roman"/>
          <w:bCs/>
          <w:szCs w:val="32"/>
        </w:rPr>
        <w:t>“应下尽下、能下尽下”</w:t>
      </w:r>
      <w:r>
        <w:rPr>
          <w:rFonts w:hint="eastAsia" w:ascii="Times New Roman" w:hAnsi="Times New Roman" w:cs="Times New Roman"/>
          <w:bCs/>
          <w:szCs w:val="32"/>
          <w:lang w:val="en-US" w:eastAsia="zh-CN"/>
        </w:rPr>
        <w:t>的</w:t>
      </w:r>
      <w:r>
        <w:rPr>
          <w:rFonts w:hint="eastAsia" w:ascii="Times New Roman" w:hAnsi="Times New Roman" w:cs="Times New Roman"/>
          <w:bCs/>
          <w:szCs w:val="32"/>
        </w:rPr>
        <w:t>原则，</w:t>
      </w:r>
      <w:r>
        <w:rPr>
          <w:rFonts w:hint="eastAsia" w:ascii="Times New Roman" w:hAnsi="Times New Roman" w:cs="Times New Roman"/>
          <w:bCs/>
          <w:szCs w:val="32"/>
          <w:lang w:val="en-US" w:eastAsia="zh-CN"/>
        </w:rPr>
        <w:t>组织相关科室全体人员尤其是业务一线的具体工作人员，深入到基层，准确了解基层一线的具体诉求和建议，及时发现不足和问题。</w:t>
      </w:r>
    </w:p>
    <w:p>
      <w:pPr>
        <w:ind w:firstLine="420"/>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3、</w:t>
      </w:r>
      <w:r>
        <w:rPr>
          <w:rFonts w:hint="eastAsia" w:ascii="方正楷体简体" w:hAnsi="方正楷体简体" w:eastAsia="方正楷体简体" w:cs="方正楷体简体"/>
          <w:bCs/>
          <w:szCs w:val="32"/>
          <w:lang w:val="en-US" w:eastAsia="zh-CN"/>
        </w:rPr>
        <w:t>联系包保制度</w:t>
      </w:r>
      <w:r>
        <w:rPr>
          <w:rFonts w:hint="eastAsia" w:ascii="Times New Roman" w:hAnsi="Times New Roman" w:cs="Times New Roman"/>
          <w:bCs/>
          <w:szCs w:val="32"/>
          <w:lang w:val="en-US" w:eastAsia="zh-CN"/>
        </w:rPr>
        <w:t>。建立班子成员和科室联系包保分中心制度，每位班子成员联系每年包保</w:t>
      </w:r>
      <w:r>
        <w:rPr>
          <w:rFonts w:hint="eastAsia" w:ascii="Times New Roman" w:hAnsi="Times New Roman" w:cs="Times New Roman"/>
          <w:bCs/>
          <w:color w:val="auto"/>
          <w:szCs w:val="32"/>
          <w:lang w:val="en-US" w:eastAsia="zh-CN"/>
        </w:rPr>
        <w:t>1-2个</w:t>
      </w:r>
      <w:r>
        <w:rPr>
          <w:rFonts w:hint="eastAsia" w:ascii="Times New Roman" w:hAnsi="Times New Roman" w:cs="Times New Roman"/>
          <w:bCs/>
          <w:szCs w:val="32"/>
          <w:lang w:val="en-US" w:eastAsia="zh-CN"/>
        </w:rPr>
        <w:t>分中心，根据职责分工和分中心重点任务，以解决困难障碍、推进具体工作为出发点和落脚点，以调查研究活动为切入点，找准调研课题，听取建议、分析原因、研究对策、形成报告，推动调研成果运用。具体联系包保详见附件。</w:t>
      </w:r>
    </w:p>
    <w:p>
      <w:pPr>
        <w:ind w:firstLine="420"/>
        <w:rPr>
          <w:rFonts w:hint="eastAsia" w:ascii="Times New Roman" w:hAnsi="Times New Roman" w:cs="Times New Roman"/>
          <w:bCs/>
          <w:szCs w:val="32"/>
        </w:rPr>
      </w:pPr>
      <w:r>
        <w:rPr>
          <w:rFonts w:hint="eastAsia" w:ascii="Times New Roman" w:hAnsi="Times New Roman" w:cs="Times New Roman"/>
          <w:bCs/>
          <w:szCs w:val="32"/>
          <w:lang w:val="en-US" w:eastAsia="zh-CN"/>
        </w:rPr>
        <w:t>4、</w:t>
      </w:r>
      <w:r>
        <w:rPr>
          <w:rFonts w:hint="eastAsia" w:ascii="方正楷体简体" w:hAnsi="方正楷体简体" w:eastAsia="方正楷体简体" w:cs="方正楷体简体"/>
          <w:bCs/>
          <w:szCs w:val="32"/>
          <w:lang w:val="en-US" w:eastAsia="zh-CN"/>
        </w:rPr>
        <w:t>统筹做好安排</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年初要结合重点任务和具体工作要求制定年度调研计划，统筹安排。对于临时性、应急性的调研活动要通盘考虑，避免</w:t>
      </w:r>
      <w:r>
        <w:rPr>
          <w:rFonts w:hint="eastAsia" w:ascii="Times New Roman" w:hAnsi="Times New Roman" w:cs="Times New Roman"/>
          <w:bCs/>
          <w:szCs w:val="32"/>
        </w:rPr>
        <w:t>交叉重叠，防止扎堆下基层</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增加基层工作负担</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要</w:t>
      </w:r>
      <w:r>
        <w:rPr>
          <w:rFonts w:hint="eastAsia" w:ascii="Times New Roman" w:hAnsi="Times New Roman" w:cs="Times New Roman"/>
          <w:bCs/>
          <w:szCs w:val="32"/>
        </w:rPr>
        <w:t>建立</w:t>
      </w:r>
      <w:r>
        <w:rPr>
          <w:rFonts w:hint="eastAsia" w:ascii="Times New Roman" w:hAnsi="Times New Roman" w:cs="Times New Roman"/>
          <w:bCs/>
          <w:szCs w:val="32"/>
          <w:lang w:val="en-US" w:eastAsia="zh-CN"/>
        </w:rPr>
        <w:t>调研</w:t>
      </w:r>
      <w:r>
        <w:rPr>
          <w:rFonts w:hint="eastAsia" w:ascii="Times New Roman" w:hAnsi="Times New Roman" w:cs="Times New Roman"/>
          <w:bCs/>
          <w:szCs w:val="32"/>
        </w:rPr>
        <w:t>工作台账，加强动态管理，确保实践活动有力有效开展。</w:t>
      </w:r>
    </w:p>
    <w:p>
      <w:pPr>
        <w:ind w:firstLine="420"/>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5、</w:t>
      </w:r>
      <w:r>
        <w:rPr>
          <w:rFonts w:hint="eastAsia" w:ascii="方正楷体简体" w:hAnsi="方正楷体简体" w:eastAsia="方正楷体简体" w:cs="方正楷体简体"/>
          <w:bCs/>
          <w:szCs w:val="32"/>
          <w:lang w:val="en-US" w:eastAsia="zh-CN"/>
        </w:rPr>
        <w:t>丰富调研形式</w:t>
      </w:r>
      <w:r>
        <w:rPr>
          <w:rFonts w:hint="eastAsia" w:ascii="Times New Roman" w:hAnsi="Times New Roman" w:cs="Times New Roman"/>
          <w:bCs/>
          <w:szCs w:val="32"/>
          <w:lang w:val="en-US" w:eastAsia="zh-CN"/>
        </w:rPr>
        <w:t>。要求多采取一对一、面对面的直接交流方式，实地走访调研，主动拉近与企业群众等基层单位的关系，避免高高在上的姿态，切实让基层把急难愁盼问题原汁原味的提出来、创造的意见建议说出来。</w:t>
      </w:r>
    </w:p>
    <w:p>
      <w:pPr>
        <w:ind w:firstLine="420"/>
        <w:rPr>
          <w:rFonts w:hint="default" w:ascii="Times New Roman" w:hAnsi="Times New Roman" w:cs="Times New Roman"/>
          <w:bCs/>
          <w:szCs w:val="32"/>
          <w:lang w:val="en-US" w:eastAsia="zh-CN"/>
        </w:rPr>
      </w:pPr>
      <w:r>
        <w:rPr>
          <w:rFonts w:hint="eastAsia" w:ascii="Times New Roman" w:hAnsi="Times New Roman" w:cs="Times New Roman"/>
          <w:bCs/>
          <w:szCs w:val="32"/>
          <w:lang w:val="en-US" w:eastAsia="zh-CN"/>
        </w:rPr>
        <w:t>6、</w:t>
      </w:r>
      <w:r>
        <w:rPr>
          <w:rFonts w:hint="eastAsia" w:ascii="方正楷体简体" w:hAnsi="方正楷体简体" w:eastAsia="方正楷体简体" w:cs="方正楷体简体"/>
          <w:bCs/>
          <w:szCs w:val="32"/>
          <w:lang w:val="en-US" w:eastAsia="zh-CN"/>
        </w:rPr>
        <w:t>明确调研侧重点</w:t>
      </w:r>
      <w:r>
        <w:rPr>
          <w:rFonts w:hint="eastAsia" w:ascii="Times New Roman" w:hAnsi="Times New Roman" w:cs="Times New Roman"/>
          <w:bCs/>
          <w:szCs w:val="32"/>
          <w:lang w:val="en-US" w:eastAsia="zh-CN"/>
        </w:rPr>
        <w:t>。应根据不同交易主体的特点和性质，有侧重的倾听各方的声音，对于投标企业要侧重交易公平性、交易便捷度和服务态度等方面的意见，对招标单位要侧重政策解读、服务保障等工作，对评审专家要侧重对公正评审、系统操作、信息保密等方面的情况，对分中心要侧重对学习培训、业务指导、系统设置、流程完善等方面的意见和想法，对代理机构要侧重流程简化、优化服务等方面的建议。</w:t>
      </w:r>
    </w:p>
    <w:p>
      <w:pPr>
        <w:ind w:firstLine="420"/>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7、</w:t>
      </w:r>
      <w:r>
        <w:rPr>
          <w:rFonts w:hint="eastAsia" w:ascii="方正楷体简体" w:hAnsi="方正楷体简体" w:eastAsia="方正楷体简体" w:cs="方正楷体简体"/>
          <w:bCs/>
          <w:szCs w:val="32"/>
          <w:lang w:val="en-US" w:eastAsia="zh-CN"/>
        </w:rPr>
        <w:t>定期汇总分析研判</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要把调研的成果</w:t>
      </w:r>
      <w:r>
        <w:rPr>
          <w:rFonts w:hint="eastAsia" w:ascii="Times New Roman" w:hAnsi="Times New Roman" w:cs="Times New Roman"/>
          <w:bCs/>
          <w:szCs w:val="32"/>
        </w:rPr>
        <w:t>梳理形成</w:t>
      </w:r>
      <w:r>
        <w:rPr>
          <w:rFonts w:hint="eastAsia" w:ascii="Times New Roman" w:hAnsi="Times New Roman" w:cs="Times New Roman"/>
          <w:bCs/>
          <w:szCs w:val="32"/>
          <w:lang w:val="en-US" w:eastAsia="zh-CN"/>
        </w:rPr>
        <w:t>调研</w:t>
      </w:r>
      <w:r>
        <w:rPr>
          <w:rFonts w:hint="eastAsia" w:ascii="Times New Roman" w:hAnsi="Times New Roman" w:cs="Times New Roman"/>
          <w:bCs/>
          <w:szCs w:val="32"/>
        </w:rPr>
        <w:t>清单，实行动态调整、台账管理、销号办结</w:t>
      </w:r>
      <w:r>
        <w:rPr>
          <w:rFonts w:hint="eastAsia" w:ascii="Times New Roman" w:hAnsi="Times New Roman" w:cs="Times New Roman"/>
          <w:bCs/>
          <w:szCs w:val="32"/>
          <w:lang w:eastAsia="zh-CN"/>
        </w:rPr>
        <w:t>。</w:t>
      </w:r>
      <w:r>
        <w:rPr>
          <w:rFonts w:hint="eastAsia" w:ascii="Times New Roman" w:hAnsi="Times New Roman" w:cs="Times New Roman"/>
          <w:bCs/>
          <w:szCs w:val="32"/>
          <w:lang w:val="en-US" w:eastAsia="zh-CN"/>
        </w:rPr>
        <w:t>相关科室要第一时间分析研判，拿出初步的意见。涉及多个科室的，班子成员要召集专题会议研究解决办法。</w:t>
      </w:r>
    </w:p>
    <w:p>
      <w:pPr>
        <w:ind w:firstLine="420"/>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8、</w:t>
      </w:r>
      <w:r>
        <w:rPr>
          <w:rFonts w:hint="eastAsia" w:ascii="方正楷体简体" w:hAnsi="方正楷体简体" w:eastAsia="方正楷体简体" w:cs="方正楷体简体"/>
          <w:bCs/>
          <w:szCs w:val="32"/>
          <w:lang w:val="en-US" w:eastAsia="zh-CN"/>
        </w:rPr>
        <w:t>注重成果转化。</w:t>
      </w:r>
      <w:r>
        <w:rPr>
          <w:rFonts w:hint="eastAsia" w:ascii="Times New Roman" w:hAnsi="Times New Roman" w:cs="Times New Roman"/>
          <w:bCs/>
          <w:szCs w:val="32"/>
          <w:lang w:val="en-US" w:eastAsia="zh-CN"/>
        </w:rPr>
        <w:t>调研活动结束后一般应在10个工作日内完成调研报告，调研报告做到事实准确、重点突出、条理清晰、表述严谨、文字精炼。促进调研成果转化运用，及时跟进、收集调研成果的吸收采纳情况，促进调研成果细化为扬优势、补短板、强弱项的具体政策举措。</w:t>
      </w:r>
    </w:p>
    <w:p>
      <w:pPr>
        <w:keepNext/>
        <w:keepLines/>
        <w:widowControl w:val="0"/>
        <w:bidi w:val="0"/>
        <w:spacing w:beforeLines="0" w:beforeAutospacing="0" w:afterLines="0" w:afterAutospacing="0" w:line="240" w:lineRule="auto"/>
        <w:ind w:firstLine="641" w:firstLineChars="200"/>
        <w:jc w:val="both"/>
        <w:outlineLvl w:val="1"/>
        <w:rPr>
          <w:rFonts w:hint="eastAsia" w:ascii="Times New Roman" w:hAnsi="Times New Roman" w:eastAsia="方正黑体简体" w:cs="Times New Roman"/>
          <w:b/>
          <w:bCs/>
          <w:kern w:val="2"/>
          <w:sz w:val="32"/>
          <w:szCs w:val="32"/>
          <w:lang w:val="en-US" w:eastAsia="zh-CN" w:bidi="ar-SA"/>
        </w:rPr>
      </w:pPr>
      <w:r>
        <w:rPr>
          <w:rFonts w:hint="eastAsia" w:ascii="Times New Roman" w:hAnsi="Times New Roman" w:eastAsia="方正黑体简体" w:cs="Times New Roman"/>
          <w:b/>
          <w:bCs/>
          <w:kern w:val="2"/>
          <w:sz w:val="32"/>
          <w:szCs w:val="32"/>
          <w:lang w:val="en-US" w:eastAsia="zh-CN" w:bidi="ar-SA"/>
        </w:rPr>
        <w:t>四、调研计划</w:t>
      </w:r>
    </w:p>
    <w:p>
      <w:pPr>
        <w:ind w:firstLine="420"/>
        <w:rPr>
          <w:rFonts w:hint="eastAsia" w:ascii="Times New Roman" w:hAnsi="Times New Roman" w:cs="Times New Roman"/>
          <w:bCs/>
          <w:szCs w:val="32"/>
          <w:lang w:val="en-US" w:eastAsia="zh-CN"/>
        </w:rPr>
      </w:pPr>
      <w:r>
        <w:rPr>
          <w:rFonts w:hint="eastAsia" w:ascii="Times New Roman" w:hAnsi="Times New Roman" w:cs="Times New Roman"/>
          <w:bCs/>
          <w:szCs w:val="32"/>
          <w:lang w:val="en-US" w:eastAsia="zh-CN"/>
        </w:rPr>
        <w:t>紧紧围绕党的理论和路线方针政策、中央和省、市重大决策部署和推动公共资源交易事业高质量发展，聚焦交易过程中的热点难点堵点，立足公共服务职能定位，结合当前和今后一段时间的核心重点任务，突出重点、直击要害，科学合理的确定调研内容。主要是10个方面。</w:t>
      </w:r>
    </w:p>
    <w:tbl>
      <w:tblPr>
        <w:tblStyle w:val="10"/>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3917"/>
        <w:gridCol w:w="1451"/>
        <w:gridCol w:w="1980"/>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序号</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调研</w:t>
            </w:r>
            <w:r>
              <w:rPr>
                <w:rFonts w:hint="eastAsia" w:ascii="方正仿宋简体" w:hAnsi="方正仿宋简体" w:eastAsia="方正仿宋简体" w:cs="方正仿宋简体"/>
                <w:bCs w:val="0"/>
                <w:sz w:val="28"/>
                <w:szCs w:val="28"/>
                <w:vertAlign w:val="baseline"/>
                <w:lang w:val="en-US" w:eastAsia="zh-CN"/>
              </w:rPr>
              <w:t>内容</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分管领导</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责任科室</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配合的分中心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1</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default" w:ascii="方正仿宋简体" w:hAnsi="方正仿宋简体" w:eastAsia="方正仿宋简体" w:cs="方正仿宋简体"/>
                <w:bCs w:val="0"/>
                <w:sz w:val="28"/>
                <w:szCs w:val="28"/>
                <w:vertAlign w:val="baseline"/>
                <w:lang w:val="en-US" w:eastAsia="zh-CN"/>
              </w:rPr>
              <w:t>围绕《国务院办公厅关于创新完善体制机制推动招标投标市场规范健康发展的意见》，研究中心下一步的发展和改革方向。</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王建华</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业务管理科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邹城分中心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2</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围绕用水权、排污权等新兴要素进场交易存在的困难，研究如何优化平台建设、提升服务标准。</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王建华</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default" w:ascii="方正仿宋简体" w:hAnsi="方正仿宋简体" w:cs="方正仿宋简体"/>
                <w:bCs w:val="0"/>
                <w:sz w:val="28"/>
                <w:szCs w:val="28"/>
                <w:vertAlign w:val="baseline"/>
                <w:lang w:val="en-US" w:eastAsia="zh-CN"/>
              </w:rPr>
              <w:t>业务管理科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综合交易科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兖州、经开区分中心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3</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针对当前信息化发展的瓶颈，探索下一步数字化、智慧化的发展路径和创新方向。</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王建华</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信息技术科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邹城分中心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4</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default" w:ascii="方正仿宋简体" w:hAnsi="方正仿宋简体" w:eastAsia="方正仿宋简体" w:cs="方正仿宋简体"/>
                <w:bCs w:val="0"/>
                <w:sz w:val="28"/>
                <w:szCs w:val="28"/>
                <w:vertAlign w:val="baseline"/>
                <w:lang w:val="en-US" w:eastAsia="zh-CN"/>
              </w:rPr>
              <w:t>围绕推进远程异地评审常态化过程中遇到的问题，研究如何进一步改善和优化远程异地评审模式。</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张福民</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工程交易科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微山、泗水、高新区分中心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5</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default" w:ascii="方正仿宋简体" w:hAnsi="方正仿宋简体" w:eastAsia="方正仿宋简体" w:cs="方正仿宋简体"/>
                <w:bCs w:val="0"/>
                <w:sz w:val="28"/>
                <w:szCs w:val="28"/>
                <w:vertAlign w:val="baseline"/>
                <w:lang w:val="en-US" w:eastAsia="zh-CN"/>
              </w:rPr>
              <w:t>根据新出台的文件制度和平台的功能优化，针对性完善升级公共资源交易服务规范。</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张福民</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业务管理科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太白湖分中心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6</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default" w:ascii="方正仿宋简体" w:hAnsi="方正仿宋简体" w:eastAsia="方正仿宋简体" w:cs="方正仿宋简体"/>
                <w:bCs w:val="0"/>
                <w:sz w:val="28"/>
                <w:szCs w:val="28"/>
                <w:vertAlign w:val="baseline"/>
                <w:lang w:val="en-US" w:eastAsia="zh-CN"/>
              </w:rPr>
              <w:t>围绕《招标投标领域公平竞争审查规则》的实施，研究在交易服务过程中的具体措施。</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张福民</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业务管理科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梁山分中心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7</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以提升数据报告呈现方式为切入点，深挖交易数据价值。</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张福民</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业务管理科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汶上、曲阜分中心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8</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default" w:ascii="方正仿宋简体" w:hAnsi="方正仿宋简体" w:eastAsia="方正仿宋简体" w:cs="方正仿宋简体"/>
                <w:bCs w:val="0"/>
                <w:sz w:val="28"/>
                <w:szCs w:val="28"/>
                <w:vertAlign w:val="baseline"/>
                <w:lang w:val="en-US" w:eastAsia="zh-CN"/>
              </w:rPr>
              <w:t>围绕推进公共资源交易服务向基层</w:t>
            </w:r>
            <w:r>
              <w:rPr>
                <w:rFonts w:hint="eastAsia" w:ascii="方正仿宋简体" w:hAnsi="方正仿宋简体" w:cs="方正仿宋简体"/>
                <w:bCs w:val="0"/>
                <w:sz w:val="28"/>
                <w:szCs w:val="28"/>
                <w:vertAlign w:val="baseline"/>
                <w:lang w:val="en-US" w:eastAsia="zh-CN"/>
              </w:rPr>
              <w:t>延伸</w:t>
            </w:r>
            <w:r>
              <w:rPr>
                <w:rFonts w:hint="default" w:ascii="方正仿宋简体" w:hAnsi="方正仿宋简体" w:eastAsia="方正仿宋简体" w:cs="方正仿宋简体"/>
                <w:bCs w:val="0"/>
                <w:sz w:val="28"/>
                <w:szCs w:val="28"/>
                <w:vertAlign w:val="baseline"/>
                <w:lang w:val="en-US" w:eastAsia="zh-CN"/>
              </w:rPr>
              <w:t>过程中存在的问题，研究如何更好满足基层交易需求。</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陈庆贤</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eastAsia="方正仿宋简体" w:cs="方正仿宋简体"/>
                <w:bCs w:val="0"/>
                <w:sz w:val="28"/>
                <w:szCs w:val="28"/>
                <w:vertAlign w:val="baseline"/>
                <w:lang w:val="en-US" w:eastAsia="zh-CN"/>
              </w:rPr>
              <w:t>综合交易科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嘉祥、汶上、鱼台分中心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9</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default" w:ascii="方正仿宋简体" w:hAnsi="方正仿宋简体" w:cs="方正仿宋简体"/>
                <w:bCs w:val="0"/>
                <w:sz w:val="28"/>
                <w:szCs w:val="28"/>
                <w:vertAlign w:val="baseline"/>
                <w:lang w:val="en-US" w:eastAsia="zh-CN"/>
              </w:rPr>
              <w:t>围绕公共资源交易存在的廉政风险点，研究如何进一步筑牢拒腐防变防线。</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陈庆贤</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组织人事科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金乡分中心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10</w:t>
            </w:r>
          </w:p>
        </w:tc>
        <w:tc>
          <w:tcPr>
            <w:tcW w:w="3917"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default" w:ascii="方正仿宋简体" w:hAnsi="方正仿宋简体" w:eastAsia="方正仿宋简体" w:cs="方正仿宋简体"/>
                <w:bCs w:val="0"/>
                <w:sz w:val="28"/>
                <w:szCs w:val="28"/>
                <w:vertAlign w:val="baseline"/>
                <w:lang w:val="en-US" w:eastAsia="zh-CN"/>
              </w:rPr>
            </w:pPr>
            <w:r>
              <w:rPr>
                <w:rFonts w:hint="default" w:ascii="方正仿宋简体" w:hAnsi="方正仿宋简体" w:eastAsia="方正仿宋简体" w:cs="方正仿宋简体"/>
                <w:bCs w:val="0"/>
                <w:sz w:val="28"/>
                <w:szCs w:val="28"/>
                <w:vertAlign w:val="baseline"/>
                <w:lang w:val="en-US" w:eastAsia="zh-CN"/>
              </w:rPr>
              <w:t>围绕增强服务意识和责任意识，深入研究服务提升等重点问题。</w:t>
            </w:r>
          </w:p>
        </w:tc>
        <w:tc>
          <w:tcPr>
            <w:tcW w:w="14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陈庆贤</w:t>
            </w:r>
          </w:p>
        </w:tc>
        <w:tc>
          <w:tcPr>
            <w:tcW w:w="1980"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工程交易科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综合交易科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督察服务科</w:t>
            </w:r>
          </w:p>
        </w:tc>
        <w:tc>
          <w:tcPr>
            <w:tcW w:w="1609" w:type="dxa"/>
            <w:vAlign w:val="center"/>
          </w:tcPr>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方正仿宋简体" w:hAnsi="方正仿宋简体" w:eastAsia="方正仿宋简体" w:cs="方正仿宋简体"/>
                <w:bCs w:val="0"/>
                <w:sz w:val="28"/>
                <w:szCs w:val="28"/>
                <w:vertAlign w:val="baseline"/>
                <w:lang w:val="en-US" w:eastAsia="zh-CN"/>
              </w:rPr>
            </w:pPr>
            <w:r>
              <w:rPr>
                <w:rFonts w:hint="eastAsia" w:ascii="方正仿宋简体" w:hAnsi="方正仿宋简体" w:cs="方正仿宋简体"/>
                <w:bCs w:val="0"/>
                <w:sz w:val="28"/>
                <w:szCs w:val="28"/>
                <w:vertAlign w:val="baseline"/>
                <w:lang w:val="en-US" w:eastAsia="zh-CN"/>
              </w:rPr>
              <w:t>任城分中心</w:t>
            </w:r>
          </w:p>
        </w:tc>
      </w:tr>
    </w:tbl>
    <w:p>
      <w:pPr>
        <w:keepNext/>
        <w:keepLines/>
        <w:widowControl w:val="0"/>
        <w:bidi w:val="0"/>
        <w:spacing w:beforeLines="0" w:beforeAutospacing="0" w:afterLines="0" w:afterAutospacing="0" w:line="240" w:lineRule="auto"/>
        <w:ind w:firstLine="641" w:firstLineChars="200"/>
        <w:jc w:val="both"/>
        <w:outlineLvl w:val="1"/>
        <w:rPr>
          <w:rFonts w:hint="eastAsia" w:ascii="Times New Roman" w:hAnsi="Times New Roman" w:eastAsia="方正黑体简体" w:cs="Times New Roman"/>
          <w:b/>
          <w:bCs/>
          <w:kern w:val="2"/>
          <w:sz w:val="32"/>
          <w:szCs w:val="32"/>
          <w:lang w:val="en-US" w:eastAsia="zh-CN" w:bidi="ar-SA"/>
        </w:rPr>
      </w:pPr>
    </w:p>
    <w:p>
      <w:pPr>
        <w:keepNext/>
        <w:keepLines/>
        <w:widowControl w:val="0"/>
        <w:bidi w:val="0"/>
        <w:spacing w:beforeLines="0" w:beforeAutospacing="0" w:afterLines="0" w:afterAutospacing="0" w:line="240" w:lineRule="auto"/>
        <w:ind w:firstLine="641" w:firstLineChars="200"/>
        <w:jc w:val="both"/>
        <w:outlineLvl w:val="1"/>
        <w:rPr>
          <w:rFonts w:hint="eastAsia" w:ascii="Times New Roman" w:hAnsi="Times New Roman" w:eastAsia="方正黑体简体" w:cs="Times New Roman"/>
          <w:b/>
          <w:bCs/>
          <w:kern w:val="2"/>
          <w:sz w:val="32"/>
          <w:szCs w:val="32"/>
          <w:lang w:val="en-US" w:eastAsia="zh-CN" w:bidi="ar-SA"/>
        </w:rPr>
      </w:pPr>
      <w:r>
        <w:rPr>
          <w:rFonts w:hint="eastAsia" w:ascii="Times New Roman" w:hAnsi="Times New Roman" w:eastAsia="方正黑体简体" w:cs="Times New Roman"/>
          <w:b/>
          <w:bCs/>
          <w:kern w:val="2"/>
          <w:sz w:val="32"/>
          <w:szCs w:val="32"/>
          <w:lang w:val="en-US" w:eastAsia="zh-CN" w:bidi="ar-SA"/>
        </w:rPr>
        <w:t>五、保障措施</w:t>
      </w:r>
    </w:p>
    <w:p>
      <w:pPr>
        <w:ind w:firstLine="420"/>
        <w:rPr>
          <w:rFonts w:hint="eastAsia" w:ascii="Times New Roman" w:hAnsi="Times New Roman" w:cs="Times New Roman"/>
          <w:bCs/>
          <w:szCs w:val="32"/>
        </w:rPr>
      </w:pPr>
      <w:r>
        <w:rPr>
          <w:rFonts w:hint="eastAsia" w:ascii="方正楷体简体" w:hAnsi="方正楷体简体" w:eastAsia="方正楷体简体" w:cs="方正楷体简体"/>
          <w:bCs/>
          <w:szCs w:val="32"/>
        </w:rPr>
        <w:t>（一）加强组织领导。</w:t>
      </w:r>
      <w:r>
        <w:rPr>
          <w:rFonts w:hint="eastAsia" w:ascii="Times New Roman" w:hAnsi="Times New Roman" w:cs="Times New Roman"/>
          <w:bCs/>
          <w:szCs w:val="32"/>
          <w:lang w:val="en-US" w:eastAsia="zh-CN"/>
        </w:rPr>
        <w:t>中心党组抓总负责、统筹协调，各科室具体负责各自工作职责范围内的基层调研活动的各项工作，牵头或主责科室</w:t>
      </w:r>
      <w:r>
        <w:rPr>
          <w:rFonts w:hint="eastAsia" w:ascii="Times New Roman" w:hAnsi="Times New Roman" w:cs="Times New Roman"/>
          <w:bCs/>
          <w:szCs w:val="32"/>
        </w:rPr>
        <w:t>负责同志要扛起“第一责任人”责任，</w:t>
      </w:r>
      <w:r>
        <w:rPr>
          <w:rFonts w:hint="eastAsia" w:ascii="Times New Roman" w:hAnsi="Times New Roman" w:cs="Times New Roman"/>
          <w:bCs/>
          <w:szCs w:val="32"/>
          <w:lang w:val="en-US" w:eastAsia="zh-CN"/>
        </w:rPr>
        <w:t>牵头</w:t>
      </w:r>
      <w:r>
        <w:rPr>
          <w:rFonts w:hint="eastAsia" w:ascii="Times New Roman" w:hAnsi="Times New Roman" w:cs="Times New Roman"/>
          <w:bCs/>
          <w:szCs w:val="32"/>
        </w:rPr>
        <w:t>抓好</w:t>
      </w:r>
      <w:r>
        <w:rPr>
          <w:rFonts w:hint="eastAsia" w:ascii="Times New Roman" w:hAnsi="Times New Roman" w:cs="Times New Roman"/>
          <w:bCs/>
          <w:szCs w:val="32"/>
          <w:lang w:val="en-US" w:eastAsia="zh-CN"/>
        </w:rPr>
        <w:t>方案制定、统筹协调、清单管理、监督评议等工作</w:t>
      </w:r>
      <w:r>
        <w:rPr>
          <w:rFonts w:hint="eastAsia" w:ascii="Times New Roman" w:hAnsi="Times New Roman" w:cs="Times New Roman"/>
          <w:bCs/>
          <w:szCs w:val="32"/>
        </w:rPr>
        <w:t>。</w:t>
      </w:r>
    </w:p>
    <w:p>
      <w:pPr>
        <w:ind w:firstLine="420"/>
        <w:rPr>
          <w:rFonts w:hint="eastAsia" w:ascii="Times New Roman" w:hAnsi="Times New Roman" w:cs="Times New Roman"/>
          <w:bCs/>
          <w:szCs w:val="32"/>
        </w:rPr>
      </w:pPr>
      <w:r>
        <w:rPr>
          <w:rFonts w:hint="eastAsia" w:ascii="方正楷体简体" w:hAnsi="方正楷体简体" w:eastAsia="方正楷体简体" w:cs="方正楷体简体"/>
          <w:bCs/>
          <w:szCs w:val="32"/>
        </w:rPr>
        <w:t>（二）强化统筹安排。</w:t>
      </w:r>
      <w:r>
        <w:rPr>
          <w:rFonts w:hint="eastAsia" w:ascii="Times New Roman" w:hAnsi="Times New Roman" w:cs="Times New Roman"/>
          <w:bCs/>
          <w:szCs w:val="32"/>
        </w:rPr>
        <w:t>要坚持全面统筹、兼顾各方，把开展</w:t>
      </w:r>
      <w:r>
        <w:rPr>
          <w:rFonts w:hint="eastAsia" w:ascii="Times New Roman" w:hAnsi="Times New Roman" w:cs="Times New Roman"/>
          <w:bCs/>
          <w:szCs w:val="32"/>
          <w:lang w:val="en-US" w:eastAsia="zh-CN"/>
        </w:rPr>
        <w:t>基层调研</w:t>
      </w:r>
      <w:r>
        <w:rPr>
          <w:rFonts w:hint="eastAsia" w:ascii="Times New Roman" w:hAnsi="Times New Roman" w:cs="Times New Roman"/>
          <w:bCs/>
          <w:szCs w:val="32"/>
        </w:rPr>
        <w:t>活动同上级安排相结合、同分管职责相结合，做到职责明晰、分工明确、事不交叉、责不悬空。</w:t>
      </w:r>
    </w:p>
    <w:p>
      <w:pPr>
        <w:ind w:firstLine="420"/>
        <w:rPr>
          <w:rFonts w:hint="eastAsia" w:ascii="Times New Roman" w:hAnsi="Times New Roman" w:cs="Times New Roman"/>
          <w:bCs/>
          <w:szCs w:val="32"/>
        </w:rPr>
      </w:pPr>
      <w:r>
        <w:rPr>
          <w:rFonts w:hint="eastAsia" w:ascii="方正楷体简体" w:hAnsi="方正楷体简体" w:eastAsia="方正楷体简体" w:cs="方正楷体简体"/>
          <w:bCs/>
          <w:szCs w:val="32"/>
        </w:rPr>
        <w:t>（</w:t>
      </w:r>
      <w:r>
        <w:rPr>
          <w:rFonts w:hint="eastAsia" w:ascii="方正楷体简体" w:hAnsi="方正楷体简体" w:eastAsia="方正楷体简体" w:cs="方正楷体简体"/>
          <w:bCs/>
          <w:szCs w:val="32"/>
          <w:lang w:val="en-US" w:eastAsia="zh-CN"/>
        </w:rPr>
        <w:t>三</w:t>
      </w:r>
      <w:r>
        <w:rPr>
          <w:rFonts w:hint="eastAsia" w:ascii="方正楷体简体" w:hAnsi="方正楷体简体" w:eastAsia="方正楷体简体" w:cs="方正楷体简体"/>
          <w:bCs/>
          <w:szCs w:val="32"/>
        </w:rPr>
        <w:t>）务求取得实效。</w:t>
      </w:r>
      <w:r>
        <w:rPr>
          <w:rFonts w:hint="default" w:ascii="Times New Roman" w:hAnsi="Times New Roman" w:cs="Times New Roman"/>
          <w:bCs/>
          <w:szCs w:val="32"/>
        </w:rPr>
        <w:t>各</w:t>
      </w:r>
      <w:r>
        <w:rPr>
          <w:rFonts w:hint="eastAsia" w:ascii="Times New Roman" w:hAnsi="Times New Roman" w:cs="Times New Roman"/>
          <w:bCs/>
          <w:szCs w:val="32"/>
          <w:lang w:val="en-US" w:eastAsia="zh-CN"/>
        </w:rPr>
        <w:t>科室</w:t>
      </w:r>
      <w:r>
        <w:rPr>
          <w:rFonts w:hint="eastAsia" w:ascii="Times New Roman" w:hAnsi="Times New Roman" w:cs="Times New Roman"/>
          <w:bCs/>
          <w:szCs w:val="32"/>
        </w:rPr>
        <w:t>要把</w:t>
      </w:r>
      <w:r>
        <w:rPr>
          <w:rFonts w:hint="eastAsia" w:ascii="Times New Roman" w:hAnsi="Times New Roman" w:cs="Times New Roman"/>
          <w:bCs/>
          <w:szCs w:val="32"/>
          <w:lang w:val="en-US" w:eastAsia="zh-CN"/>
        </w:rPr>
        <w:t>深入基层调研</w:t>
      </w:r>
      <w:r>
        <w:rPr>
          <w:rFonts w:hint="eastAsia" w:ascii="Times New Roman" w:hAnsi="Times New Roman" w:cs="Times New Roman"/>
          <w:bCs/>
          <w:szCs w:val="32"/>
        </w:rPr>
        <w:t>作为推动</w:t>
      </w:r>
      <w:r>
        <w:rPr>
          <w:rFonts w:hint="eastAsia" w:ascii="Times New Roman" w:hAnsi="Times New Roman" w:cs="Times New Roman"/>
          <w:bCs/>
          <w:szCs w:val="32"/>
          <w:lang w:val="en-US" w:eastAsia="zh-CN"/>
        </w:rPr>
        <w:t>业务工作的</w:t>
      </w:r>
      <w:r>
        <w:rPr>
          <w:rFonts w:hint="eastAsia" w:ascii="Times New Roman" w:hAnsi="Times New Roman" w:cs="Times New Roman"/>
          <w:bCs/>
          <w:szCs w:val="32"/>
        </w:rPr>
        <w:t>重要抓手，精心组织实施，紧盯问题督办，</w:t>
      </w:r>
      <w:r>
        <w:rPr>
          <w:rFonts w:hint="eastAsia" w:ascii="Times New Roman" w:hAnsi="Times New Roman" w:cs="Times New Roman"/>
          <w:bCs/>
          <w:szCs w:val="32"/>
          <w:lang w:val="en-US" w:eastAsia="zh-CN"/>
        </w:rPr>
        <w:t>确保每项调研成果都能转化为提升工作、优化服务的“助推器”，推动我市公共资源交易事业再上新台阶</w:t>
      </w:r>
      <w:r>
        <w:rPr>
          <w:rFonts w:hint="eastAsia" w:ascii="Times New Roman" w:hAnsi="Times New Roman" w:cs="Times New Roman"/>
          <w:bCs/>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方正楷体简体" w:hAnsi="方正楷体简体" w:eastAsia="方正楷体简体" w:cs="方正楷体简体"/>
          <w:bCs/>
          <w:szCs w:val="32"/>
          <w:lang w:eastAsia="zh-CN"/>
        </w:rPr>
        <w:t>（</w:t>
      </w:r>
      <w:r>
        <w:rPr>
          <w:rFonts w:hint="eastAsia" w:ascii="方正楷体简体" w:hAnsi="方正楷体简体" w:eastAsia="方正楷体简体" w:cs="方正楷体简体"/>
          <w:bCs/>
          <w:szCs w:val="32"/>
          <w:lang w:val="en-US" w:eastAsia="zh-CN"/>
        </w:rPr>
        <w:t>四</w:t>
      </w:r>
      <w:r>
        <w:rPr>
          <w:rFonts w:hint="eastAsia" w:ascii="方正楷体简体" w:hAnsi="方正楷体简体" w:eastAsia="方正楷体简体" w:cs="方正楷体简体"/>
          <w:bCs/>
          <w:szCs w:val="32"/>
          <w:lang w:eastAsia="zh-CN"/>
        </w:rPr>
        <w:t>）</w:t>
      </w:r>
      <w:r>
        <w:rPr>
          <w:rFonts w:hint="eastAsia" w:ascii="方正楷体简体" w:hAnsi="方正楷体简体" w:eastAsia="方正楷体简体" w:cs="方正楷体简体"/>
          <w:bCs/>
          <w:szCs w:val="32"/>
          <w:lang w:val="en-US" w:eastAsia="zh-CN"/>
        </w:rPr>
        <w:t>严守工作纪律。</w:t>
      </w:r>
      <w:r>
        <w:rPr>
          <w:rFonts w:hint="eastAsia" w:ascii="Times New Roman" w:hAnsi="Times New Roman" w:cs="Times New Roman"/>
          <w:bCs/>
          <w:szCs w:val="32"/>
          <w:lang w:val="en-US" w:eastAsia="zh-CN"/>
        </w:rPr>
        <w:t>调研中要认真落实中央八项规定及其实施细则精神，严守政治纪律、群众纪律、工作纪律、廉洁纪律、保密纪律。严禁借机安排与调研无关的额外工作或与工作无关的个人事务。减轻基层负担，简化接待工作，尽量不听汇报，不搞迎来送往，减少人员陪同，分中心只安排1-2名熟悉工作的同志陪同即可。不得要求基层代写调研报告，确需工作素材的，要为基层留出充分准备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Style w:val="12"/>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Style w:val="12"/>
          <w:rFonts w:hint="default" w:ascii="宋体" w:hAnsi="宋体" w:eastAsia="方正仿宋简体" w:cs="宋体"/>
          <w:b/>
          <w:bCs/>
          <w:i w:val="0"/>
          <w:iCs w:val="0"/>
          <w:caps w:val="0"/>
          <w:color w:val="auto"/>
          <w:spacing w:val="0"/>
          <w:kern w:val="0"/>
          <w:sz w:val="28"/>
          <w:szCs w:val="28"/>
          <w:shd w:val="clear" w:color="auto" w:fill="FFFFFF"/>
          <w:lang w:val="en-US" w:eastAsia="zh-CN" w:bidi="ar"/>
        </w:rPr>
      </w:pP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ge">
                  <wp:posOffset>8827135</wp:posOffset>
                </wp:positionV>
                <wp:extent cx="561594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top:695.05pt;height:0pt;width:442.2pt;mso-position-horizontal:center;mso-position-vertical-relative:page;z-index:251661312;mso-width-relative:page;mso-height-relative:page;" filled="f" stroked="t" coordsize="21600,21600" o:gfxdata="UEsDBAoAAAAAAIdO4kAAAAAAAAAAAAAAAAAEAAAAZHJzL1BLAwQUAAAACACHTuJA3PJ9WtYAAAAK&#10;AQAADwAAAGRycy9kb3ducmV2LnhtbE2PwW7CMBBE75X6D9ZW6qUqdiitQoiDEFIPPRaQejXxkqSN&#10;11HsEMrXd3tAcNyZ0eybfHlyrThiHxpPGpKJAoFUettQpWG3fX9OQYRoyJrWE2r4xQDL4v4uN5n1&#10;I33icRMrwSUUMqOhjrHLpAxljc6Eie+Q2Dv43pnIZ19J25uRy10rp0q9SWca4g+16XBdY/mzGZwG&#10;DMNrolZzV+0+zuPT1/T8PXZbrR8fErUAEfEUr2H4x2d0KJhp7weyQbQaeEhk9WWuEhDsp+lsBmJ/&#10;kWSRy9sJxR9QSwMEFAAAAAgAh07iQBwPyaX1AQAA4wMAAA4AAABkcnMvZTJvRG9jLnhtbK1TzY7T&#10;MBC+I/EOlu80bSErNmq6h5blgqAS8ABTx0ks+U8eb9PeuCGegRtH3gHeZqXlLRg73S4slx7IwRl7&#10;Zr6Z7/N4cbU3mu1kQOVszWeTKWfSCtco29X844frZy85wwi2Ae2srPlBIr9aPn2yGHwl5653upGB&#10;EYjFavA172P0VVGg6KUBnDgvLTlbFwxE2oauaAIMhG50MZ9OL4rBhcYHJyQina5HJz8ihnMAXdsq&#10;IddO3Bhp44gapIZIlLBXHvkyd9u2UsR3bYsyMl1zYhrzSkXI3qa1WC6g6gL4XoljC3BOC484GVCW&#10;ip6g1hCB3QT1D5RRIjh0bZwIZ4qRSFaEWMymj7R534OXmQtJjf4kOv4/WPF2twlMNTV/zpkFQxd+&#10;9/n7r09fbr/+vP3xjZVJocFjRYEruwnHHfpNSHT3bTDpT0TYPqt6OKkq95EJOiwvZuXlCxJc3PuK&#10;h0QfML6WzrBk1BxjANX1ceWspbtzYZZVhd0bjFSaEu8TUlVt2VDzy3JeEjjQLLY0A2QaT3zQdjkX&#10;nVbNtdI6ZWDotisd2A7SPOQvESTcv8JSkTVgP8Zl1zgpvYTmlW1YPHhSytID4akFIxvOtKT3lCwC&#10;hCqC0udEUmltqYOk8ahqsrauOWSx8zndfe7xOKdpuP7c5+yHt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zyfVrWAAAACgEAAA8AAAAAAAAAAQAgAAAAIgAAAGRycy9kb3ducmV2LnhtbFBLAQIU&#10;ABQAAAAIAIdO4kAcD8ml9QEAAOMDAAAOAAAAAAAAAAEAIAAAACUBAABkcnMvZTJvRG9jLnhtbFBL&#10;BQYAAAAABgAGAFkBAACMBQAAAAA=&#10;">
                <v:fill on="f" focussize="0,0"/>
                <v:stroke color="#000000" joinstyle="round"/>
                <v:imagedata o:title=""/>
                <o:lock v:ext="edit" aspectratio="f"/>
              </v:shape>
            </w:pict>
          </mc:Fallback>
        </mc:AlternateContent>
      </w:r>
      <w:r>
        <w:rPr>
          <w:rStyle w:val="12"/>
          <w:rFonts w:hint="eastAsia" w:ascii="宋体" w:hAnsi="宋体" w:cs="宋体"/>
          <w:b/>
          <w:bCs/>
          <w:i w:val="0"/>
          <w:iCs w:val="0"/>
          <w:caps w:val="0"/>
          <w:color w:val="auto"/>
          <w:spacing w:val="0"/>
          <w:kern w:val="0"/>
          <w:sz w:val="28"/>
          <w:szCs w:val="28"/>
          <w:shd w:val="clear" w:color="auto" w:fill="FFFFFF"/>
          <w:lang w:val="en-US" w:eastAsia="zh-CN" w:bidi="ar"/>
        </w:rPr>
        <w:t xml:space="preserve"> 信息公开类型：</w:t>
      </w:r>
      <w:r>
        <w:rPr>
          <w:rStyle w:val="12"/>
          <w:rFonts w:hint="eastAsia" w:ascii="方正黑体简体" w:hAnsi="方正黑体简体" w:eastAsia="方正黑体简体" w:cs="方正黑体简体"/>
          <w:b/>
          <w:bCs/>
          <w:i w:val="0"/>
          <w:iCs w:val="0"/>
          <w:caps w:val="0"/>
          <w:color w:val="auto"/>
          <w:spacing w:val="0"/>
          <w:kern w:val="0"/>
          <w:sz w:val="28"/>
          <w:szCs w:val="28"/>
          <w:shd w:val="clear" w:color="auto" w:fill="FFFFFF"/>
          <w:lang w:val="en-US" w:eastAsia="zh-CN" w:bidi="ar"/>
        </w:rPr>
        <w:t>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方正仿宋简体" w:hAnsi="方正仿宋简体" w:eastAsia="方正仿宋简体" w:cs="方正仿宋简体"/>
          <w:b/>
          <w:bCs/>
          <w:sz w:val="28"/>
          <w:szCs w:val="28"/>
          <w:lang w:val="en-US"/>
        </w:rPr>
      </w:pP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ge">
                  <wp:posOffset>9260205</wp:posOffset>
                </wp:positionV>
                <wp:extent cx="5603875" cy="635"/>
                <wp:effectExtent l="0" t="0" r="0" b="0"/>
                <wp:wrapNone/>
                <wp:docPr id="4" name="自选图形 4"/>
                <wp:cNvGraphicFramePr/>
                <a:graphic xmlns:a="http://schemas.openxmlformats.org/drawingml/2006/main">
                  <a:graphicData uri="http://schemas.microsoft.com/office/word/2010/wordprocessingShape">
                    <wps:wsp>
                      <wps:cNvCnPr/>
                      <wps:spPr>
                        <a:xfrm>
                          <a:off x="0" y="0"/>
                          <a:ext cx="56038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15pt;margin-top:729.15pt;height:0.05pt;width:441.25pt;mso-position-vertical-relative:page;z-index:251662336;mso-width-relative:page;mso-height-relative:page;" filled="f" stroked="t" coordsize="21600,21600" o:gfxdata="UEsDBAoAAAAAAIdO4kAAAAAAAAAAAAAAAAAEAAAAZHJzL1BLAwQUAAAACACHTuJAphaAd9gAAAAL&#10;AQAADwAAAGRycy9kb3ducmV2LnhtbE2PQU/DMAyF70j7D5EncUFb0rKhUppOExIHjmyTuGaNacsa&#10;p2rSdezXY8QBbvZ7T8+fi83FdeKMQ2g9aUiWCgRS5W1LtYbD/mWRgQjRkDWdJ9TwhQE25eymMLn1&#10;E73heRdrwSUUcqOhibHPpQxVg86Epe+R2PvwgzOR16GWdjATl7tOpko9SGda4guN6fG5weq0G50G&#10;DOM6UdtHVx9er9Pde3r9nPq91rfzRD2BiHiJf2H4wWd0KJnp6EeyQXQaFvccZHm1znjiQJalKYjj&#10;r7QCWRby/w/lN1BLAwQUAAAACACHTuJAjBCLfvYBAADlAwAADgAAAGRycy9lMm9Eb2MueG1srVPN&#10;jtMwEL4j8Q6W7zRtd1uWqOkeWpYLgkrAA0wdJ7HkP3m8TXvjhngGbhx5B/ZtVoK3YOyULiyXHsjB&#10;GXtmvpnv83hxvTea7WRA5WzFJ6MxZ9IKVyvbVvzD+5tnV5xhBFuDdlZW/CCRXy+fPln0vpRT1zld&#10;y8AIxGLZ+4p3MfqyKFB00gCOnJeWnI0LBiJtQ1vUAXpCN7qYjsfzoneh9sEJiUin68HJj4jhHEDX&#10;NErItRO3Rto4oAapIRIl7JRHvszdNo0U8W3ToIxMV5yYxrxSEbK3aS2WCyjbAL5T4tgCnNPCI04G&#10;lKWiJ6g1RGC3Qf0DZZQIDl0TR8KZYiCSFSEWk/Ejbd514GXmQlKjP4mO/w9WvNltAlN1xS85s2Do&#10;wn98+vbz4+f7L3f337+yy6RQ77GkwJXdhOMO/SYkuvsmmPQnImyfVT2cVJX7yAQdzubji6vnM84E&#10;+eYXs4RYPKT6gPGVdIYlo+IYA6i2iytnLd2eC5OsK+xeYxwSfyekutqyvuIvZtMEDzSNDU0BmcYT&#10;I7RtzkWnVX2jtE4ZGNrtSge2gzQR+Ts29FdYKrIG7Ia47EphUHYS6pe2ZvHgSStLT4SnFoysOdOS&#10;XlSycmQEpc+JJC20JUmSyoOuydq6+pDlzud0+1m046Sm8fpzn7MfXufy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YWgHfYAAAACwEAAA8AAAAAAAAAAQAgAAAAIgAAAGRycy9kb3ducmV2LnhtbFBL&#10;AQIUABQAAAAIAIdO4kCMEIt+9gEAAOUDAAAOAAAAAAAAAAEAIAAAACcBAABkcnMvZTJvRG9jLnht&#10;bFBLBQYAAAAABgAGAFkBAACPBQAAAAA=&#10;">
                <v:fill on="f" focussize="0,0"/>
                <v:stroke color="#000000" joinstyle="round"/>
                <v:imagedata o:title=""/>
                <o:lock v:ext="edit" aspectratio="f"/>
              </v:shape>
            </w:pict>
          </mc:Fallback>
        </mc:AlternateContent>
      </w: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 xml:space="preserve"> 济宁市公共资源交易服务中心综合科</w:t>
      </w:r>
      <w:r>
        <w:rPr>
          <w:rStyle w:val="12"/>
          <w:rFonts w:hint="eastAsia" w:ascii="方正仿宋简体" w:hAnsi="方正仿宋简体" w:cs="方正仿宋简体"/>
          <w:b/>
          <w:bCs/>
          <w:i w:val="0"/>
          <w:iCs w:val="0"/>
          <w:caps w:val="0"/>
          <w:color w:val="auto"/>
          <w:spacing w:val="0"/>
          <w:kern w:val="0"/>
          <w:sz w:val="28"/>
          <w:szCs w:val="28"/>
          <w:shd w:val="clear" w:color="auto" w:fill="FFFFFF"/>
          <w:lang w:val="en-US" w:eastAsia="zh-CN" w:bidi="ar"/>
        </w:rPr>
        <w:t xml:space="preserve">        </w:t>
      </w: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 xml:space="preserve">  </w:t>
      </w:r>
      <w:r>
        <w:rPr>
          <w:rFonts w:hint="eastAsia" w:ascii="方正仿宋简体" w:hAnsi="方正仿宋简体" w:eastAsia="方正仿宋简体" w:cs="方正仿宋简体"/>
          <w:b/>
          <w:bCs/>
          <w:i w:val="0"/>
          <w:iCs w:val="0"/>
          <w:caps w:val="0"/>
          <w:color w:val="auto"/>
          <w:spacing w:val="0"/>
          <w:kern w:val="2"/>
          <w:sz w:val="28"/>
          <w:szCs w:val="28"/>
          <w:shd w:val="clear" w:color="auto" w:fill="FFFFFF"/>
          <w:lang w:val="en-US" w:eastAsia="zh-CN" w:bidi="ar-SA"/>
        </w:rPr>
        <w:t>202</w:t>
      </w:r>
      <w:r>
        <w:rPr>
          <w:rFonts w:hint="eastAsia" w:ascii="方正仿宋简体" w:hAnsi="方正仿宋简体" w:cs="方正仿宋简体"/>
          <w:b/>
          <w:bCs/>
          <w:i w:val="0"/>
          <w:iCs w:val="0"/>
          <w:caps w:val="0"/>
          <w:color w:val="auto"/>
          <w:spacing w:val="0"/>
          <w:kern w:val="2"/>
          <w:sz w:val="28"/>
          <w:szCs w:val="28"/>
          <w:shd w:val="clear" w:color="auto" w:fill="FFFFFF"/>
          <w:lang w:val="en-US" w:eastAsia="zh-CN" w:bidi="ar-SA"/>
        </w:rPr>
        <w:t>4</w:t>
      </w: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年</w:t>
      </w:r>
      <w:r>
        <w:rPr>
          <w:rFonts w:hint="eastAsia" w:ascii="方正仿宋简体" w:hAnsi="方正仿宋简体" w:cs="方正仿宋简体"/>
          <w:b/>
          <w:bCs/>
          <w:i w:val="0"/>
          <w:iCs w:val="0"/>
          <w:caps w:val="0"/>
          <w:color w:val="auto"/>
          <w:spacing w:val="0"/>
          <w:kern w:val="2"/>
          <w:sz w:val="28"/>
          <w:szCs w:val="28"/>
          <w:shd w:val="clear" w:color="auto" w:fill="FFFFFF"/>
          <w:lang w:val="en-US" w:eastAsia="zh-CN" w:bidi="ar-SA"/>
        </w:rPr>
        <w:t>6</w:t>
      </w: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月</w:t>
      </w:r>
      <w:r>
        <w:rPr>
          <w:rFonts w:hint="eastAsia" w:ascii="方正仿宋简体" w:hAnsi="方正仿宋简体" w:cs="方正仿宋简体"/>
          <w:b/>
          <w:bCs/>
          <w:i w:val="0"/>
          <w:iCs w:val="0"/>
          <w:caps w:val="0"/>
          <w:color w:val="auto"/>
          <w:spacing w:val="0"/>
          <w:kern w:val="2"/>
          <w:sz w:val="28"/>
          <w:szCs w:val="28"/>
          <w:shd w:val="clear" w:color="auto" w:fill="FFFFFF"/>
          <w:lang w:val="en-US" w:eastAsia="zh-CN" w:bidi="ar-SA"/>
        </w:rPr>
        <w:t>17</w:t>
      </w:r>
      <w:r>
        <w:rPr>
          <w:rStyle w:val="12"/>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日印发</w:t>
      </w:r>
      <w:r>
        <w:rPr>
          <w:rStyle w:val="12"/>
          <w:rFonts w:hint="eastAsia" w:ascii="方正仿宋简体" w:hAnsi="方正仿宋简体" w:cs="方正仿宋简体"/>
          <w:b/>
          <w:bCs/>
          <w:i w:val="0"/>
          <w:iCs w:val="0"/>
          <w:caps w:val="0"/>
          <w:color w:val="auto"/>
          <w:spacing w:val="0"/>
          <w:kern w:val="0"/>
          <w:sz w:val="28"/>
          <w:szCs w:val="28"/>
          <w:shd w:val="clear" w:color="auto" w:fill="FFFFFF"/>
          <w:lang w:val="en-US" w:eastAsia="zh-CN" w:bidi="ar"/>
        </w:rPr>
        <w:t xml:space="preserve"> </w:t>
      </w:r>
    </w:p>
    <w:sectPr>
      <w:footerReference r:id="rId6" w:type="first"/>
      <w:footerReference r:id="rId5" w:type="default"/>
      <w:pgSz w:w="11906" w:h="16838"/>
      <w:pgMar w:top="2098" w:right="1531" w:bottom="1984" w:left="1531" w:header="1191" w:footer="1531"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3"/>
      </w:pPr>
      <w:r>
        <w:separator/>
      </w:r>
    </w:p>
  </w:endnote>
  <w:endnote w:type="continuationSeparator" w:id="1">
    <w:p>
      <w:pPr>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3"/>
      </w:pPr>
      <w:r>
        <w:separator/>
      </w:r>
    </w:p>
  </w:footnote>
  <w:footnote w:type="continuationSeparator" w:id="1">
    <w:p>
      <w:pPr>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attachedTemplate r:id="rId1"/>
  <w:documentProtection w:enforcement="0"/>
  <w:defaultTabStop w:val="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YjcyYTE3ZGQ3YjYyYTEwZjhhNjkzMWI5NmU3OWMifQ=="/>
  </w:docVars>
  <w:rsids>
    <w:rsidRoot w:val="67993106"/>
    <w:rsid w:val="000275B3"/>
    <w:rsid w:val="00063C94"/>
    <w:rsid w:val="000F374B"/>
    <w:rsid w:val="001F7F7E"/>
    <w:rsid w:val="00345A29"/>
    <w:rsid w:val="00372FE4"/>
    <w:rsid w:val="003F6FBF"/>
    <w:rsid w:val="00602D08"/>
    <w:rsid w:val="00617087"/>
    <w:rsid w:val="00701663"/>
    <w:rsid w:val="00803AE2"/>
    <w:rsid w:val="0084741D"/>
    <w:rsid w:val="00890BF5"/>
    <w:rsid w:val="008F1CB4"/>
    <w:rsid w:val="009057F0"/>
    <w:rsid w:val="00981E43"/>
    <w:rsid w:val="00A96BCB"/>
    <w:rsid w:val="00B62365"/>
    <w:rsid w:val="00C47895"/>
    <w:rsid w:val="00CA4113"/>
    <w:rsid w:val="00CD5A87"/>
    <w:rsid w:val="00D417F9"/>
    <w:rsid w:val="00E54A95"/>
    <w:rsid w:val="00E67D33"/>
    <w:rsid w:val="00F74953"/>
    <w:rsid w:val="00FE3E56"/>
    <w:rsid w:val="00FE6033"/>
    <w:rsid w:val="050F7C41"/>
    <w:rsid w:val="06257970"/>
    <w:rsid w:val="065C6F5A"/>
    <w:rsid w:val="06B31420"/>
    <w:rsid w:val="073D1C0C"/>
    <w:rsid w:val="07941252"/>
    <w:rsid w:val="07F43A9E"/>
    <w:rsid w:val="087C0907"/>
    <w:rsid w:val="0A4707FD"/>
    <w:rsid w:val="0A6F565E"/>
    <w:rsid w:val="0A7F07CB"/>
    <w:rsid w:val="0B464611"/>
    <w:rsid w:val="0BE300B2"/>
    <w:rsid w:val="0DB22432"/>
    <w:rsid w:val="0DF656AC"/>
    <w:rsid w:val="0FD541B5"/>
    <w:rsid w:val="11D32976"/>
    <w:rsid w:val="139234C0"/>
    <w:rsid w:val="14096B23"/>
    <w:rsid w:val="150177FB"/>
    <w:rsid w:val="161A6DC6"/>
    <w:rsid w:val="16751D7F"/>
    <w:rsid w:val="1844012A"/>
    <w:rsid w:val="1B8E69A0"/>
    <w:rsid w:val="1C4F6C7E"/>
    <w:rsid w:val="1EB13564"/>
    <w:rsid w:val="25777D91"/>
    <w:rsid w:val="26D93B30"/>
    <w:rsid w:val="290E5C8A"/>
    <w:rsid w:val="29313F58"/>
    <w:rsid w:val="2A377AEF"/>
    <w:rsid w:val="2A922F77"/>
    <w:rsid w:val="2AE537F2"/>
    <w:rsid w:val="2E334A71"/>
    <w:rsid w:val="33F26952"/>
    <w:rsid w:val="35483EE4"/>
    <w:rsid w:val="3B457B92"/>
    <w:rsid w:val="3B996735"/>
    <w:rsid w:val="3C092149"/>
    <w:rsid w:val="3D37175C"/>
    <w:rsid w:val="3E014244"/>
    <w:rsid w:val="41886A2A"/>
    <w:rsid w:val="44641089"/>
    <w:rsid w:val="44D53D34"/>
    <w:rsid w:val="469D4D26"/>
    <w:rsid w:val="482254E2"/>
    <w:rsid w:val="49287377"/>
    <w:rsid w:val="4DC4703C"/>
    <w:rsid w:val="4EA37E21"/>
    <w:rsid w:val="4F0E1669"/>
    <w:rsid w:val="4FAB400F"/>
    <w:rsid w:val="50355FCF"/>
    <w:rsid w:val="50447FC0"/>
    <w:rsid w:val="5067713D"/>
    <w:rsid w:val="53193986"/>
    <w:rsid w:val="53CC27A6"/>
    <w:rsid w:val="552770F4"/>
    <w:rsid w:val="554747DA"/>
    <w:rsid w:val="55805F3E"/>
    <w:rsid w:val="56617AD3"/>
    <w:rsid w:val="56EB9A19"/>
    <w:rsid w:val="59282B75"/>
    <w:rsid w:val="5BA362DD"/>
    <w:rsid w:val="5D4810F0"/>
    <w:rsid w:val="60655865"/>
    <w:rsid w:val="617C75BF"/>
    <w:rsid w:val="64306D81"/>
    <w:rsid w:val="65264819"/>
    <w:rsid w:val="67876CB8"/>
    <w:rsid w:val="67993106"/>
    <w:rsid w:val="68993147"/>
    <w:rsid w:val="6DF80910"/>
    <w:rsid w:val="70BD64C5"/>
    <w:rsid w:val="72F21DD2"/>
    <w:rsid w:val="73C3551C"/>
    <w:rsid w:val="78AF606F"/>
    <w:rsid w:val="79C8590F"/>
    <w:rsid w:val="7A020420"/>
    <w:rsid w:val="7AAF05A8"/>
    <w:rsid w:val="7AC51B7A"/>
    <w:rsid w:val="7E9C5DAD"/>
    <w:rsid w:val="7F6E54D7"/>
    <w:rsid w:val="BE5F1B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eastAsia="方正仿宋简体" w:asciiTheme="minorAscii" w:hAnsiTheme="minorAscii" w:cstheme="minorBidi"/>
      <w:b/>
      <w:kern w:val="2"/>
      <w:sz w:val="32"/>
      <w:szCs w:val="22"/>
      <w:lang w:val="en-US" w:eastAsia="zh-CN" w:bidi="ar-SA"/>
    </w:rPr>
  </w:style>
  <w:style w:type="paragraph" w:styleId="2">
    <w:name w:val="heading 1"/>
    <w:basedOn w:val="3"/>
    <w:next w:val="1"/>
    <w:qFormat/>
    <w:uiPriority w:val="9"/>
    <w:pPr>
      <w:spacing w:before="0" w:beforeAutospacing="0" w:after="0" w:afterAutospacing="0" w:line="600" w:lineRule="exact"/>
      <w:ind w:firstLine="0" w:firstLineChars="0"/>
      <w:jc w:val="center"/>
      <w:outlineLvl w:val="0"/>
    </w:pPr>
    <w:rPr>
      <w:rFonts w:hint="eastAsia" w:ascii="宋体" w:hAnsi="宋体" w:eastAsia="方正小标宋简体" w:cs="宋体"/>
      <w:kern w:val="44"/>
      <w:sz w:val="44"/>
      <w:szCs w:val="48"/>
      <w:lang w:bidi="ar"/>
    </w:rPr>
  </w:style>
  <w:style w:type="paragraph" w:styleId="4">
    <w:name w:val="heading 2"/>
    <w:basedOn w:val="1"/>
    <w:next w:val="1"/>
    <w:unhideWhenUsed/>
    <w:qFormat/>
    <w:uiPriority w:val="0"/>
    <w:pPr>
      <w:keepNext/>
      <w:keepLines/>
      <w:spacing w:beforeLines="0" w:beforeAutospacing="0" w:afterLines="0" w:afterAutospacing="0" w:line="240" w:lineRule="auto"/>
      <w:ind w:firstLine="420" w:firstLineChars="200"/>
      <w:outlineLvl w:val="1"/>
    </w:pPr>
    <w:rPr>
      <w:rFonts w:eastAsia="方正黑体简体"/>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spacing w:beforeLines="0" w:beforeAutospacing="0" w:afterLines="0" w:afterAutospacing="0" w:line="660" w:lineRule="exact"/>
      <w:ind w:firstLine="0" w:firstLineChars="0"/>
      <w:jc w:val="center"/>
      <w:outlineLvl w:val="0"/>
    </w:pPr>
    <w:rPr>
      <w:rFonts w:ascii="Times New Roman" w:hAnsi="Times New Roman" w:eastAsia="方正小标宋简体"/>
      <w:sz w:val="44"/>
      <w:szCs w:val="44"/>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页眉 Char"/>
    <w:basedOn w:val="11"/>
    <w:link w:val="6"/>
    <w:semiHidden/>
    <w:qFormat/>
    <w:uiPriority w:val="99"/>
    <w:rPr>
      <w:kern w:val="2"/>
      <w:sz w:val="18"/>
      <w:szCs w:val="18"/>
    </w:rPr>
  </w:style>
  <w:style w:type="character" w:customStyle="1" w:styleId="14">
    <w:name w:val="页脚 Char"/>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105;&#30340;\&#25105;&#30340;&#24037;&#20316;\&#32508;&#21512;&#31185;\&#34892;&#25991;&#27169;&#26495;\&#27491;&#24335;&#21457;&#25991;&#32418;&#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0041F-2047-452F-98DF-04B818A096AE}">
  <ds:schemaRefs/>
</ds:datastoreItem>
</file>

<file path=docProps/app.xml><?xml version="1.0" encoding="utf-8"?>
<Properties xmlns="http://schemas.openxmlformats.org/officeDocument/2006/extended-properties" xmlns:vt="http://schemas.openxmlformats.org/officeDocument/2006/docPropsVTypes">
  <Template>正式发文红头.dotx</Template>
  <Pages>12</Pages>
  <Words>2563</Words>
  <Characters>2602</Characters>
  <Lines>3</Lines>
  <Paragraphs>1</Paragraphs>
  <TotalTime>2</TotalTime>
  <ScaleCrop>false</ScaleCrop>
  <LinksUpToDate>false</LinksUpToDate>
  <CharactersWithSpaces>2640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2024-06-17T10:19:00Z</dcterms:created>
  <dc:creator>微信用户</dc:creator>
  <cp:lastModifiedBy>微信用户</cp:lastModifiedBy>
  <dcterms:modified xsi:type="dcterms:W3CDTF">2024-06-17T10:23:49Z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35FD56BBA4E84AC6B4E1EC3ECFD5A47C_11</vt:lpwstr>
  </property>
</Properties>
</file>