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</w:pPr>
      <w:r>
        <w:rPr>
          <w:rFonts w:hint="eastAsia"/>
        </w:rPr>
        <w:t xml:space="preserve">                                            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0"/>
          <w:szCs w:val="30"/>
          <w:shd w:val="clear" w:color="auto" w:fill="FFFFFF"/>
        </w:rPr>
        <w:t>济航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  <w:shd w:val="clear" w:color="auto" w:fill="FFFFFF"/>
        </w:rPr>
        <w:t>〔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0"/>
          <w:szCs w:val="30"/>
          <w:shd w:val="clear" w:color="auto" w:fill="FFFFFF"/>
        </w:rPr>
        <w:t>2020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0"/>
          <w:szCs w:val="30"/>
          <w:shd w:val="clear" w:color="auto" w:fill="FFFFFF"/>
        </w:rPr>
        <w:t>〕</w:t>
      </w:r>
      <w:r>
        <w:rPr>
          <w:rFonts w:hint="eastAsia" w:ascii="Times New Roman" w:hAnsi="Times New Roman" w:eastAsia="方正仿宋简体" w:cs="方正仿宋简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45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0"/>
          <w:szCs w:val="30"/>
          <w:shd w:val="clear" w:color="auto" w:fill="FFFFFF"/>
        </w:rPr>
        <w:t>号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关于聘任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徐青春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岗位的通知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中心各科室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服务中心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：</w:t>
      </w:r>
    </w:p>
    <w:p>
      <w:pPr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根据事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0"/>
          <w:szCs w:val="30"/>
          <w:shd w:val="clear" w:color="auto" w:fill="FFFFFF"/>
        </w:rPr>
        <w:t>业单位人员聘任制度有关规定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中心办公会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研究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决定聘任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徐青春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同志在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专业技术十级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岗位，聘期三年，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聘期从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580" w:lineRule="exact"/>
        <w:ind w:firstLine="4176" w:firstLineChars="13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济宁市港航事业发展中心</w:t>
      </w:r>
    </w:p>
    <w:p>
      <w:pPr>
        <w:spacing w:line="580" w:lineRule="exact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41E"/>
    <w:rsid w:val="0010341E"/>
    <w:rsid w:val="00247CD2"/>
    <w:rsid w:val="00360D82"/>
    <w:rsid w:val="003F0C13"/>
    <w:rsid w:val="00B5204F"/>
    <w:rsid w:val="00CB7EC1"/>
    <w:rsid w:val="00FE0C17"/>
    <w:rsid w:val="01562F63"/>
    <w:rsid w:val="06604B68"/>
    <w:rsid w:val="081E1C3B"/>
    <w:rsid w:val="0A1E737B"/>
    <w:rsid w:val="13C22287"/>
    <w:rsid w:val="18FE2B95"/>
    <w:rsid w:val="262C7538"/>
    <w:rsid w:val="331A61E6"/>
    <w:rsid w:val="49313CA4"/>
    <w:rsid w:val="56423F4B"/>
    <w:rsid w:val="646144F2"/>
    <w:rsid w:val="672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6</TotalTime>
  <ScaleCrop>false</ScaleCrop>
  <LinksUpToDate>false</LinksUpToDate>
  <CharactersWithSpaces>253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2020-07-28T01:32:00Z</dcterms:created>
  <dc:creator>HUAWEI</dc:creator>
  <cp:lastModifiedBy>阿乐</cp:lastModifiedBy>
  <cp:lastPrinted>2020-11-27T07:17:09Z</cp:lastPrinted>
  <dcterms:modified xsi:type="dcterms:W3CDTF">2020-11-27T07:17:12Z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