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9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6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关于任免张跃宁等工作人员职务的通知</w:t>
      </w:r>
      <w:bookmarkEnd w:id="2"/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市人民政府决定，任命：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张跃宁为济宁市人民政府副秘书长（列副秘书长第一位）；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魏昌彦为</w:t>
      </w:r>
      <w:r>
        <w:rPr>
          <w:rFonts w:hint="eastAsia" w:ascii="方正仿宋简体" w:hAnsi="文星仿宋" w:eastAsia="方正仿宋简体" w:cs="方正仿宋简体"/>
          <w:b/>
          <w:spacing w:val="-2"/>
          <w:sz w:val="32"/>
          <w:szCs w:val="32"/>
          <w:lang w:bidi="ar"/>
        </w:rPr>
        <w:t>济宁市人民政府副秘书长</w:t>
      </w:r>
      <w:r>
        <w:rPr>
          <w:rFonts w:hint="eastAsia" w:ascii="方正仿宋简体" w:hAnsi="文星仿宋" w:eastAsia="方正仿宋简体" w:cs="方正仿宋简体"/>
          <w:b/>
          <w:spacing w:val="-8"/>
          <w:sz w:val="32"/>
          <w:szCs w:val="32"/>
          <w:lang w:bidi="ar"/>
        </w:rPr>
        <w:t>（</w:t>
      </w:r>
      <w:r>
        <w:rPr>
          <w:rFonts w:hint="eastAsia" w:ascii="方正仿宋简体" w:hAnsi="文星仿宋" w:eastAsia="方正仿宋简体" w:cs="方正仿宋简体"/>
          <w:b/>
          <w:spacing w:val="-12"/>
          <w:sz w:val="32"/>
          <w:szCs w:val="32"/>
          <w:lang w:bidi="ar"/>
        </w:rPr>
        <w:t>正县级，列王从奇之后）</w:t>
      </w:r>
      <w:r>
        <w:rPr>
          <w:rFonts w:hint="eastAsia" w:ascii="方正仿宋简体" w:hAnsi="文星仿宋" w:eastAsia="方正仿宋简体" w:cs="方正仿宋简体"/>
          <w:b/>
          <w:spacing w:val="-8"/>
          <w:sz w:val="32"/>
          <w:szCs w:val="32"/>
          <w:lang w:bidi="ar"/>
        </w:rPr>
        <w:t>；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韩文生为济宁市农业农村局副局长；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王亮为济宁市惠达投资有限公司董事；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霍露为济宁市财信融资担保集团股份有限公司董事长；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赵丽霞为济宁市财信融资担保集团股份有限公司董事。</w:t>
      </w:r>
    </w:p>
    <w:p>
      <w:pPr>
        <w:adjustRightInd w:val="0"/>
        <w:snapToGrid w:val="0"/>
        <w:spacing w:line="56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聘任：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谢艳震为济宁市港航事业发展中心主任，聘期三年；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王建华为济宁市公共资源交易服务中心（市政府采购中心）主任，聘期三年。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免去：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范秀瑞的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  <w:lang w:bidi="ar"/>
        </w:rPr>
        <w:t>济宁市人民政府副秘书长，市政府研究室主任职务；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屈新华的济宁市公共资源交易服务中心（市政府采购中心）主任职务；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张跃宁的济宁市人民政府调查研究中心主任职务；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魏昌彦的济宁市农业农村局副局长职务；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谢艳震的济宁市发展和改革委员会副主任职务；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杨星林的济宁市第一人民医院（市医学科学研究院）副院长职务。</w:t>
      </w:r>
    </w:p>
    <w:p>
      <w:pPr>
        <w:adjustRightInd w:val="0"/>
        <w:snapToGri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原济宁市乡村振兴局副局长职务自然免除。</w:t>
      </w:r>
    </w:p>
    <w:p>
      <w:pPr>
        <w:adjustRightInd w:val="0"/>
        <w:snapToGrid w:val="0"/>
        <w:spacing w:line="600" w:lineRule="exact"/>
        <w:ind w:firstLine="624" w:firstLineChars="200"/>
        <w:jc w:val="both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ind w:firstLine="624" w:firstLineChars="200"/>
        <w:jc w:val="both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                   2024年5月25日        </w:t>
      </w:r>
    </w:p>
    <w:p>
      <w:pPr>
        <w:adjustRightInd w:val="0"/>
        <w:snapToGrid w:val="0"/>
        <w:spacing w:line="60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adjustRightInd w:val="0"/>
        <w:snapToGrid w:val="0"/>
        <w:spacing w:line="24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1030" w:leftChars="98" w:right="34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07" w:leftChars="348" w:right="348" w:rightChars="150" w:firstLine="232" w:firstLineChars="85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348" w:rightChars="150" w:firstLine="277" w:firstLineChars="8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2024年6月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Wk22DwL2S/tF9s9DGYruZw==" w:hash="89nbTDxwF0Zb0JyXfvpV+Rhc5wz4OE1NaOVwWz2aNt/TVlgvzFCcDt3RHEcPRGdF0xzUqF2OUP3rLSSM77S4E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57DB6"/>
    <w:rsid w:val="00595182"/>
    <w:rsid w:val="006F1CDC"/>
    <w:rsid w:val="009E0DE8"/>
    <w:rsid w:val="00B14490"/>
    <w:rsid w:val="00D94835"/>
    <w:rsid w:val="00EA7DA1"/>
    <w:rsid w:val="00FE3869"/>
    <w:rsid w:val="25E35062"/>
    <w:rsid w:val="32797620"/>
    <w:rsid w:val="443F4586"/>
    <w:rsid w:val="7F7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1"/>
    <w:basedOn w:val="7"/>
    <w:link w:val="3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7"/>
    <w:link w:val="4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uiPriority w:val="99"/>
    <w:rPr>
      <w:sz w:val="18"/>
      <w:szCs w:val="18"/>
    </w:rPr>
  </w:style>
  <w:style w:type="character" w:customStyle="1" w:styleId="12">
    <w:name w:val="正文文本 Char"/>
    <w:link w:val="2"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116</Characters>
  <Lines>1</Lines>
  <Paragraphs>1</Paragraphs>
  <TotalTime>3</TotalTime>
  <ScaleCrop>false</ScaleCrop>
  <LinksUpToDate>false</LinksUpToDate>
  <CharactersWithSpaces>677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cp:lastPrinted>2024-06-21T09:53:00Z</cp:lastPrinted>
  <dcterms:modified xsi:type="dcterms:W3CDTF">2024-06-25T15:39:24Z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