
<file path=[Content_Types].xml><?xml version="1.0" encoding="utf-8"?>
<Types xmlns="http://schemas.openxmlformats.org/package/2006/content-types">
  <Default Extension="xlsx" ContentType="application/vnd.openxmlformats-officedocument.spreadsheetml.shee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olors1.xml" ContentType="application/vnd.ms-office.chartcolorstyle+xml"/>
  <Override PartName="/word/charts/style1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right="0" w:righ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b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济宁市供销合作社202</w:t>
      </w:r>
      <w:r>
        <w:rPr>
          <w:rFonts w:hint="default" w:ascii="Times New Roman" w:hAnsi="Times New Roman" w:eastAsia="方正小标宋简体" w:cs="Times New Roman"/>
          <w:b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eastAsia="方正小标宋简体" w:cs="Times New Roman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年政府信息公开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right="0" w:righ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工作年度报告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2" w:firstLineChars="200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本报告按照《中华人民共和国政府信息公开条例》（以下简称《条例》）和《中华人民共和国政府信息公开工作年度报告格式》（国办公开办函〔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〕30号）要求编制。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2" w:firstLineChars="200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本报告内容包括总体情况、主动公开政府信息情况、收到和处理政府信息公开申请情况、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因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政府信息公开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工作被申请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行政复议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、提起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行政诉讼情况、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政府信息公开工作中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存在的主要问题及改进情况、其他需要报告的事项等六部分内容。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2" w:firstLineChars="200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本报告所列数据的统计期限自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2023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年1月1日起至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2023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年12月31日止。本报告电子版可在“中国·济宁”政府门户网站（https://www.jining.gov.cn/）查阅或下载。如对本报告有疑问，请与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济宁市供销合作社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联系（地址：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济宁市太白湖新区省运会指挥中心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D区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，联系电话：0537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—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2211487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2" w:firstLineChars="200"/>
        <w:textAlignment w:val="auto"/>
        <w:rPr>
          <w:rFonts w:hint="default" w:ascii="Times New Roman" w:hAnsi="Times New Roman" w:eastAsia="方正黑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黑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一、总体情况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2" w:firstLineChars="200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2023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市供销社坚持以习近平新时代中国特色社会主义思想为指导，按照全市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关于政务公开工作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安排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提高思想认识，明确任务目标，落实公开措施，按要求完成了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2023年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政务公开工作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right="0" w:rightChars="0"/>
        <w:textAlignment w:val="auto"/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（一）</w:t>
      </w:r>
      <w:r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主动公开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642" w:firstLineChars="200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2023年度，主动公开政府信息187条，同比增长59.8%。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主动公开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部门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文件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件，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通过主要负责人、专家解读、音频、文字、电子书等多种形式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对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其中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1份文件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进行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了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解读。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及时动态更新机构设置、领导信息。公开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2022年决算和2023年预算信息。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240" w:lineRule="auto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公开12次主任办公会议。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240" w:lineRule="auto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080000" cy="3810000"/>
            <wp:effectExtent l="4445" t="4445" r="20955" b="14605"/>
            <wp:docPr id="3" name="图表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2" w:firstLineChars="200"/>
        <w:textAlignment w:val="auto"/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（二）依申请公开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2" w:firstLineChars="200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更新依申请公开受理渠道信息，完善依申请公开答复格式文书，按照规定和程序做好依申请公开工作。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2023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，共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受理依申请公开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均为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0件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  <w:t>未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收取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  <w:t>任何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信息处理费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2" w:firstLineChars="200"/>
        <w:textAlignment w:val="auto"/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（三）政府信息管理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2" w:firstLineChars="200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pacing w:val="-8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制定市供销社《政务公开工作实施方案》，完善《政务公开考核五级指标体系》《主动公开目录》，明确任务目标、职责分工、工作要求和完成时限，按要求和时间节点完成公开工作。实施政务信息公开多级审核制度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pacing w:val="-8"/>
          <w:sz w:val="32"/>
          <w:szCs w:val="32"/>
          <w14:textFill>
            <w14:solidFill>
              <w14:schemeClr w14:val="tx1"/>
            </w14:solidFill>
          </w14:textFill>
        </w:rPr>
        <w:t>按照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pacing w:val="-8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“济社字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pacing w:val="-8"/>
          <w:sz w:val="32"/>
          <w:szCs w:val="32"/>
          <w14:textFill>
            <w14:solidFill>
              <w14:schemeClr w14:val="tx1"/>
            </w14:solidFill>
          </w14:textFill>
        </w:rPr>
        <w:t>〔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pacing w:val="-8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2023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pacing w:val="-8"/>
          <w:sz w:val="32"/>
          <w:szCs w:val="32"/>
          <w14:textFill>
            <w14:solidFill>
              <w14:schemeClr w14:val="tx1"/>
            </w14:solidFill>
          </w14:textFill>
        </w:rPr>
        <w:t>〕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pacing w:val="-8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+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pacing w:val="-8"/>
          <w:sz w:val="32"/>
          <w:szCs w:val="32"/>
          <w14:textFill>
            <w14:solidFill>
              <w14:schemeClr w14:val="tx1"/>
            </w14:solidFill>
          </w14:textFill>
        </w:rPr>
        <w:t>发文字号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pacing w:val="-8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+文件名称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pacing w:val="-8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”格式规范整理公文，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pacing w:val="-8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方便公众查询搜索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pacing w:val="-8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2" w:firstLineChars="200"/>
        <w:textAlignment w:val="auto"/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（四）公开平台建设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2" w:firstLineChars="200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在市政府网站“政府信息公开”专栏常态化做好政务信息公开。市供销社网站接入市政府网站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首页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下链接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管好用好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“济宁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市供销合作社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”政务微信公众号，多形式发布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单位工作动态信息和政策文件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。举办市级新闻发布会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场，围绕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乡村振兴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重点领域工作，发布全市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供销社系统开展农业社会化服务情况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发挥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政务公开专区功能，做好政府信息查阅、信息公开申请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政策解读、办理流程展示等服务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2" w:firstLineChars="200"/>
        <w:textAlignment w:val="auto"/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（五）监督保障情况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2" w:firstLineChars="200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2023年，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制定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市供销社《政务公开工作实施方案》，完善《政务公开考核五级指标体系》《主动公开目录》，明确任务目标，建立职责分工台账，由办公室牵头组织各科室抓好各项指标工作工作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8月28日，召开政务公开领导小组工作会议，研究部署下步政务公开工作。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10月13日，召开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政务公开调度工作会议，对照全市政务公开考核评估指标，逐项查缺补漏，督导职责科室按要求完成相关指标公开工作。11月20日，召开2023年政务公开考核工作会议，调度政务公开各项指标完成情况，安排部署下步重点工作。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根据单位人员变化情况，调整了市供销社政务公开工作领导小组成员名单，办公室为政务公开工作牵头科室，明确2名在职在编人员具体抓好各项政务公开工作。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制定了《济宁市供销合作社2023年政务公开培训计划》，于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7月24日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召开了政务公开业务培训会议。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2" w:firstLineChars="200"/>
        <w:textAlignment w:val="auto"/>
        <w:rPr>
          <w:rFonts w:hint="default" w:ascii="Times New Roman" w:hAnsi="Times New Roman" w:eastAsia="方正黑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黑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二、主动公开政府信息情况</w:t>
      </w:r>
    </w:p>
    <w:tbl>
      <w:tblPr>
        <w:tblStyle w:val="6"/>
        <w:tblW w:w="87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bidi="ar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2133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本年制发件数</w:t>
            </w:r>
          </w:p>
        </w:tc>
        <w:tc>
          <w:tcPr>
            <w:tcW w:w="221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本年废止件数</w:t>
            </w:r>
          </w:p>
        </w:tc>
        <w:tc>
          <w:tcPr>
            <w:tcW w:w="198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现行有效件数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规章</w:t>
            </w:r>
          </w:p>
        </w:tc>
        <w:tc>
          <w:tcPr>
            <w:tcW w:w="2133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行政规范性文件</w:t>
            </w:r>
          </w:p>
        </w:tc>
        <w:tc>
          <w:tcPr>
            <w:tcW w:w="2133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bidi="ar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bidi="ar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bidi="ar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本年收费金额（单位：万元）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2" w:firstLineChars="200"/>
        <w:textAlignment w:val="auto"/>
        <w:rPr>
          <w:rFonts w:hint="default" w:ascii="Times New Roman" w:hAnsi="Times New Roman" w:eastAsia="方正黑体简体" w:cs="Times New Roman"/>
          <w:b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</w:rPr>
        <w:t>三、收到和处理政府信息公开申请情况</w:t>
      </w:r>
    </w:p>
    <w:tbl>
      <w:tblPr>
        <w:tblStyle w:val="6"/>
        <w:tblW w:w="8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自然人</w:t>
            </w:r>
          </w:p>
        </w:tc>
        <w:tc>
          <w:tcPr>
            <w:tcW w:w="2917" w:type="dxa"/>
            <w:gridSpan w:val="5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法人或其他组织</w:t>
            </w:r>
          </w:p>
        </w:tc>
        <w:tc>
          <w:tcPr>
            <w:tcW w:w="521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商业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企业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科研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机构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社会公益组织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法律服务机构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其他</w:t>
            </w:r>
          </w:p>
        </w:tc>
        <w:tc>
          <w:tcPr>
            <w:tcW w:w="521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一、本年新收政府信息公开申请数量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二、上年结转政府信息公开申请数量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三、本年度办理结果</w:t>
            </w: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（一）予以公开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（二）部分公开（区分处理的，只计这一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情形，不计其他情形）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（三）不予公开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1.属于国家秘密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2.其他法律行政法规禁止公开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3.危及“三安全一稳定”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4.保护第三方合法权益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5.属于三类内部事务信息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6.属于四类过程性信息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7.属于行政执法案卷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8.属于行政查询事项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（四）无法提供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1.本机关不掌握相关政府信息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2.没有现成信息需要另行制作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3.补正后申请内容仍不明确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（五）不予处理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1.信访举报投诉类申请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2.重复申请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3.要求提供公开出版物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4.无正当理由大量反复申请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5.要求行政机关确认或重新出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具已获取信息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（六）其他处理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1.申请人无正当理由逾期不补正、行政机关不再处理其政府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2.申请人逾期未按收费通知要求缴纳费用、行政机关不再处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3.其他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（七）总计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四、结转下年度继续办理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2" w:firstLineChars="200"/>
        <w:textAlignment w:val="auto"/>
        <w:rPr>
          <w:rFonts w:hint="default" w:ascii="Times New Roman" w:hAnsi="Times New Roman" w:eastAsia="方正黑体简体" w:cs="Times New Roman"/>
          <w:b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</w:rPr>
        <w:t>四、政府信息公开</w:t>
      </w:r>
      <w:r>
        <w:rPr>
          <w:rFonts w:hint="eastAsia" w:ascii="Times New Roman" w:hAnsi="Times New Roman" w:eastAsia="方正黑体简体" w:cs="Times New Roman"/>
          <w:b/>
          <w:sz w:val="32"/>
          <w:szCs w:val="32"/>
          <w:lang w:eastAsia="zh-CN"/>
        </w:rPr>
        <w:t>工作被申请</w:t>
      </w:r>
      <w:r>
        <w:rPr>
          <w:rFonts w:hint="default" w:ascii="Times New Roman" w:hAnsi="Times New Roman" w:eastAsia="方正黑体简体" w:cs="Times New Roman"/>
          <w:b/>
          <w:sz w:val="32"/>
          <w:szCs w:val="32"/>
        </w:rPr>
        <w:t>行政复议、行政诉讼情况</w:t>
      </w:r>
    </w:p>
    <w:tbl>
      <w:tblPr>
        <w:tblStyle w:val="6"/>
        <w:tblW w:w="881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其他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尚未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其他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尚未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其他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尚未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2" w:firstLineChars="200"/>
        <w:textAlignment w:val="auto"/>
        <w:rPr>
          <w:rFonts w:hint="default" w:ascii="Times New Roman" w:hAnsi="Times New Roman" w:eastAsia="方正黑体简体" w:cs="Times New Roman"/>
          <w:b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</w:rPr>
        <w:t>五、存在的主要问题及改进情况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240" w:lineRule="auto"/>
        <w:ind w:left="0" w:leftChars="0" w:right="0" w:rightChars="0" w:firstLine="642" w:firstLineChars="200"/>
        <w:textAlignment w:val="auto"/>
        <w:rPr>
          <w:rFonts w:hint="default" w:ascii="Times New Roman" w:hAnsi="Times New Roman" w:eastAsia="方正楷体简体" w:cs="Times New Roman"/>
          <w:b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楷体简体" w:cs="Times New Roman"/>
          <w:b/>
          <w:sz w:val="32"/>
          <w:szCs w:val="32"/>
          <w:lang w:val="en-US" w:eastAsia="zh-CN" w:bidi="ar-SA"/>
        </w:rPr>
        <w:t>（一）存在主要问题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240" w:lineRule="auto"/>
        <w:ind w:left="0" w:leftChars="0" w:right="0" w:rightChars="0" w:firstLine="642" w:firstLineChars="200"/>
        <w:textAlignment w:val="auto"/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负责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政务公开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的工作人员虽然对整体工作有所了解，但存在对部分考核指标理解不够深入，在贯彻落实中不够精确的问题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240" w:lineRule="auto"/>
        <w:ind w:left="0" w:leftChars="0" w:right="0" w:rightChars="0" w:firstLine="642" w:firstLineChars="200"/>
        <w:textAlignment w:val="auto"/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 xml:space="preserve">2. 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办公室统筹</w:t>
      </w:r>
      <w:r>
        <w:rPr>
          <w:rFonts w:hint="eastAsia" w:eastAsia="方正仿宋简体" w:cs="Times New Roman"/>
          <w:b/>
          <w:sz w:val="32"/>
          <w:szCs w:val="32"/>
          <w:lang w:val="en-US" w:eastAsia="zh-CN" w:bidi="ar-SA"/>
        </w:rPr>
        <w:t>抓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好单位政务公开的力度不够，部分科室对自己的承担的政务公开任务不够清晰，有时存在不能按时整理公开的问题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240" w:lineRule="auto"/>
        <w:ind w:left="0" w:leftChars="0" w:right="0" w:rightChars="0" w:firstLine="642" w:firstLineChars="200"/>
        <w:textAlignment w:val="auto"/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 xml:space="preserve">3. 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工作整体创新力度不足，工作人员大多数时间都是按照考核指标要求，常规化做好公开工作，缺乏创新意识，不能够将单位本职工作与全市政务公开工作有效结合创新。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240" w:lineRule="auto"/>
        <w:ind w:left="0" w:leftChars="0" w:right="0" w:rightChars="0" w:firstLine="642" w:firstLineChars="200"/>
        <w:textAlignment w:val="auto"/>
        <w:rPr>
          <w:rFonts w:hint="default" w:ascii="Times New Roman" w:hAnsi="Times New Roman" w:eastAsia="方正楷体简体" w:cs="Times New Roman"/>
          <w:b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楷体简体" w:cs="Times New Roman"/>
          <w:b/>
          <w:sz w:val="32"/>
          <w:szCs w:val="32"/>
          <w:lang w:val="en-US" w:eastAsia="zh-CN" w:bidi="ar-SA"/>
        </w:rPr>
        <w:t>（二）下步改进措施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240" w:lineRule="auto"/>
        <w:ind w:right="0" w:rightChars="0" w:firstLine="642" w:firstLineChars="200"/>
        <w:textAlignment w:val="auto"/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1. 加强业务学习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。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提高工作人员思想认识，压实工作责任，深入学习研究评估考核指标，充分理解考核指标要求，精准有效开展政务公开工作。在日常工作中，加大与上级部门的沟通交流，咨询学习工作经验，不断提升工作人员业务能力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240" w:lineRule="auto"/>
        <w:ind w:right="0" w:rightChars="0" w:firstLine="642" w:firstLineChars="200"/>
        <w:textAlignment w:val="auto"/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2. 加大考核培训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。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对照全市考核指标体系，结合市供销社实际，进一步完善市供销社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《政务公开考核五级指标体系》，进一步细化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分解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任务目标，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制定培训计划，针对每项考核要求，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加强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一对一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业务培训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指导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，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切实学懂弄通，提升公开标准和水平。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定期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开展政务公开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考核督导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会议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，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查缺补漏，一体化推进政务公开工作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240" w:lineRule="auto"/>
        <w:ind w:right="0" w:rightChars="0" w:firstLine="642" w:firstLineChars="200"/>
        <w:textAlignment w:val="auto"/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 xml:space="preserve">3. 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提高创新能力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。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针对单位重要政策文件，丰富政策解读方式，采取主要负责人、专家、音频、电子书、文字等多种方式进行解读，不断提高解读质量。认真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学习“政务公开看山东”微信公众号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文章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，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对照学习，结合供销社系统为农服务主责主业，撰写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政务公开工作信息。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2" w:firstLineChars="200"/>
        <w:textAlignment w:val="auto"/>
        <w:rPr>
          <w:rFonts w:hint="default" w:ascii="Times New Roman" w:hAnsi="Times New Roman" w:eastAsia="方正黑体简体" w:cs="Times New Roman"/>
          <w:b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</w:rPr>
        <w:t>六、其他需要报告的事项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2" w:firstLineChars="200"/>
        <w:textAlignment w:val="auto"/>
        <w:rPr>
          <w:rFonts w:hint="default" w:ascii="Times New Roman" w:hAnsi="Times New Roman" w:eastAsia="方正楷体简体" w:cs="Times New Roman"/>
          <w:b/>
          <w:sz w:val="32"/>
          <w:szCs w:val="32"/>
          <w:lang w:eastAsia="zh-CN"/>
        </w:rPr>
      </w:pPr>
      <w:r>
        <w:rPr>
          <w:rFonts w:hint="default" w:ascii="Times New Roman" w:hAnsi="Times New Roman" w:eastAsia="方正楷体简体" w:cs="Times New Roman"/>
          <w:b/>
          <w:sz w:val="32"/>
          <w:szCs w:val="32"/>
        </w:rPr>
        <w:t>（一）</w:t>
      </w:r>
      <w:r>
        <w:rPr>
          <w:rFonts w:hint="default" w:ascii="Times New Roman" w:hAnsi="Times New Roman" w:eastAsia="方正楷体简体" w:cs="Times New Roman"/>
          <w:b/>
          <w:sz w:val="32"/>
          <w:szCs w:val="32"/>
          <w:lang w:eastAsia="zh-CN"/>
        </w:rPr>
        <w:t>市供销社未</w:t>
      </w:r>
      <w:r>
        <w:rPr>
          <w:rFonts w:hint="default" w:ascii="Times New Roman" w:hAnsi="Times New Roman" w:eastAsia="方正楷体简体" w:cs="Times New Roman"/>
          <w:b/>
          <w:sz w:val="32"/>
          <w:szCs w:val="32"/>
        </w:rPr>
        <w:t>收取</w:t>
      </w:r>
      <w:r>
        <w:rPr>
          <w:rFonts w:hint="default" w:ascii="Times New Roman" w:hAnsi="Times New Roman" w:eastAsia="方正楷体简体" w:cs="Times New Roman"/>
          <w:b/>
          <w:sz w:val="32"/>
          <w:szCs w:val="32"/>
          <w:lang w:eastAsia="zh-CN"/>
        </w:rPr>
        <w:t>任何</w:t>
      </w:r>
      <w:r>
        <w:rPr>
          <w:rFonts w:hint="default" w:ascii="Times New Roman" w:hAnsi="Times New Roman" w:eastAsia="方正楷体简体" w:cs="Times New Roman"/>
          <w:b/>
          <w:sz w:val="32"/>
          <w:szCs w:val="32"/>
        </w:rPr>
        <w:t>信息处理费</w:t>
      </w:r>
      <w:r>
        <w:rPr>
          <w:rFonts w:hint="default" w:ascii="Times New Roman" w:hAnsi="Times New Roman" w:eastAsia="方正楷体简体" w:cs="Times New Roman"/>
          <w:b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2" w:firstLineChars="200"/>
        <w:textAlignment w:val="auto"/>
        <w:rPr>
          <w:rFonts w:hint="default" w:ascii="Times New Roman" w:hAnsi="Times New Roman" w:eastAsia="方正楷体简体" w:cs="Times New Roman"/>
          <w:b/>
          <w:sz w:val="32"/>
          <w:szCs w:val="32"/>
          <w:lang w:eastAsia="zh-CN"/>
        </w:rPr>
      </w:pPr>
      <w:r>
        <w:rPr>
          <w:rFonts w:hint="default" w:ascii="Times New Roman" w:hAnsi="Times New Roman" w:eastAsia="方正楷体简体" w:cs="Times New Roman"/>
          <w:b/>
          <w:sz w:val="32"/>
          <w:szCs w:val="32"/>
        </w:rPr>
        <w:t>（二）</w:t>
      </w:r>
      <w:r>
        <w:rPr>
          <w:rFonts w:hint="default" w:ascii="Times New Roman" w:hAnsi="Times New Roman" w:eastAsia="方正楷体简体" w:cs="Times New Roman"/>
          <w:b/>
          <w:sz w:val="32"/>
          <w:szCs w:val="32"/>
          <w:lang w:val="en-US" w:eastAsia="zh-CN"/>
        </w:rPr>
        <w:t>2023</w:t>
      </w:r>
      <w:r>
        <w:rPr>
          <w:rFonts w:hint="default" w:ascii="Times New Roman" w:hAnsi="Times New Roman" w:eastAsia="方正楷体简体" w:cs="Times New Roman"/>
          <w:b/>
          <w:sz w:val="32"/>
          <w:szCs w:val="32"/>
        </w:rPr>
        <w:t>年度政务公开工作要点落实情况</w:t>
      </w:r>
      <w:r>
        <w:rPr>
          <w:rFonts w:hint="default" w:ascii="Times New Roman" w:hAnsi="Times New Roman" w:eastAsia="方正楷体简体" w:cs="Times New Roman"/>
          <w:b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2" w:firstLineChars="200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1. 加强组织领导。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调整了市供销社政务公开工作领导小组成员名单，办公室为政务公开工作牵头科室，明确2名在职在编人员具体抓好各项政务公开工作。制定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市供销社《政务公开工作实施方案》，完善《政务公开考核五级指标体系》《主动公开目录》，明确任务目标，建立职责分工台账，由办公室牵头组织各科室抓好各项指标工作工作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2" w:firstLineChars="200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2. 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做好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主动公开。主动公开政府信息1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7条。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一是文件公开。主动公开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部门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文件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件，对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份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进行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了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解读，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其中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主要负责人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对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1份进行了解读，解读采用了文字、电子书、PDF、图片、专家解读等多种形式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。二是会议公开。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公开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次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主任办公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会议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2" w:firstLineChars="200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 加强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考核培训。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制定了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市供销社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《政务公开培训计划》，召开了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次政务公开培训会议和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次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考核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督导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会议。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240" w:lineRule="auto"/>
        <w:ind w:left="0" w:leftChars="0" w:right="0" w:rightChars="0" w:firstLine="642" w:firstLineChars="200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4. 依申请公开情况。2023年，受理依申请公开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信息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条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2" w:firstLineChars="200"/>
        <w:textAlignment w:val="auto"/>
        <w:rPr>
          <w:rFonts w:hint="eastAsia" w:ascii="Times New Roman" w:hAnsi="Times New Roman" w:eastAsia="方正仿宋简体" w:cs="Times New Roman"/>
          <w:b/>
          <w:sz w:val="32"/>
          <w:szCs w:val="32"/>
          <w:lang w:eastAsia="zh-CN"/>
        </w:rPr>
      </w:pPr>
      <w:r>
        <w:rPr>
          <w:rFonts w:hint="default" w:ascii="Times New Roman" w:hAnsi="Times New Roman" w:eastAsia="方正楷体简体" w:cs="Times New Roman"/>
          <w:b/>
          <w:sz w:val="32"/>
          <w:szCs w:val="32"/>
        </w:rPr>
        <w:t>（三）人大代表建议和政协提案办理结果公开情况</w:t>
      </w:r>
      <w:r>
        <w:rPr>
          <w:rFonts w:hint="default" w:ascii="Times New Roman" w:hAnsi="Times New Roman" w:eastAsia="方正楷体简体" w:cs="Times New Roman"/>
          <w:b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  <w:t>收到市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人大代表建议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件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市政协提案2件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eastAsia="zh-CN"/>
        </w:rPr>
        <w:t>，均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  <w:t>已完成办理并在市政府门户网站公开，办理信息规范命名为建议提案编号和提案内容，方便公众查阅。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2" w:firstLineChars="200"/>
        <w:textAlignment w:val="auto"/>
        <w:rPr>
          <w:rFonts w:hint="default" w:ascii="Times New Roman" w:hAnsi="Times New Roman" w:eastAsia="方正楷体简体" w:cs="Times New Roman"/>
          <w:b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b/>
          <w:sz w:val="32"/>
          <w:szCs w:val="32"/>
        </w:rPr>
        <w:t>（</w:t>
      </w:r>
      <w:r>
        <w:rPr>
          <w:rFonts w:hint="eastAsia" w:eastAsia="方正楷体简体" w:cs="Times New Roman"/>
          <w:b/>
          <w:sz w:val="32"/>
          <w:szCs w:val="32"/>
          <w:lang w:eastAsia="zh-CN"/>
        </w:rPr>
        <w:t>四</w:t>
      </w:r>
      <w:r>
        <w:rPr>
          <w:rFonts w:hint="default" w:ascii="Times New Roman" w:hAnsi="Times New Roman" w:eastAsia="方正楷体简体" w:cs="Times New Roman"/>
          <w:b/>
          <w:sz w:val="32"/>
          <w:szCs w:val="32"/>
        </w:rPr>
        <w:t>）</w:t>
      </w:r>
      <w:r>
        <w:rPr>
          <w:rFonts w:hint="default" w:ascii="Times New Roman" w:hAnsi="Times New Roman" w:eastAsia="方正楷体简体" w:cs="Times New Roman"/>
          <w:b/>
          <w:sz w:val="32"/>
          <w:szCs w:val="32"/>
          <w:lang w:eastAsia="zh-CN"/>
        </w:rPr>
        <w:t>无</w:t>
      </w:r>
      <w:r>
        <w:rPr>
          <w:rFonts w:hint="default" w:ascii="Times New Roman" w:hAnsi="Times New Roman" w:eastAsia="方正楷体简体" w:cs="Times New Roman"/>
          <w:b/>
          <w:sz w:val="32"/>
          <w:szCs w:val="32"/>
        </w:rPr>
        <w:t>需要报告的其他事项</w:t>
      </w:r>
      <w:r>
        <w:rPr>
          <w:rFonts w:hint="default" w:ascii="Times New Roman" w:hAnsi="Times New Roman" w:eastAsia="方正楷体简体" w:cs="Times New Roman"/>
          <w:b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textAlignment w:val="auto"/>
        <w:rPr>
          <w:rFonts w:hint="default" w:ascii="Times New Roman" w:hAnsi="Times New Roman" w:cs="Times New Roman"/>
        </w:rPr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7A87" w:usb1="80000000" w:usb2="00000008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Yu Mincho Light">
    <w:altName w:val="DejaVu Math TeX Gyre"/>
    <w:panose1 w:val="00000000000000000000"/>
    <w:charset w:val="00"/>
    <w:family w:val="roman"/>
    <w:pitch w:val="default"/>
    <w:sig w:usb0="00000000" w:usb1="00000000" w:usb2="00000012" w:usb3="00000000" w:csb0="0002009F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694434"/>
    <w:multiLevelType w:val="singleLevel"/>
    <w:tmpl w:val="01694434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ZhNTFiOWMyNzNkNjIwYWExM2ZhNzcxODIyZjljNTYifQ=="/>
    <w:docVar w:name="KSO_WPS_MARK_KEY" w:val="01601c38-30f1-4bee-a5f7-38acdd163ad5"/>
  </w:docVars>
  <w:rsids>
    <w:rsidRoot w:val="00000000"/>
    <w:rsid w:val="000018B9"/>
    <w:rsid w:val="004E21D2"/>
    <w:rsid w:val="016A31F9"/>
    <w:rsid w:val="01CF32DE"/>
    <w:rsid w:val="01D5719F"/>
    <w:rsid w:val="025649A5"/>
    <w:rsid w:val="029A4CE7"/>
    <w:rsid w:val="03C167F6"/>
    <w:rsid w:val="0546487B"/>
    <w:rsid w:val="056F11F7"/>
    <w:rsid w:val="059F4C91"/>
    <w:rsid w:val="05BD2794"/>
    <w:rsid w:val="05C869C2"/>
    <w:rsid w:val="05E9192E"/>
    <w:rsid w:val="061E22CB"/>
    <w:rsid w:val="07AC659B"/>
    <w:rsid w:val="07E72A6F"/>
    <w:rsid w:val="081A2359"/>
    <w:rsid w:val="08A05118"/>
    <w:rsid w:val="08D92C7A"/>
    <w:rsid w:val="0A145953"/>
    <w:rsid w:val="0A2E3F7D"/>
    <w:rsid w:val="0AD37649"/>
    <w:rsid w:val="0AF12517"/>
    <w:rsid w:val="0B0614D4"/>
    <w:rsid w:val="0B1123B1"/>
    <w:rsid w:val="0C6C00A7"/>
    <w:rsid w:val="0C9238CE"/>
    <w:rsid w:val="0D227363"/>
    <w:rsid w:val="0D284B58"/>
    <w:rsid w:val="0D4234FE"/>
    <w:rsid w:val="0E7709EF"/>
    <w:rsid w:val="0EAF6971"/>
    <w:rsid w:val="0EB51564"/>
    <w:rsid w:val="0EC3782D"/>
    <w:rsid w:val="0EC9736F"/>
    <w:rsid w:val="0EDF6F83"/>
    <w:rsid w:val="0F177769"/>
    <w:rsid w:val="0F211513"/>
    <w:rsid w:val="0F5A019D"/>
    <w:rsid w:val="0F697AF2"/>
    <w:rsid w:val="0F733B56"/>
    <w:rsid w:val="10EC41C1"/>
    <w:rsid w:val="1116764C"/>
    <w:rsid w:val="126F3EF2"/>
    <w:rsid w:val="1291223E"/>
    <w:rsid w:val="12B625F9"/>
    <w:rsid w:val="1301536A"/>
    <w:rsid w:val="130F3E82"/>
    <w:rsid w:val="13675A6C"/>
    <w:rsid w:val="139307D9"/>
    <w:rsid w:val="13AA53E8"/>
    <w:rsid w:val="13B660AC"/>
    <w:rsid w:val="13DC1FB6"/>
    <w:rsid w:val="146E5E4E"/>
    <w:rsid w:val="14811DCF"/>
    <w:rsid w:val="156C7F0B"/>
    <w:rsid w:val="158226E9"/>
    <w:rsid w:val="15950717"/>
    <w:rsid w:val="15A04E10"/>
    <w:rsid w:val="162633CE"/>
    <w:rsid w:val="16B7165D"/>
    <w:rsid w:val="16C90282"/>
    <w:rsid w:val="17034227"/>
    <w:rsid w:val="171B54BE"/>
    <w:rsid w:val="173503D8"/>
    <w:rsid w:val="1752549D"/>
    <w:rsid w:val="180844B2"/>
    <w:rsid w:val="18221982"/>
    <w:rsid w:val="18ED5187"/>
    <w:rsid w:val="190E6336"/>
    <w:rsid w:val="19136F16"/>
    <w:rsid w:val="193A07AA"/>
    <w:rsid w:val="19E00CCF"/>
    <w:rsid w:val="1A780A2A"/>
    <w:rsid w:val="1BBC054B"/>
    <w:rsid w:val="1BE959CC"/>
    <w:rsid w:val="1C063664"/>
    <w:rsid w:val="1C13528C"/>
    <w:rsid w:val="1C1639D1"/>
    <w:rsid w:val="1C553A28"/>
    <w:rsid w:val="1C5A75A3"/>
    <w:rsid w:val="1C63351B"/>
    <w:rsid w:val="1DBE7147"/>
    <w:rsid w:val="1E613FB5"/>
    <w:rsid w:val="1EAE3DA9"/>
    <w:rsid w:val="1F0C0E92"/>
    <w:rsid w:val="1F1E1B67"/>
    <w:rsid w:val="1F4F3119"/>
    <w:rsid w:val="1F52137F"/>
    <w:rsid w:val="1F6B68E4"/>
    <w:rsid w:val="1F7B25A9"/>
    <w:rsid w:val="1FCD4EA9"/>
    <w:rsid w:val="1FD62ED7"/>
    <w:rsid w:val="1FFFA8B9"/>
    <w:rsid w:val="20016901"/>
    <w:rsid w:val="20341706"/>
    <w:rsid w:val="20524589"/>
    <w:rsid w:val="206E140B"/>
    <w:rsid w:val="207F67C8"/>
    <w:rsid w:val="20E726C7"/>
    <w:rsid w:val="21843C8D"/>
    <w:rsid w:val="21921D0D"/>
    <w:rsid w:val="22C84412"/>
    <w:rsid w:val="23244DE0"/>
    <w:rsid w:val="236A38D6"/>
    <w:rsid w:val="23C53D72"/>
    <w:rsid w:val="243454F7"/>
    <w:rsid w:val="2471674B"/>
    <w:rsid w:val="24AC1531"/>
    <w:rsid w:val="2520372D"/>
    <w:rsid w:val="257F24BC"/>
    <w:rsid w:val="25B974F6"/>
    <w:rsid w:val="260C3011"/>
    <w:rsid w:val="26965165"/>
    <w:rsid w:val="26F20A31"/>
    <w:rsid w:val="27A22094"/>
    <w:rsid w:val="28E82C5F"/>
    <w:rsid w:val="2A7B189D"/>
    <w:rsid w:val="2A9C0B1B"/>
    <w:rsid w:val="2B47325D"/>
    <w:rsid w:val="2B4F3741"/>
    <w:rsid w:val="2B8539A2"/>
    <w:rsid w:val="2BCF4DA0"/>
    <w:rsid w:val="2C5F0401"/>
    <w:rsid w:val="2D62670F"/>
    <w:rsid w:val="2D827DBA"/>
    <w:rsid w:val="2E007617"/>
    <w:rsid w:val="2EF820C1"/>
    <w:rsid w:val="2F395375"/>
    <w:rsid w:val="2FC66065"/>
    <w:rsid w:val="3022262C"/>
    <w:rsid w:val="307A07CD"/>
    <w:rsid w:val="30EB3EF2"/>
    <w:rsid w:val="322155C0"/>
    <w:rsid w:val="32544A18"/>
    <w:rsid w:val="32D45A91"/>
    <w:rsid w:val="333B1A9A"/>
    <w:rsid w:val="339E023F"/>
    <w:rsid w:val="34812FCB"/>
    <w:rsid w:val="34DA40E5"/>
    <w:rsid w:val="353E4E8E"/>
    <w:rsid w:val="357531B2"/>
    <w:rsid w:val="366C1B10"/>
    <w:rsid w:val="366D65E0"/>
    <w:rsid w:val="36AC53C0"/>
    <w:rsid w:val="36AD2EE7"/>
    <w:rsid w:val="39113C01"/>
    <w:rsid w:val="39644F4B"/>
    <w:rsid w:val="39916AF0"/>
    <w:rsid w:val="39921550"/>
    <w:rsid w:val="39CB0253"/>
    <w:rsid w:val="3B627CB4"/>
    <w:rsid w:val="3B743C3F"/>
    <w:rsid w:val="3BB50897"/>
    <w:rsid w:val="3C504A40"/>
    <w:rsid w:val="3C5F2ED5"/>
    <w:rsid w:val="3D111306"/>
    <w:rsid w:val="3D3F7BB8"/>
    <w:rsid w:val="3D9A797A"/>
    <w:rsid w:val="3DC267B0"/>
    <w:rsid w:val="3DDC41FB"/>
    <w:rsid w:val="3E557779"/>
    <w:rsid w:val="3E9D38B1"/>
    <w:rsid w:val="3ED855D4"/>
    <w:rsid w:val="3F1C4E5C"/>
    <w:rsid w:val="3F29128E"/>
    <w:rsid w:val="3F977902"/>
    <w:rsid w:val="3FC34368"/>
    <w:rsid w:val="3FFD0D04"/>
    <w:rsid w:val="40657404"/>
    <w:rsid w:val="406B3E53"/>
    <w:rsid w:val="41394BE8"/>
    <w:rsid w:val="41736541"/>
    <w:rsid w:val="419F644D"/>
    <w:rsid w:val="423831F5"/>
    <w:rsid w:val="42395253"/>
    <w:rsid w:val="42581301"/>
    <w:rsid w:val="42941C9B"/>
    <w:rsid w:val="429B3C85"/>
    <w:rsid w:val="43B5000A"/>
    <w:rsid w:val="455D70B3"/>
    <w:rsid w:val="45B25BFB"/>
    <w:rsid w:val="46206B30"/>
    <w:rsid w:val="47905C32"/>
    <w:rsid w:val="47A622EC"/>
    <w:rsid w:val="47F6293F"/>
    <w:rsid w:val="48551C16"/>
    <w:rsid w:val="49035625"/>
    <w:rsid w:val="496C7027"/>
    <w:rsid w:val="49ED7295"/>
    <w:rsid w:val="4A595408"/>
    <w:rsid w:val="4AC960E9"/>
    <w:rsid w:val="4B375944"/>
    <w:rsid w:val="4B7D11FA"/>
    <w:rsid w:val="4C52210E"/>
    <w:rsid w:val="4C970E98"/>
    <w:rsid w:val="4C9757A7"/>
    <w:rsid w:val="4CC32763"/>
    <w:rsid w:val="4D3A1520"/>
    <w:rsid w:val="4D8929FB"/>
    <w:rsid w:val="4D986B77"/>
    <w:rsid w:val="4E2B5EB0"/>
    <w:rsid w:val="4E6C1DDD"/>
    <w:rsid w:val="4E7C43B9"/>
    <w:rsid w:val="4F473A81"/>
    <w:rsid w:val="50191DB5"/>
    <w:rsid w:val="50443B1E"/>
    <w:rsid w:val="50AE2F33"/>
    <w:rsid w:val="50EA69AE"/>
    <w:rsid w:val="50FD59A5"/>
    <w:rsid w:val="5142327B"/>
    <w:rsid w:val="51D32E50"/>
    <w:rsid w:val="51D61EF6"/>
    <w:rsid w:val="5202664E"/>
    <w:rsid w:val="529A036B"/>
    <w:rsid w:val="52A402A5"/>
    <w:rsid w:val="53403A04"/>
    <w:rsid w:val="534158BD"/>
    <w:rsid w:val="534263C6"/>
    <w:rsid w:val="535B3F9E"/>
    <w:rsid w:val="536B1A18"/>
    <w:rsid w:val="537155BE"/>
    <w:rsid w:val="53D02297"/>
    <w:rsid w:val="548A7A02"/>
    <w:rsid w:val="54DE6EBF"/>
    <w:rsid w:val="550567EF"/>
    <w:rsid w:val="5647190A"/>
    <w:rsid w:val="5678193F"/>
    <w:rsid w:val="56A12D56"/>
    <w:rsid w:val="56B656B6"/>
    <w:rsid w:val="575F3AE6"/>
    <w:rsid w:val="57CA524F"/>
    <w:rsid w:val="583848AE"/>
    <w:rsid w:val="584C6F80"/>
    <w:rsid w:val="585F111F"/>
    <w:rsid w:val="58D61252"/>
    <w:rsid w:val="59B15B2F"/>
    <w:rsid w:val="5A1A1B2A"/>
    <w:rsid w:val="5A705865"/>
    <w:rsid w:val="5B0818FB"/>
    <w:rsid w:val="5B5529A4"/>
    <w:rsid w:val="5B6B6D49"/>
    <w:rsid w:val="5C0156FC"/>
    <w:rsid w:val="5D8E0035"/>
    <w:rsid w:val="5DCB1D21"/>
    <w:rsid w:val="5E7B5C98"/>
    <w:rsid w:val="5E8B1BDC"/>
    <w:rsid w:val="5F813151"/>
    <w:rsid w:val="5FCC6511"/>
    <w:rsid w:val="60AD570E"/>
    <w:rsid w:val="60BF5D7C"/>
    <w:rsid w:val="60C63ADF"/>
    <w:rsid w:val="612A570B"/>
    <w:rsid w:val="613936FA"/>
    <w:rsid w:val="61546EFE"/>
    <w:rsid w:val="621164CD"/>
    <w:rsid w:val="62A51D97"/>
    <w:rsid w:val="62B66AFB"/>
    <w:rsid w:val="62F53B9C"/>
    <w:rsid w:val="63956573"/>
    <w:rsid w:val="639B1A12"/>
    <w:rsid w:val="640026DC"/>
    <w:rsid w:val="64606A68"/>
    <w:rsid w:val="64A137DB"/>
    <w:rsid w:val="64B03421"/>
    <w:rsid w:val="64E41ED7"/>
    <w:rsid w:val="64FB015D"/>
    <w:rsid w:val="65000502"/>
    <w:rsid w:val="654E55A2"/>
    <w:rsid w:val="656645A2"/>
    <w:rsid w:val="659B1226"/>
    <w:rsid w:val="65B44120"/>
    <w:rsid w:val="65C2575B"/>
    <w:rsid w:val="66002026"/>
    <w:rsid w:val="668573A3"/>
    <w:rsid w:val="66AB28DC"/>
    <w:rsid w:val="6738498B"/>
    <w:rsid w:val="67ED03C9"/>
    <w:rsid w:val="6809519C"/>
    <w:rsid w:val="68727A20"/>
    <w:rsid w:val="6A402C68"/>
    <w:rsid w:val="6A446FDE"/>
    <w:rsid w:val="6AFC68EB"/>
    <w:rsid w:val="6B5D480A"/>
    <w:rsid w:val="6BA736B2"/>
    <w:rsid w:val="6BAE6C8C"/>
    <w:rsid w:val="6C2410F3"/>
    <w:rsid w:val="6C5D623A"/>
    <w:rsid w:val="6CC13DA5"/>
    <w:rsid w:val="6D3B2A1F"/>
    <w:rsid w:val="6DBD5A3E"/>
    <w:rsid w:val="6E4C5987"/>
    <w:rsid w:val="6E95615F"/>
    <w:rsid w:val="6E9E08F1"/>
    <w:rsid w:val="6EB70425"/>
    <w:rsid w:val="6EEA74D2"/>
    <w:rsid w:val="6F3D07FF"/>
    <w:rsid w:val="6FAC416A"/>
    <w:rsid w:val="6FB71065"/>
    <w:rsid w:val="702E2F92"/>
    <w:rsid w:val="70AF6AD3"/>
    <w:rsid w:val="7161057A"/>
    <w:rsid w:val="71B86D07"/>
    <w:rsid w:val="71CE3E19"/>
    <w:rsid w:val="71F53886"/>
    <w:rsid w:val="72197F67"/>
    <w:rsid w:val="727E6F0A"/>
    <w:rsid w:val="72BF37AA"/>
    <w:rsid w:val="72D95EB8"/>
    <w:rsid w:val="73942357"/>
    <w:rsid w:val="73C31078"/>
    <w:rsid w:val="740F13FD"/>
    <w:rsid w:val="74202616"/>
    <w:rsid w:val="75E557E8"/>
    <w:rsid w:val="763E0152"/>
    <w:rsid w:val="76EA1012"/>
    <w:rsid w:val="76F0689B"/>
    <w:rsid w:val="76FB6966"/>
    <w:rsid w:val="77153D67"/>
    <w:rsid w:val="77534E09"/>
    <w:rsid w:val="77B3120C"/>
    <w:rsid w:val="78244D05"/>
    <w:rsid w:val="782C28A7"/>
    <w:rsid w:val="7856759F"/>
    <w:rsid w:val="78681BA9"/>
    <w:rsid w:val="7929744E"/>
    <w:rsid w:val="79A75FA3"/>
    <w:rsid w:val="79F85634"/>
    <w:rsid w:val="7A1750DB"/>
    <w:rsid w:val="7A6E32C3"/>
    <w:rsid w:val="7ABD5D84"/>
    <w:rsid w:val="7B95573E"/>
    <w:rsid w:val="7BAC1950"/>
    <w:rsid w:val="7C745605"/>
    <w:rsid w:val="7CBF4F18"/>
    <w:rsid w:val="7D4D49B8"/>
    <w:rsid w:val="7DD76698"/>
    <w:rsid w:val="7EFC40C6"/>
    <w:rsid w:val="7F183EFE"/>
    <w:rsid w:val="7FA224A6"/>
    <w:rsid w:val="7FBC5FED"/>
    <w:rsid w:val="7FE520C8"/>
    <w:rsid w:val="7FF40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Lines="0" w:afterAutospacing="0" w:line="560" w:lineRule="exact"/>
      <w:ind w:left="0" w:leftChars="0"/>
    </w:pPr>
  </w:style>
  <w:style w:type="paragraph" w:styleId="3">
    <w:name w:val="Body Text"/>
    <w:basedOn w:val="1"/>
    <w:next w:val="1"/>
    <w:qFormat/>
    <w:uiPriority w:val="0"/>
    <w:pPr>
      <w:spacing w:after="120" w:afterLines="0" w:afterAutospacing="0"/>
    </w:pPr>
  </w:style>
  <w:style w:type="paragraph" w:styleId="4">
    <w:name w:val="footer"/>
    <w:basedOn w:val="1"/>
    <w:next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  <w:szCs w:val="24"/>
    </w:rPr>
  </w:style>
  <w:style w:type="character" w:styleId="8">
    <w:name w:val="Strong"/>
    <w:qFormat/>
    <w:uiPriority w:val="0"/>
    <w:rPr>
      <w:b/>
      <w:bCs/>
    </w:rPr>
  </w:style>
  <w:style w:type="paragraph" w:customStyle="1" w:styleId="9">
    <w:name w:val="List Paragraph1"/>
    <w:basedOn w:val="1"/>
    <w:qFormat/>
    <w:uiPriority w:val="99"/>
    <w:pPr>
      <w:ind w:firstLine="420" w:firstLineChars="200"/>
    </w:pPr>
    <w:rPr>
      <w:rFonts w:ascii="Yu Mincho Light" w:hAnsi="Yu Mincho Light" w:cs="Yu Mincho Light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hart" Target="charts/chart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package" Target="../embeddings/Workbook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主动公开信数量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Sheet1!$A$2:$A$4</c:f>
              <c:strCache>
                <c:ptCount val="3"/>
                <c:pt idx="0">
                  <c:v>2021年</c:v>
                </c:pt>
                <c:pt idx="1">
                  <c:v>2022年</c:v>
                </c:pt>
                <c:pt idx="2">
                  <c:v>2023年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159</c:v>
                </c:pt>
                <c:pt idx="1">
                  <c:v>117</c:v>
                </c:pt>
                <c:pt idx="2">
                  <c:v>187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46142721"/>
        <c:axId val="927965910"/>
      </c:barChart>
      <c:catAx>
        <c:axId val="846142721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927965910"/>
        <c:crosses val="autoZero"/>
        <c:auto val="1"/>
        <c:lblAlgn val="ctr"/>
        <c:lblOffset val="100"/>
        <c:noMultiLvlLbl val="0"/>
      </c:catAx>
      <c:valAx>
        <c:axId val="92796591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84614272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3565</Words>
  <Characters>3758</Characters>
  <Lines>0</Lines>
  <Paragraphs>0</Paragraphs>
  <TotalTime>55</TotalTime>
  <ScaleCrop>false</ScaleCrop>
  <LinksUpToDate>false</LinksUpToDate>
  <CharactersWithSpaces>3770</CharactersWithSpaces>
  <Application>WPS Office_11.8.2.1127_F1E327BC-269C-435d-A152-05C5408002CA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2021-12-27T17:33:00Z</dcterms:created>
  <dc:creator>Administrator</dc:creator>
  <cp:lastModifiedBy>user</cp:lastModifiedBy>
  <dcterms:modified xsi:type="dcterms:W3CDTF">2024-01-29T10:34:09Z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2052-11.8.2.1127</vt:lpwstr>
  </property>
  <property fmtid="{D5CDD505-2E9C-101B-9397-08002B2CF9AE}" pid="3" name="ICV">
    <vt:lpwstr>8014809B1B22400E91C11812E805246B</vt:lpwstr>
  </property>
</Properties>
</file>