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9D0" w:rsidRDefault="009959D0" w:rsidP="003C52A3">
      <w:pPr>
        <w:snapToGrid w:val="0"/>
        <w:jc w:val="center"/>
        <w:rPr>
          <w:rFonts w:ascii="方正小标宋简体" w:eastAsia="方正小标宋简体"/>
          <w:sz w:val="44"/>
          <w:szCs w:val="44"/>
        </w:rPr>
      </w:pPr>
      <w:r>
        <w:rPr>
          <w:rFonts w:ascii="方正小标宋简体" w:eastAsia="方正小标宋简体" w:hint="eastAsia"/>
          <w:sz w:val="44"/>
          <w:szCs w:val="44"/>
        </w:rPr>
        <w:t>关于印发《</w:t>
      </w:r>
      <w:r>
        <w:rPr>
          <w:rFonts w:ascii="方正小标宋简体" w:eastAsia="方正小标宋简体" w:hAnsi="方正小标宋简体" w:cs="方正小标宋简体" w:hint="eastAsia"/>
          <w:sz w:val="44"/>
          <w:szCs w:val="44"/>
        </w:rPr>
        <w:t>脑瘫等残疾儿童和孤独症儿童康复救治医疗保险和康复救助综合保障实施方案</w:t>
      </w:r>
      <w:r>
        <w:rPr>
          <w:rFonts w:ascii="方正小标宋简体" w:eastAsia="方正小标宋简体" w:hint="eastAsia"/>
          <w:sz w:val="44"/>
          <w:szCs w:val="44"/>
        </w:rPr>
        <w:t>》的通知</w:t>
      </w:r>
    </w:p>
    <w:p w:rsidR="009959D0" w:rsidRDefault="009959D0" w:rsidP="00433502">
      <w:pPr>
        <w:spacing w:line="600" w:lineRule="exact"/>
        <w:ind w:leftChars="-135" w:left="-283" w:rightChars="-162" w:right="-340"/>
        <w:rPr>
          <w:rFonts w:ascii="方正仿宋简体" w:eastAsia="方正仿宋简体"/>
          <w:sz w:val="32"/>
          <w:szCs w:val="32"/>
        </w:rPr>
      </w:pPr>
    </w:p>
    <w:p w:rsidR="009959D0" w:rsidRPr="00D031AB" w:rsidRDefault="009959D0" w:rsidP="002563F2">
      <w:pPr>
        <w:spacing w:line="600" w:lineRule="exact"/>
        <w:rPr>
          <w:rFonts w:ascii="方正仿宋简体" w:eastAsia="方正仿宋简体" w:hAnsi="方正仿宋简体" w:cs="方正仿宋简体"/>
          <w:b/>
          <w:bCs/>
          <w:sz w:val="32"/>
          <w:szCs w:val="32"/>
        </w:rPr>
      </w:pPr>
      <w:r w:rsidRPr="00D031AB">
        <w:rPr>
          <w:rFonts w:ascii="方正仿宋简体" w:eastAsia="方正仿宋简体" w:hAnsi="方正仿宋简体" w:cs="方正仿宋简体" w:hint="eastAsia"/>
          <w:b/>
          <w:bCs/>
          <w:sz w:val="32"/>
          <w:szCs w:val="32"/>
        </w:rPr>
        <w:t>各县（市、区）医疗保障局、财政局、残联，济宁高新区人力资源服务中心</w:t>
      </w:r>
      <w:r>
        <w:rPr>
          <w:rFonts w:ascii="方正仿宋简体" w:eastAsia="方正仿宋简体" w:hAnsi="方正仿宋简体" w:cs="方正仿宋简体" w:hint="eastAsia"/>
          <w:b/>
          <w:bCs/>
          <w:sz w:val="32"/>
          <w:szCs w:val="32"/>
        </w:rPr>
        <w:t>，</w:t>
      </w:r>
      <w:r w:rsidRPr="00D031AB">
        <w:rPr>
          <w:rFonts w:ascii="方正仿宋简体" w:eastAsia="方正仿宋简体" w:hAnsi="方正仿宋简体" w:cs="方正仿宋简体" w:hint="eastAsia"/>
          <w:b/>
          <w:bCs/>
          <w:sz w:val="32"/>
          <w:szCs w:val="32"/>
        </w:rPr>
        <w:t>太白湖新区社会保障事业服务中心，济宁经济开发区人力资源和社会保障服务中心，兖矿集团员工保障服务中心</w:t>
      </w:r>
      <w:r>
        <w:rPr>
          <w:rFonts w:ascii="方正仿宋简体" w:eastAsia="方正仿宋简体" w:hAnsi="方正仿宋简体" w:cs="方正仿宋简体" w:hint="eastAsia"/>
          <w:b/>
          <w:bCs/>
          <w:sz w:val="32"/>
          <w:szCs w:val="32"/>
        </w:rPr>
        <w:t>，</w:t>
      </w:r>
      <w:r w:rsidRPr="00D031AB">
        <w:rPr>
          <w:rFonts w:ascii="方正仿宋简体" w:eastAsia="方正仿宋简体" w:hAnsi="方正仿宋简体" w:cs="方正仿宋简体" w:hint="eastAsia"/>
          <w:b/>
          <w:bCs/>
          <w:sz w:val="32"/>
          <w:szCs w:val="32"/>
        </w:rPr>
        <w:t>市医疗保险事业中心：</w:t>
      </w:r>
    </w:p>
    <w:p w:rsidR="009959D0" w:rsidRDefault="009959D0" w:rsidP="00433502">
      <w:pPr>
        <w:spacing w:line="60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根据</w:t>
      </w:r>
      <w:r w:rsidRPr="00D031AB">
        <w:rPr>
          <w:rFonts w:ascii="方正仿宋简体" w:eastAsia="方正仿宋简体" w:hAnsi="方正仿宋简体" w:cs="方正仿宋简体" w:hint="eastAsia"/>
          <w:b/>
          <w:bCs/>
          <w:sz w:val="32"/>
          <w:szCs w:val="32"/>
        </w:rPr>
        <w:t>省医保局、省财政</w:t>
      </w:r>
      <w:r>
        <w:rPr>
          <w:rFonts w:ascii="方正仿宋简体" w:eastAsia="方正仿宋简体" w:hAnsi="方正仿宋简体" w:cs="方正仿宋简体" w:hint="eastAsia"/>
          <w:b/>
          <w:bCs/>
          <w:sz w:val="32"/>
          <w:szCs w:val="32"/>
        </w:rPr>
        <w:t>厅</w:t>
      </w:r>
      <w:r w:rsidRPr="00D031AB">
        <w:rPr>
          <w:rFonts w:ascii="方正仿宋简体" w:eastAsia="方正仿宋简体" w:hAnsi="方正仿宋简体" w:cs="方正仿宋简体" w:hint="eastAsia"/>
          <w:b/>
          <w:bCs/>
          <w:sz w:val="32"/>
          <w:szCs w:val="32"/>
        </w:rPr>
        <w:t>、省残联《关于进一步加强脑瘫等残疾儿童和孤独症儿童医疗保障工作的通知》（鲁医保发〔</w:t>
      </w:r>
      <w:r w:rsidRPr="00D031AB">
        <w:rPr>
          <w:rFonts w:ascii="方正仿宋简体" w:eastAsia="方正仿宋简体" w:hAnsi="方正仿宋简体" w:cs="方正仿宋简体"/>
          <w:b/>
          <w:bCs/>
          <w:sz w:val="32"/>
          <w:szCs w:val="32"/>
        </w:rPr>
        <w:t>2019</w:t>
      </w:r>
      <w:r w:rsidRPr="00D031AB">
        <w:rPr>
          <w:rFonts w:ascii="方正仿宋简体" w:eastAsia="方正仿宋简体" w:hAnsi="方正仿宋简体" w:cs="方正仿宋简体" w:hint="eastAsia"/>
          <w:b/>
          <w:bCs/>
          <w:sz w:val="32"/>
          <w:szCs w:val="32"/>
        </w:rPr>
        <w:t>〕</w:t>
      </w:r>
      <w:r w:rsidRPr="00D031AB">
        <w:rPr>
          <w:rFonts w:ascii="方正仿宋简体" w:eastAsia="方正仿宋简体" w:hAnsi="方正仿宋简体" w:cs="方正仿宋简体"/>
          <w:b/>
          <w:bCs/>
          <w:sz w:val="32"/>
          <w:szCs w:val="32"/>
        </w:rPr>
        <w:t>51</w:t>
      </w:r>
      <w:r w:rsidRPr="00D031AB">
        <w:rPr>
          <w:rFonts w:ascii="方正仿宋简体" w:eastAsia="方正仿宋简体" w:hAnsi="方正仿宋简体" w:cs="方正仿宋简体" w:hint="eastAsia"/>
          <w:b/>
          <w:bCs/>
          <w:sz w:val="32"/>
          <w:szCs w:val="32"/>
        </w:rPr>
        <w:t>号）</w:t>
      </w:r>
      <w:r>
        <w:rPr>
          <w:rFonts w:ascii="方正仿宋简体" w:eastAsia="方正仿宋简体" w:hAnsi="方正仿宋简体" w:cs="方正仿宋简体" w:hint="eastAsia"/>
          <w:b/>
          <w:bCs/>
          <w:sz w:val="32"/>
          <w:szCs w:val="32"/>
        </w:rPr>
        <w:t>要求，</w:t>
      </w:r>
      <w:r w:rsidRPr="00433502">
        <w:rPr>
          <w:rFonts w:ascii="方正仿宋简体" w:eastAsia="方正仿宋简体" w:hAnsi="方正仿宋简体" w:cs="方正仿宋简体" w:hint="eastAsia"/>
          <w:b/>
          <w:bCs/>
          <w:sz w:val="32"/>
          <w:szCs w:val="32"/>
        </w:rPr>
        <w:t>制定</w:t>
      </w:r>
      <w:r>
        <w:rPr>
          <w:rFonts w:ascii="方正仿宋简体" w:eastAsia="方正仿宋简体" w:hAnsi="方正仿宋简体" w:cs="方正仿宋简体" w:hint="eastAsia"/>
          <w:b/>
          <w:bCs/>
          <w:sz w:val="32"/>
          <w:szCs w:val="32"/>
        </w:rPr>
        <w:t>了我市《</w:t>
      </w:r>
      <w:r w:rsidRPr="003C52A3">
        <w:rPr>
          <w:rFonts w:ascii="方正仿宋简体" w:eastAsia="方正仿宋简体" w:hAnsi="方正仿宋简体" w:cs="方正仿宋简体" w:hint="eastAsia"/>
          <w:b/>
          <w:bCs/>
          <w:sz w:val="32"/>
          <w:szCs w:val="32"/>
        </w:rPr>
        <w:t>脑瘫等残疾儿童和孤独症儿童康复救治医疗保险和康复救助综合保障实施方案</w:t>
      </w:r>
      <w:r>
        <w:rPr>
          <w:rFonts w:ascii="方正仿宋简体" w:eastAsia="方正仿宋简体" w:hAnsi="方正仿宋简体" w:cs="方正仿宋简体" w:hint="eastAsia"/>
          <w:b/>
          <w:bCs/>
          <w:sz w:val="32"/>
          <w:szCs w:val="32"/>
        </w:rPr>
        <w:t>》，现印发给你们，请认真</w:t>
      </w:r>
      <w:r w:rsidRPr="00D031AB">
        <w:rPr>
          <w:rFonts w:ascii="方正仿宋简体" w:eastAsia="方正仿宋简体" w:hAnsi="方正仿宋简体" w:cs="方正仿宋简体" w:hint="eastAsia"/>
          <w:b/>
          <w:bCs/>
          <w:sz w:val="32"/>
          <w:szCs w:val="32"/>
        </w:rPr>
        <w:t>贯彻执行。</w:t>
      </w:r>
    </w:p>
    <w:p w:rsidR="009959D0" w:rsidRDefault="009959D0" w:rsidP="00433502">
      <w:pPr>
        <w:spacing w:line="600" w:lineRule="exact"/>
        <w:ind w:leftChars="-135" w:left="-283" w:rightChars="-162" w:right="-340" w:firstLine="640"/>
        <w:rPr>
          <w:rFonts w:ascii="方正仿宋简体" w:eastAsia="方正仿宋简体"/>
          <w:sz w:val="32"/>
          <w:szCs w:val="32"/>
        </w:rPr>
      </w:pPr>
    </w:p>
    <w:p w:rsidR="009959D0" w:rsidRPr="008C4352" w:rsidRDefault="009959D0" w:rsidP="00433502">
      <w:pPr>
        <w:spacing w:line="600" w:lineRule="exact"/>
        <w:ind w:leftChars="-135" w:left="-283" w:rightChars="-162" w:right="-340" w:firstLine="640"/>
        <w:rPr>
          <w:rFonts w:ascii="方正仿宋简体" w:eastAsia="方正仿宋简体" w:hAnsi="方正仿宋简体" w:cs="方正仿宋简体"/>
          <w:b/>
          <w:bCs/>
          <w:sz w:val="32"/>
          <w:szCs w:val="32"/>
        </w:rPr>
      </w:pPr>
    </w:p>
    <w:p w:rsidR="009959D0" w:rsidRPr="00E45D99" w:rsidRDefault="009959D0" w:rsidP="00433502">
      <w:pPr>
        <w:spacing w:line="600" w:lineRule="exact"/>
        <w:ind w:leftChars="-135" w:left="-283" w:rightChars="-162" w:right="-340" w:firstLine="640"/>
        <w:rPr>
          <w:rFonts w:ascii="方正仿宋简体" w:eastAsia="方正仿宋简体" w:hAnsi="方正仿宋简体" w:cs="方正仿宋简体"/>
          <w:b/>
          <w:bCs/>
          <w:sz w:val="32"/>
          <w:szCs w:val="32"/>
        </w:rPr>
      </w:pPr>
      <w:r w:rsidRPr="00E45D99">
        <w:rPr>
          <w:rFonts w:ascii="方正仿宋简体" w:eastAsia="方正仿宋简体" w:hAnsi="方正仿宋简体" w:cs="方正仿宋简体" w:hint="eastAsia"/>
          <w:b/>
          <w:bCs/>
          <w:sz w:val="32"/>
          <w:szCs w:val="32"/>
        </w:rPr>
        <w:t>济宁市医疗保障局</w:t>
      </w:r>
      <w:r w:rsidRPr="00E45D99">
        <w:rPr>
          <w:rFonts w:ascii="方正仿宋简体" w:eastAsia="方正仿宋简体" w:hAnsi="方正仿宋简体" w:cs="方正仿宋简体"/>
          <w:b/>
          <w:bCs/>
          <w:sz w:val="32"/>
          <w:szCs w:val="32"/>
        </w:rPr>
        <w:t xml:space="preserve">               </w:t>
      </w:r>
      <w:r w:rsidRPr="00E45D99">
        <w:rPr>
          <w:rFonts w:ascii="方正仿宋简体" w:eastAsia="方正仿宋简体" w:hAnsi="方正仿宋简体" w:cs="方正仿宋简体" w:hint="eastAsia"/>
          <w:b/>
          <w:bCs/>
          <w:sz w:val="32"/>
          <w:szCs w:val="32"/>
        </w:rPr>
        <w:t>济宁市财政局</w:t>
      </w:r>
    </w:p>
    <w:p w:rsidR="009959D0" w:rsidRPr="00E45D99" w:rsidRDefault="009959D0" w:rsidP="00433502">
      <w:pPr>
        <w:spacing w:line="600" w:lineRule="exact"/>
        <w:ind w:leftChars="-135" w:left="-283" w:rightChars="-162" w:right="-340" w:firstLine="640"/>
        <w:rPr>
          <w:rFonts w:ascii="方正仿宋简体" w:eastAsia="方正仿宋简体" w:hAnsi="方正仿宋简体" w:cs="方正仿宋简体"/>
          <w:b/>
          <w:bCs/>
          <w:sz w:val="32"/>
          <w:szCs w:val="32"/>
        </w:rPr>
      </w:pPr>
    </w:p>
    <w:p w:rsidR="009959D0" w:rsidRPr="00E45D99" w:rsidRDefault="009959D0" w:rsidP="00433502">
      <w:pPr>
        <w:spacing w:line="600" w:lineRule="exact"/>
        <w:ind w:leftChars="-135" w:left="-283" w:rightChars="-162" w:right="-340" w:firstLine="640"/>
        <w:rPr>
          <w:rFonts w:ascii="方正仿宋简体" w:eastAsia="方正仿宋简体" w:hAnsi="方正仿宋简体" w:cs="方正仿宋简体"/>
          <w:b/>
          <w:bCs/>
          <w:sz w:val="32"/>
          <w:szCs w:val="32"/>
        </w:rPr>
      </w:pPr>
    </w:p>
    <w:p w:rsidR="009959D0" w:rsidRPr="00E45D99" w:rsidRDefault="009959D0" w:rsidP="00433502">
      <w:pPr>
        <w:spacing w:line="600" w:lineRule="exact"/>
        <w:ind w:leftChars="-135" w:left="-283" w:rightChars="-162" w:right="-340" w:firstLine="640"/>
        <w:rPr>
          <w:rFonts w:ascii="方正仿宋简体" w:eastAsia="方正仿宋简体" w:hAnsi="方正仿宋简体" w:cs="方正仿宋简体"/>
          <w:b/>
          <w:bCs/>
          <w:sz w:val="32"/>
          <w:szCs w:val="32"/>
        </w:rPr>
      </w:pPr>
      <w:r w:rsidRPr="00E45D99">
        <w:rPr>
          <w:rFonts w:ascii="方正仿宋简体" w:eastAsia="方正仿宋简体" w:hAnsi="方正仿宋简体" w:cs="方正仿宋简体" w:hint="eastAsia"/>
          <w:b/>
          <w:bCs/>
          <w:sz w:val="32"/>
          <w:szCs w:val="32"/>
        </w:rPr>
        <w:t>济宁市残疾人联合会</w:t>
      </w:r>
    </w:p>
    <w:p w:rsidR="009959D0" w:rsidRPr="00E45D99" w:rsidRDefault="009959D0" w:rsidP="00433502">
      <w:pPr>
        <w:spacing w:line="600" w:lineRule="exact"/>
        <w:ind w:leftChars="-135" w:left="-283" w:rightChars="-162" w:right="-340" w:firstLine="640"/>
        <w:rPr>
          <w:rFonts w:ascii="方正仿宋简体" w:eastAsia="方正仿宋简体" w:hAnsi="方正仿宋简体" w:cs="方正仿宋简体"/>
          <w:b/>
          <w:bCs/>
          <w:sz w:val="32"/>
          <w:szCs w:val="32"/>
        </w:rPr>
      </w:pPr>
    </w:p>
    <w:p w:rsidR="009959D0" w:rsidRPr="00E45D99" w:rsidRDefault="009959D0" w:rsidP="00433502">
      <w:pPr>
        <w:spacing w:line="600" w:lineRule="exact"/>
        <w:ind w:leftChars="-135" w:left="-283" w:rightChars="-162" w:right="-340" w:firstLineChars="1500" w:firstLine="4819"/>
        <w:rPr>
          <w:rFonts w:ascii="方正仿宋简体" w:eastAsia="方正仿宋简体" w:hAnsi="方正仿宋简体" w:cs="方正仿宋简体"/>
          <w:b/>
          <w:bCs/>
          <w:sz w:val="32"/>
          <w:szCs w:val="32"/>
        </w:rPr>
      </w:pPr>
      <w:smartTag w:uri="urn:schemas-microsoft-com:office:smarttags" w:element="chsdate">
        <w:smartTagPr>
          <w:attr w:name="Year" w:val="2019"/>
          <w:attr w:name="Month" w:val="6"/>
          <w:attr w:name="Day" w:val="28"/>
          <w:attr w:name="IsLunarDate" w:val="False"/>
          <w:attr w:name="IsROCDate" w:val="False"/>
        </w:smartTagPr>
        <w:r w:rsidRPr="00E45D99">
          <w:rPr>
            <w:rFonts w:ascii="方正仿宋简体" w:eastAsia="方正仿宋简体" w:hAnsi="方正仿宋简体" w:cs="方正仿宋简体"/>
            <w:b/>
            <w:bCs/>
            <w:sz w:val="32"/>
            <w:szCs w:val="32"/>
          </w:rPr>
          <w:t>2019</w:t>
        </w:r>
        <w:r w:rsidRPr="00E45D99">
          <w:rPr>
            <w:rFonts w:ascii="方正仿宋简体" w:eastAsia="方正仿宋简体" w:hAnsi="方正仿宋简体" w:cs="方正仿宋简体" w:hint="eastAsia"/>
            <w:b/>
            <w:bCs/>
            <w:sz w:val="32"/>
            <w:szCs w:val="32"/>
          </w:rPr>
          <w:t>年</w:t>
        </w:r>
        <w:r w:rsidRPr="00E45D99">
          <w:rPr>
            <w:rFonts w:ascii="方正仿宋简体" w:eastAsia="方正仿宋简体" w:hAnsi="方正仿宋简体" w:cs="方正仿宋简体"/>
            <w:b/>
            <w:bCs/>
            <w:sz w:val="32"/>
            <w:szCs w:val="32"/>
          </w:rPr>
          <w:t>6</w:t>
        </w:r>
        <w:r w:rsidRPr="00E45D99">
          <w:rPr>
            <w:rFonts w:ascii="方正仿宋简体" w:eastAsia="方正仿宋简体" w:hAnsi="方正仿宋简体" w:cs="方正仿宋简体" w:hint="eastAsia"/>
            <w:b/>
            <w:bCs/>
            <w:sz w:val="32"/>
            <w:szCs w:val="32"/>
          </w:rPr>
          <w:t>月</w:t>
        </w:r>
        <w:r w:rsidRPr="00E45D99">
          <w:rPr>
            <w:rFonts w:ascii="方正仿宋简体" w:eastAsia="方正仿宋简体" w:hAnsi="方正仿宋简体" w:cs="方正仿宋简体"/>
            <w:b/>
            <w:bCs/>
            <w:sz w:val="32"/>
            <w:szCs w:val="32"/>
          </w:rPr>
          <w:t>28</w:t>
        </w:r>
        <w:r w:rsidRPr="00E45D99">
          <w:rPr>
            <w:rFonts w:ascii="方正仿宋简体" w:eastAsia="方正仿宋简体" w:hAnsi="方正仿宋简体" w:cs="方正仿宋简体" w:hint="eastAsia"/>
            <w:b/>
            <w:bCs/>
            <w:sz w:val="32"/>
            <w:szCs w:val="32"/>
          </w:rPr>
          <w:t>日</w:t>
        </w:r>
      </w:smartTag>
    </w:p>
    <w:p w:rsidR="009959D0" w:rsidRDefault="009959D0" w:rsidP="00433502">
      <w:pPr>
        <w:spacing w:line="600" w:lineRule="exact"/>
        <w:ind w:leftChars="-135" w:left="-283" w:rightChars="-162" w:right="-340" w:firstLineChars="1500" w:firstLine="4800"/>
        <w:rPr>
          <w:rFonts w:ascii="方正仿宋简体" w:eastAsia="方正仿宋简体"/>
          <w:sz w:val="32"/>
          <w:szCs w:val="32"/>
        </w:rPr>
      </w:pPr>
    </w:p>
    <w:p w:rsidR="009959D0" w:rsidRPr="003C52A3" w:rsidRDefault="009959D0" w:rsidP="003C52A3">
      <w:pPr>
        <w:spacing w:line="600" w:lineRule="exact"/>
        <w:jc w:val="center"/>
        <w:rPr>
          <w:rFonts w:ascii="黑体" w:eastAsia="黑体" w:hAnsi="黑体" w:cs="方正仿宋简体"/>
          <w:b/>
          <w:bCs/>
          <w:sz w:val="44"/>
          <w:szCs w:val="44"/>
        </w:rPr>
      </w:pPr>
      <w:r w:rsidRPr="003C52A3">
        <w:rPr>
          <w:rFonts w:ascii="黑体" w:eastAsia="黑体" w:hAnsi="黑体" w:cs="方正仿宋简体" w:hint="eastAsia"/>
          <w:b/>
          <w:bCs/>
          <w:sz w:val="44"/>
          <w:szCs w:val="44"/>
        </w:rPr>
        <w:lastRenderedPageBreak/>
        <w:t>脑瘫等残疾儿童和孤独症儿童康复救治</w:t>
      </w:r>
    </w:p>
    <w:p w:rsidR="009959D0" w:rsidRDefault="009959D0" w:rsidP="003C52A3">
      <w:pPr>
        <w:spacing w:line="600" w:lineRule="exact"/>
        <w:jc w:val="center"/>
        <w:rPr>
          <w:rFonts w:ascii="黑体" w:eastAsia="黑体" w:hAnsi="黑体" w:cs="方正仿宋简体"/>
          <w:b/>
          <w:bCs/>
          <w:sz w:val="44"/>
          <w:szCs w:val="44"/>
        </w:rPr>
      </w:pPr>
      <w:r w:rsidRPr="003C52A3">
        <w:rPr>
          <w:rFonts w:ascii="黑体" w:eastAsia="黑体" w:hAnsi="黑体" w:cs="方正仿宋简体" w:hint="eastAsia"/>
          <w:b/>
          <w:bCs/>
          <w:sz w:val="44"/>
          <w:szCs w:val="44"/>
        </w:rPr>
        <w:t>医疗保险和康复救助综合保障实施方案</w:t>
      </w:r>
    </w:p>
    <w:p w:rsidR="009959D0" w:rsidRDefault="009959D0" w:rsidP="003C52A3">
      <w:pPr>
        <w:spacing w:line="600" w:lineRule="exact"/>
        <w:jc w:val="center"/>
        <w:rPr>
          <w:rFonts w:ascii="方正仿宋简体" w:eastAsia="方正仿宋简体" w:hAnsi="方正仿宋简体" w:cs="方正仿宋简体"/>
          <w:b/>
          <w:bCs/>
          <w:sz w:val="32"/>
          <w:szCs w:val="32"/>
        </w:rPr>
      </w:pPr>
    </w:p>
    <w:p w:rsidR="009959D0" w:rsidRDefault="009959D0" w:rsidP="002563F2">
      <w:pPr>
        <w:spacing w:line="600" w:lineRule="exact"/>
        <w:ind w:firstLine="645"/>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为贯彻落实省医疗保障局、省财政厅、省残疾人联合会</w:t>
      </w:r>
      <w:r w:rsidRPr="00D031AB">
        <w:rPr>
          <w:rFonts w:ascii="方正仿宋简体" w:eastAsia="方正仿宋简体" w:hAnsi="方正仿宋简体" w:cs="方正仿宋简体" w:hint="eastAsia"/>
          <w:b/>
          <w:bCs/>
          <w:sz w:val="32"/>
          <w:szCs w:val="32"/>
        </w:rPr>
        <w:t>《关于进一步加强脑瘫等残疾儿童和孤独症儿童医疗保障工作的通知》（鲁医保发〔</w:t>
      </w:r>
      <w:r w:rsidRPr="00D031AB">
        <w:rPr>
          <w:rFonts w:ascii="方正仿宋简体" w:eastAsia="方正仿宋简体" w:hAnsi="方正仿宋简体" w:cs="方正仿宋简体"/>
          <w:b/>
          <w:bCs/>
          <w:sz w:val="32"/>
          <w:szCs w:val="32"/>
        </w:rPr>
        <w:t>2019</w:t>
      </w:r>
      <w:r w:rsidRPr="00D031AB">
        <w:rPr>
          <w:rFonts w:ascii="方正仿宋简体" w:eastAsia="方正仿宋简体" w:hAnsi="方正仿宋简体" w:cs="方正仿宋简体" w:hint="eastAsia"/>
          <w:b/>
          <w:bCs/>
          <w:sz w:val="32"/>
          <w:szCs w:val="32"/>
        </w:rPr>
        <w:t>〕</w:t>
      </w:r>
      <w:r w:rsidRPr="00D031AB">
        <w:rPr>
          <w:rFonts w:ascii="方正仿宋简体" w:eastAsia="方正仿宋简体" w:hAnsi="方正仿宋简体" w:cs="方正仿宋简体"/>
          <w:b/>
          <w:bCs/>
          <w:sz w:val="32"/>
          <w:szCs w:val="32"/>
        </w:rPr>
        <w:t>51</w:t>
      </w:r>
      <w:r w:rsidRPr="00D031AB">
        <w:rPr>
          <w:rFonts w:ascii="方正仿宋简体" w:eastAsia="方正仿宋简体" w:hAnsi="方正仿宋简体" w:cs="方正仿宋简体" w:hint="eastAsia"/>
          <w:b/>
          <w:bCs/>
          <w:sz w:val="32"/>
          <w:szCs w:val="32"/>
        </w:rPr>
        <w:t>号）</w:t>
      </w:r>
      <w:r>
        <w:rPr>
          <w:rFonts w:ascii="方正仿宋简体" w:eastAsia="方正仿宋简体" w:hAnsi="方正仿宋简体" w:cs="方正仿宋简体" w:hint="eastAsia"/>
          <w:b/>
          <w:bCs/>
          <w:sz w:val="32"/>
          <w:szCs w:val="32"/>
        </w:rPr>
        <w:t>要求，特制定本实施方案。</w:t>
      </w:r>
    </w:p>
    <w:p w:rsidR="009959D0" w:rsidRDefault="009959D0" w:rsidP="00433502">
      <w:pPr>
        <w:spacing w:line="600" w:lineRule="exact"/>
        <w:ind w:firstLineChars="200" w:firstLine="643"/>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一、目标要求</w:t>
      </w:r>
    </w:p>
    <w:p w:rsidR="009959D0" w:rsidRDefault="009959D0" w:rsidP="00433502">
      <w:pPr>
        <w:spacing w:line="60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认真贯彻落实</w:t>
      </w:r>
      <w:r w:rsidRPr="003A3895">
        <w:rPr>
          <w:rFonts w:ascii="方正仿宋简体" w:eastAsia="方正仿宋简体" w:hAnsi="方正仿宋简体" w:cs="方正仿宋简体" w:hint="eastAsia"/>
          <w:b/>
          <w:bCs/>
          <w:sz w:val="32"/>
          <w:szCs w:val="32"/>
        </w:rPr>
        <w:t>好省委省政府</w:t>
      </w:r>
      <w:r w:rsidRPr="00AB25EB">
        <w:rPr>
          <w:rFonts w:ascii="方正仿宋简体" w:eastAsia="方正仿宋简体" w:hAnsi="方正仿宋简体" w:cs="方正仿宋简体" w:hint="eastAsia"/>
          <w:b/>
          <w:bCs/>
          <w:sz w:val="32"/>
          <w:szCs w:val="32"/>
        </w:rPr>
        <w:t>和市委市政府对残疾儿童的关爱，把省委省政府关于抓好</w:t>
      </w:r>
      <w:r w:rsidRPr="00AB25EB">
        <w:rPr>
          <w:rFonts w:ascii="方正仿宋简体" w:eastAsia="方正仿宋简体" w:hAnsi="方正仿宋简体" w:cs="方正仿宋简体"/>
          <w:b/>
          <w:bCs/>
          <w:sz w:val="32"/>
          <w:szCs w:val="32"/>
        </w:rPr>
        <w:t>20</w:t>
      </w:r>
      <w:r w:rsidRPr="00AB25EB">
        <w:rPr>
          <w:rFonts w:ascii="方正仿宋简体" w:eastAsia="方正仿宋简体" w:hAnsi="方正仿宋简体" w:cs="方正仿宋简体" w:hint="eastAsia"/>
          <w:b/>
          <w:bCs/>
          <w:sz w:val="32"/>
          <w:szCs w:val="32"/>
        </w:rPr>
        <w:t>项重点民生实事和建立残疾儿童康复救助制度的部署要求落到实处，着重解决我市医疗保障在残疾儿童年龄界定不一致、保</w:t>
      </w:r>
      <w:r w:rsidRPr="003A3895">
        <w:rPr>
          <w:rFonts w:ascii="方正仿宋简体" w:eastAsia="方正仿宋简体" w:hAnsi="方正仿宋简体" w:cs="方正仿宋简体" w:hint="eastAsia"/>
          <w:b/>
          <w:bCs/>
          <w:sz w:val="32"/>
          <w:szCs w:val="32"/>
        </w:rPr>
        <w:t>障范围不统一、门诊待遇保障水平差距大等方面存在的问题，进一步提高残疾儿童医疗保障水平</w:t>
      </w:r>
      <w:r>
        <w:rPr>
          <w:rFonts w:ascii="方正仿宋简体" w:eastAsia="方正仿宋简体" w:hAnsi="方正仿宋简体" w:cs="方正仿宋简体" w:hint="eastAsia"/>
          <w:b/>
          <w:bCs/>
          <w:sz w:val="32"/>
          <w:szCs w:val="32"/>
        </w:rPr>
        <w:t>。</w:t>
      </w:r>
    </w:p>
    <w:p w:rsidR="009959D0" w:rsidRDefault="009959D0" w:rsidP="00433502">
      <w:pPr>
        <w:spacing w:line="600" w:lineRule="exact"/>
        <w:ind w:firstLineChars="200" w:firstLine="643"/>
        <w:rPr>
          <w:rFonts w:ascii="方正黑体简体" w:eastAsia="方正黑体简体" w:hAnsi="方正黑体简体" w:cs="方正黑体简体"/>
          <w:b/>
          <w:bCs/>
          <w:sz w:val="32"/>
          <w:szCs w:val="32"/>
        </w:rPr>
      </w:pPr>
      <w:r w:rsidRPr="00F31447">
        <w:rPr>
          <w:rFonts w:ascii="方正黑体简体" w:eastAsia="方正黑体简体" w:hAnsi="方正黑体简体" w:cs="方正黑体简体" w:hint="eastAsia"/>
          <w:b/>
          <w:bCs/>
          <w:sz w:val="32"/>
          <w:szCs w:val="32"/>
        </w:rPr>
        <w:t>二、主要</w:t>
      </w:r>
      <w:r>
        <w:rPr>
          <w:rFonts w:ascii="方正黑体简体" w:eastAsia="方正黑体简体" w:hAnsi="方正黑体简体" w:cs="方正黑体简体" w:hint="eastAsia"/>
          <w:b/>
          <w:bCs/>
          <w:sz w:val="32"/>
          <w:szCs w:val="32"/>
        </w:rPr>
        <w:t>内容</w:t>
      </w:r>
    </w:p>
    <w:p w:rsidR="009959D0" w:rsidRDefault="009959D0" w:rsidP="00433502">
      <w:pPr>
        <w:spacing w:line="600" w:lineRule="exact"/>
        <w:ind w:firstLineChars="200" w:firstLine="643"/>
        <w:rPr>
          <w:rFonts w:ascii="方正仿宋简体" w:eastAsia="方正仿宋简体" w:hAnsi="方正仿宋简体" w:cs="方正仿宋简体"/>
          <w:b/>
          <w:bCs/>
          <w:sz w:val="32"/>
          <w:szCs w:val="32"/>
        </w:rPr>
      </w:pPr>
      <w:r>
        <w:rPr>
          <w:rFonts w:ascii="楷体" w:eastAsia="楷体" w:hAnsi="楷体" w:cs="方正黑体简体" w:hint="eastAsia"/>
          <w:b/>
          <w:bCs/>
          <w:sz w:val="32"/>
          <w:szCs w:val="32"/>
        </w:rPr>
        <w:t>（</w:t>
      </w:r>
      <w:r w:rsidRPr="00F31447">
        <w:rPr>
          <w:rFonts w:ascii="楷体" w:eastAsia="楷体" w:hAnsi="楷体" w:cs="方正黑体简体" w:hint="eastAsia"/>
          <w:b/>
          <w:bCs/>
          <w:sz w:val="32"/>
          <w:szCs w:val="32"/>
        </w:rPr>
        <w:t>一</w:t>
      </w:r>
      <w:r>
        <w:rPr>
          <w:rFonts w:ascii="楷体" w:eastAsia="楷体" w:hAnsi="楷体" w:cs="方正黑体简体" w:hint="eastAsia"/>
          <w:b/>
          <w:bCs/>
          <w:sz w:val="32"/>
          <w:szCs w:val="32"/>
        </w:rPr>
        <w:t>）</w:t>
      </w:r>
      <w:r w:rsidRPr="00F31447">
        <w:rPr>
          <w:rFonts w:ascii="楷体" w:eastAsia="楷体" w:hAnsi="楷体" w:cs="方正黑体简体" w:hint="eastAsia"/>
          <w:b/>
          <w:bCs/>
          <w:sz w:val="32"/>
          <w:szCs w:val="32"/>
        </w:rPr>
        <w:t>扩大保障范围。</w:t>
      </w:r>
      <w:r w:rsidRPr="00B03C46">
        <w:rPr>
          <w:rFonts w:ascii="方正仿宋简体" w:eastAsia="方正仿宋简体" w:hAnsi="方正仿宋简体" w:cs="方正仿宋简体" w:hint="eastAsia"/>
          <w:b/>
          <w:bCs/>
          <w:sz w:val="32"/>
          <w:szCs w:val="32"/>
        </w:rPr>
        <w:t>将保</w:t>
      </w:r>
      <w:r>
        <w:rPr>
          <w:rFonts w:ascii="方正仿宋简体" w:eastAsia="方正仿宋简体" w:hAnsi="方正仿宋简体" w:cs="方正仿宋简体" w:hint="eastAsia"/>
          <w:b/>
          <w:bCs/>
          <w:sz w:val="32"/>
          <w:szCs w:val="32"/>
        </w:rPr>
        <w:t>障范围扩大为参加我市居民基本医疗保险，由二级及以上公立医疗机构出具诊断证明，且经评估有康复适应指征的</w:t>
      </w:r>
      <w:r>
        <w:rPr>
          <w:rFonts w:ascii="方正仿宋简体" w:eastAsia="方正仿宋简体" w:hAnsi="方正仿宋简体" w:cs="方正仿宋简体"/>
          <w:b/>
          <w:bCs/>
          <w:sz w:val="32"/>
          <w:szCs w:val="32"/>
        </w:rPr>
        <w:t>0-17</w:t>
      </w:r>
      <w:r>
        <w:rPr>
          <w:rFonts w:ascii="方正仿宋简体" w:eastAsia="方正仿宋简体" w:hAnsi="方正仿宋简体" w:cs="方正仿宋简体" w:hint="eastAsia"/>
          <w:b/>
          <w:bCs/>
          <w:sz w:val="32"/>
          <w:szCs w:val="32"/>
        </w:rPr>
        <w:t>周岁脑瘫、视力、听力、言语、智力、肢体等残疾儿童和孤独症儿童。</w:t>
      </w:r>
    </w:p>
    <w:p w:rsidR="009959D0" w:rsidRPr="00433502" w:rsidRDefault="009959D0" w:rsidP="00B8348C">
      <w:pPr>
        <w:ind w:firstLine="643"/>
        <w:rPr>
          <w:rFonts w:ascii="方正仿宋简体" w:eastAsia="方正仿宋简体" w:hAnsi="方正仿宋简体" w:cs="方正仿宋简体"/>
          <w:b/>
          <w:bCs/>
          <w:sz w:val="32"/>
          <w:szCs w:val="32"/>
        </w:rPr>
      </w:pPr>
      <w:r w:rsidRPr="00F31447">
        <w:rPr>
          <w:rFonts w:ascii="楷体" w:eastAsia="楷体" w:hAnsi="楷体" w:cs="方正黑体简体" w:hint="eastAsia"/>
          <w:b/>
          <w:bCs/>
          <w:sz w:val="32"/>
          <w:szCs w:val="32"/>
        </w:rPr>
        <w:t>（二）提高保障水平。</w:t>
      </w:r>
      <w:r w:rsidRPr="00AB25EB">
        <w:rPr>
          <w:rFonts w:ascii="方正仿宋简体" w:eastAsia="方正仿宋简体" w:hAnsi="方正仿宋简体" w:cs="方正仿宋简体" w:hint="eastAsia"/>
          <w:b/>
          <w:bCs/>
          <w:sz w:val="32"/>
          <w:szCs w:val="32"/>
        </w:rPr>
        <w:t>将</w:t>
      </w:r>
      <w:r w:rsidRPr="00AB25EB">
        <w:rPr>
          <w:rFonts w:ascii="方正仿宋简体" w:eastAsia="方正仿宋简体" w:hAnsi="方正仿宋简体" w:cs="方正仿宋简体"/>
          <w:b/>
          <w:bCs/>
          <w:sz w:val="32"/>
          <w:szCs w:val="32"/>
        </w:rPr>
        <w:t>0-17</w:t>
      </w:r>
      <w:r w:rsidRPr="00AB25EB">
        <w:rPr>
          <w:rFonts w:ascii="方正仿宋简体" w:eastAsia="方正仿宋简体" w:hAnsi="方正仿宋简体" w:cs="方正仿宋简体" w:hint="eastAsia"/>
          <w:b/>
          <w:bCs/>
          <w:sz w:val="32"/>
          <w:szCs w:val="32"/>
        </w:rPr>
        <w:t>周岁脑瘫、视力、听力、言语、智力、肢体等残疾儿童和孤独症儿童纳入居民医保门诊慢性病甲类病种管理，起付标准</w:t>
      </w:r>
      <w:r w:rsidRPr="00AB25EB">
        <w:rPr>
          <w:rFonts w:ascii="方正仿宋简体" w:eastAsia="方正仿宋简体" w:hAnsi="方正仿宋简体" w:cs="方正仿宋简体"/>
          <w:b/>
          <w:bCs/>
          <w:sz w:val="32"/>
          <w:szCs w:val="32"/>
        </w:rPr>
        <w:t>500</w:t>
      </w:r>
      <w:r w:rsidRPr="00AB25EB">
        <w:rPr>
          <w:rFonts w:ascii="方正仿宋简体" w:eastAsia="方正仿宋简体" w:hAnsi="方正仿宋简体" w:cs="方正仿宋简体" w:hint="eastAsia"/>
          <w:b/>
          <w:bCs/>
          <w:sz w:val="32"/>
          <w:szCs w:val="32"/>
        </w:rPr>
        <w:t>元，</w:t>
      </w:r>
      <w:r w:rsidRPr="00433502">
        <w:rPr>
          <w:rFonts w:ascii="方正仿宋简体" w:eastAsia="方正仿宋简体" w:hAnsi="方正仿宋简体" w:cs="方正仿宋简体" w:hint="eastAsia"/>
          <w:b/>
          <w:bCs/>
          <w:sz w:val="32"/>
          <w:szCs w:val="32"/>
        </w:rPr>
        <w:t>门诊发生的政策</w:t>
      </w:r>
      <w:r w:rsidRPr="00433502">
        <w:rPr>
          <w:rFonts w:ascii="方正仿宋简体" w:eastAsia="方正仿宋简体" w:hAnsi="方正仿宋简体" w:cs="方正仿宋简体" w:hint="eastAsia"/>
          <w:b/>
          <w:bCs/>
          <w:sz w:val="32"/>
          <w:szCs w:val="32"/>
        </w:rPr>
        <w:lastRenderedPageBreak/>
        <w:t>范围内的医疗费用、在起付线标准以上至最高支付限额以下的部分报销比例</w:t>
      </w:r>
      <w:r w:rsidRPr="00433502">
        <w:rPr>
          <w:rFonts w:ascii="方正仿宋简体" w:eastAsia="方正仿宋简体" w:hAnsi="方正仿宋简体" w:cs="方正仿宋简体"/>
          <w:b/>
          <w:bCs/>
          <w:sz w:val="32"/>
          <w:szCs w:val="32"/>
        </w:rPr>
        <w:t>70%</w:t>
      </w:r>
      <w:r w:rsidRPr="00433502">
        <w:rPr>
          <w:rFonts w:ascii="方正仿宋简体" w:eastAsia="方正仿宋简体" w:hAnsi="方正仿宋简体" w:cs="方正仿宋简体" w:hint="eastAsia"/>
          <w:b/>
          <w:bCs/>
          <w:sz w:val="32"/>
          <w:szCs w:val="32"/>
        </w:rPr>
        <w:t>，一个年度内报销限额</w:t>
      </w:r>
      <w:r w:rsidRPr="00433502">
        <w:rPr>
          <w:rFonts w:ascii="方正仿宋简体" w:eastAsia="方正仿宋简体" w:hAnsi="方正仿宋简体" w:cs="方正仿宋简体"/>
          <w:b/>
          <w:bCs/>
          <w:sz w:val="32"/>
          <w:szCs w:val="32"/>
        </w:rPr>
        <w:t>70000</w:t>
      </w:r>
      <w:r w:rsidRPr="00433502">
        <w:rPr>
          <w:rFonts w:ascii="方正仿宋简体" w:eastAsia="方正仿宋简体" w:hAnsi="方正仿宋简体" w:cs="方正仿宋简体" w:hint="eastAsia"/>
          <w:b/>
          <w:bCs/>
          <w:sz w:val="32"/>
          <w:szCs w:val="32"/>
        </w:rPr>
        <w:t>元。在一、二、三级住院起付标准分别为</w:t>
      </w:r>
      <w:r w:rsidRPr="00433502">
        <w:rPr>
          <w:rFonts w:ascii="方正仿宋简体" w:eastAsia="方正仿宋简体" w:hAnsi="方正仿宋简体" w:cs="方正仿宋简体"/>
          <w:b/>
          <w:bCs/>
          <w:sz w:val="32"/>
          <w:szCs w:val="32"/>
        </w:rPr>
        <w:t>200</w:t>
      </w:r>
      <w:r w:rsidRPr="00433502">
        <w:rPr>
          <w:rFonts w:ascii="方正仿宋简体" w:eastAsia="方正仿宋简体" w:hAnsi="方正仿宋简体" w:cs="方正仿宋简体" w:hint="eastAsia"/>
          <w:b/>
          <w:bCs/>
          <w:sz w:val="32"/>
          <w:szCs w:val="32"/>
        </w:rPr>
        <w:t>元、</w:t>
      </w:r>
      <w:r w:rsidRPr="00433502">
        <w:rPr>
          <w:rFonts w:ascii="方正仿宋简体" w:eastAsia="方正仿宋简体" w:hAnsi="方正仿宋简体" w:cs="方正仿宋简体"/>
          <w:b/>
          <w:bCs/>
          <w:sz w:val="32"/>
          <w:szCs w:val="32"/>
        </w:rPr>
        <w:t>500</w:t>
      </w:r>
      <w:r w:rsidRPr="00433502">
        <w:rPr>
          <w:rFonts w:ascii="方正仿宋简体" w:eastAsia="方正仿宋简体" w:hAnsi="方正仿宋简体" w:cs="方正仿宋简体" w:hint="eastAsia"/>
          <w:b/>
          <w:bCs/>
          <w:sz w:val="32"/>
          <w:szCs w:val="32"/>
        </w:rPr>
        <w:t>元、</w:t>
      </w:r>
      <w:r w:rsidRPr="00433502">
        <w:rPr>
          <w:rFonts w:ascii="方正仿宋简体" w:eastAsia="方正仿宋简体" w:hAnsi="方正仿宋简体" w:cs="方正仿宋简体"/>
          <w:b/>
          <w:bCs/>
          <w:sz w:val="32"/>
          <w:szCs w:val="32"/>
        </w:rPr>
        <w:t>1000</w:t>
      </w:r>
      <w:r w:rsidRPr="00433502">
        <w:rPr>
          <w:rFonts w:ascii="方正仿宋简体" w:eastAsia="方正仿宋简体" w:hAnsi="方正仿宋简体" w:cs="方正仿宋简体" w:hint="eastAsia"/>
          <w:b/>
          <w:bCs/>
          <w:sz w:val="32"/>
          <w:szCs w:val="32"/>
        </w:rPr>
        <w:t>元，住院发生的政策范围内的医疗费用、在起付线标准以上至最高支付限额以下的部分报销比例分别为</w:t>
      </w:r>
      <w:r w:rsidRPr="00433502">
        <w:rPr>
          <w:rFonts w:ascii="方正仿宋简体" w:eastAsia="方正仿宋简体" w:hAnsi="方正仿宋简体" w:cs="方正仿宋简体"/>
          <w:b/>
          <w:bCs/>
          <w:sz w:val="32"/>
          <w:szCs w:val="32"/>
        </w:rPr>
        <w:t>85%</w:t>
      </w:r>
      <w:r w:rsidRPr="00433502">
        <w:rPr>
          <w:rFonts w:ascii="方正仿宋简体" w:eastAsia="方正仿宋简体" w:hAnsi="方正仿宋简体" w:cs="方正仿宋简体" w:hint="eastAsia"/>
          <w:b/>
          <w:bCs/>
          <w:sz w:val="32"/>
          <w:szCs w:val="32"/>
        </w:rPr>
        <w:t>、</w:t>
      </w:r>
      <w:r w:rsidRPr="00433502">
        <w:rPr>
          <w:rFonts w:ascii="方正仿宋简体" w:eastAsia="方正仿宋简体" w:hAnsi="方正仿宋简体" w:cs="方正仿宋简体"/>
          <w:b/>
          <w:bCs/>
          <w:sz w:val="32"/>
          <w:szCs w:val="32"/>
        </w:rPr>
        <w:t>75%</w:t>
      </w:r>
      <w:r w:rsidRPr="00433502">
        <w:rPr>
          <w:rFonts w:ascii="方正仿宋简体" w:eastAsia="方正仿宋简体" w:hAnsi="方正仿宋简体" w:cs="方正仿宋简体" w:hint="eastAsia"/>
          <w:b/>
          <w:bCs/>
          <w:sz w:val="32"/>
          <w:szCs w:val="32"/>
        </w:rPr>
        <w:t>、</w:t>
      </w:r>
      <w:r w:rsidRPr="00433502">
        <w:rPr>
          <w:rFonts w:ascii="方正仿宋简体" w:eastAsia="方正仿宋简体" w:hAnsi="方正仿宋简体" w:cs="方正仿宋简体"/>
          <w:b/>
          <w:bCs/>
          <w:sz w:val="32"/>
          <w:szCs w:val="32"/>
        </w:rPr>
        <w:t>60%</w:t>
      </w:r>
      <w:r w:rsidRPr="00433502">
        <w:rPr>
          <w:rFonts w:ascii="方正仿宋简体" w:eastAsia="方正仿宋简体" w:hAnsi="方正仿宋简体" w:cs="方正仿宋简体" w:hint="eastAsia"/>
          <w:b/>
          <w:bCs/>
          <w:sz w:val="32"/>
          <w:szCs w:val="32"/>
        </w:rPr>
        <w:t>。患者属于扶贫对象范围的，门诊慢性病起付标准降为</w:t>
      </w:r>
      <w:r w:rsidRPr="00433502">
        <w:rPr>
          <w:rFonts w:ascii="方正仿宋简体" w:eastAsia="方正仿宋简体" w:hAnsi="方正仿宋简体" w:cs="方正仿宋简体"/>
          <w:b/>
          <w:bCs/>
          <w:sz w:val="32"/>
          <w:szCs w:val="32"/>
        </w:rPr>
        <w:t>200</w:t>
      </w:r>
      <w:r w:rsidRPr="00433502">
        <w:rPr>
          <w:rFonts w:ascii="方正仿宋简体" w:eastAsia="方正仿宋简体" w:hAnsi="方正仿宋简体" w:cs="方正仿宋简体" w:hint="eastAsia"/>
          <w:b/>
          <w:bCs/>
          <w:sz w:val="32"/>
          <w:szCs w:val="32"/>
        </w:rPr>
        <w:t>元，在一、二、三级定点医疗机构住院起付标准降为</w:t>
      </w:r>
      <w:r w:rsidRPr="00433502">
        <w:rPr>
          <w:rFonts w:ascii="方正仿宋简体" w:eastAsia="方正仿宋简体" w:hAnsi="方正仿宋简体" w:cs="方正仿宋简体"/>
          <w:b/>
          <w:bCs/>
          <w:sz w:val="32"/>
          <w:szCs w:val="32"/>
        </w:rPr>
        <w:t>100</w:t>
      </w:r>
      <w:r w:rsidRPr="00433502">
        <w:rPr>
          <w:rFonts w:ascii="方正仿宋简体" w:eastAsia="方正仿宋简体" w:hAnsi="方正仿宋简体" w:cs="方正仿宋简体" w:hint="eastAsia"/>
          <w:b/>
          <w:bCs/>
          <w:sz w:val="32"/>
          <w:szCs w:val="32"/>
        </w:rPr>
        <w:t>元、</w:t>
      </w:r>
      <w:r w:rsidRPr="00433502">
        <w:rPr>
          <w:rFonts w:ascii="方正仿宋简体" w:eastAsia="方正仿宋简体" w:hAnsi="方正仿宋简体" w:cs="方正仿宋简体"/>
          <w:b/>
          <w:bCs/>
          <w:sz w:val="32"/>
          <w:szCs w:val="32"/>
        </w:rPr>
        <w:t>300</w:t>
      </w:r>
      <w:r w:rsidRPr="00433502">
        <w:rPr>
          <w:rFonts w:ascii="方正仿宋简体" w:eastAsia="方正仿宋简体" w:hAnsi="方正仿宋简体" w:cs="方正仿宋简体" w:hint="eastAsia"/>
          <w:b/>
          <w:bCs/>
          <w:sz w:val="32"/>
          <w:szCs w:val="32"/>
        </w:rPr>
        <w:t>元、</w:t>
      </w:r>
      <w:r w:rsidRPr="00433502">
        <w:rPr>
          <w:rFonts w:ascii="方正仿宋简体" w:eastAsia="方正仿宋简体" w:hAnsi="方正仿宋简体" w:cs="方正仿宋简体"/>
          <w:b/>
          <w:bCs/>
          <w:sz w:val="32"/>
          <w:szCs w:val="32"/>
        </w:rPr>
        <w:t>500</w:t>
      </w:r>
      <w:r w:rsidRPr="00433502">
        <w:rPr>
          <w:rFonts w:ascii="方正仿宋简体" w:eastAsia="方正仿宋简体" w:hAnsi="方正仿宋简体" w:cs="方正仿宋简体" w:hint="eastAsia"/>
          <w:b/>
          <w:bCs/>
          <w:sz w:val="32"/>
          <w:szCs w:val="32"/>
        </w:rPr>
        <w:t>元，发生的政策范围内的医疗费用、在起付线标准以上至最高支付限额以下的部分，门诊慢性病和住院报销比例分别提高</w:t>
      </w:r>
      <w:r w:rsidRPr="00433502">
        <w:rPr>
          <w:rFonts w:ascii="方正仿宋简体" w:eastAsia="方正仿宋简体" w:hAnsi="方正仿宋简体" w:cs="方正仿宋简体"/>
          <w:b/>
          <w:bCs/>
          <w:sz w:val="32"/>
          <w:szCs w:val="32"/>
        </w:rPr>
        <w:t>10%</w:t>
      </w:r>
      <w:r w:rsidRPr="00433502">
        <w:rPr>
          <w:rFonts w:ascii="方正仿宋简体" w:eastAsia="方正仿宋简体" w:hAnsi="方正仿宋简体" w:cs="方正仿宋简体" w:hint="eastAsia"/>
          <w:b/>
          <w:bCs/>
          <w:sz w:val="32"/>
          <w:szCs w:val="32"/>
        </w:rPr>
        <w:t>和</w:t>
      </w:r>
      <w:r w:rsidRPr="00433502">
        <w:rPr>
          <w:rFonts w:ascii="方正仿宋简体" w:eastAsia="方正仿宋简体" w:hAnsi="方正仿宋简体" w:cs="方正仿宋简体"/>
          <w:b/>
          <w:bCs/>
          <w:sz w:val="32"/>
          <w:szCs w:val="32"/>
        </w:rPr>
        <w:t>5%</w:t>
      </w:r>
      <w:r w:rsidRPr="00433502">
        <w:rPr>
          <w:rFonts w:ascii="方正仿宋简体" w:eastAsia="方正仿宋简体" w:hAnsi="方正仿宋简体" w:cs="方正仿宋简体" w:hint="eastAsia"/>
          <w:b/>
          <w:bCs/>
          <w:sz w:val="32"/>
          <w:szCs w:val="32"/>
        </w:rPr>
        <w:t>；取消扶贫对象的大病保险起付标准，大病保险每段报销比例提高</w:t>
      </w:r>
      <w:r w:rsidRPr="00433502">
        <w:rPr>
          <w:rFonts w:ascii="方正仿宋简体" w:eastAsia="方正仿宋简体" w:hAnsi="方正仿宋简体" w:cs="方正仿宋简体"/>
          <w:b/>
          <w:bCs/>
          <w:sz w:val="32"/>
          <w:szCs w:val="32"/>
        </w:rPr>
        <w:t>5%</w:t>
      </w:r>
      <w:r w:rsidRPr="00433502">
        <w:rPr>
          <w:rFonts w:ascii="方正仿宋简体" w:eastAsia="方正仿宋简体" w:hAnsi="方正仿宋简体" w:cs="方正仿宋简体" w:hint="eastAsia"/>
          <w:b/>
          <w:bCs/>
          <w:sz w:val="32"/>
          <w:szCs w:val="32"/>
        </w:rPr>
        <w:t>，一个年度内最高支付限额提高到</w:t>
      </w:r>
      <w:r w:rsidRPr="00433502">
        <w:rPr>
          <w:rFonts w:ascii="方正仿宋简体" w:eastAsia="方正仿宋简体" w:hAnsi="方正仿宋简体" w:cs="方正仿宋简体"/>
          <w:b/>
          <w:bCs/>
          <w:sz w:val="32"/>
          <w:szCs w:val="32"/>
        </w:rPr>
        <w:t>50</w:t>
      </w:r>
      <w:r w:rsidRPr="00433502">
        <w:rPr>
          <w:rFonts w:ascii="方正仿宋简体" w:eastAsia="方正仿宋简体" w:hAnsi="方正仿宋简体" w:cs="方正仿宋简体" w:hint="eastAsia"/>
          <w:b/>
          <w:bCs/>
          <w:sz w:val="32"/>
          <w:szCs w:val="32"/>
        </w:rPr>
        <w:t>万元。</w:t>
      </w:r>
    </w:p>
    <w:p w:rsidR="009959D0" w:rsidRDefault="009959D0" w:rsidP="00433502">
      <w:pPr>
        <w:spacing w:line="600" w:lineRule="exact"/>
        <w:ind w:firstLineChars="200" w:firstLine="643"/>
        <w:rPr>
          <w:rFonts w:ascii="方正仿宋简体" w:eastAsia="方正仿宋简体" w:hAnsi="方正仿宋简体" w:cs="方正仿宋简体"/>
          <w:b/>
          <w:bCs/>
          <w:sz w:val="32"/>
          <w:szCs w:val="32"/>
        </w:rPr>
      </w:pPr>
      <w:r w:rsidRPr="00433502">
        <w:rPr>
          <w:rFonts w:ascii="楷体" w:eastAsia="楷体" w:hAnsi="楷体" w:cs="方正仿宋简体" w:hint="eastAsia"/>
          <w:b/>
          <w:bCs/>
          <w:sz w:val="32"/>
          <w:szCs w:val="32"/>
        </w:rPr>
        <w:t>（三）完善支付方式。</w:t>
      </w:r>
      <w:r w:rsidRPr="00433502">
        <w:rPr>
          <w:rFonts w:ascii="方正仿宋简体" w:eastAsia="方正仿宋简体" w:hAnsi="方正仿宋简体" w:cs="方正仿宋简体" w:hint="eastAsia"/>
          <w:b/>
          <w:bCs/>
          <w:sz w:val="32"/>
          <w:szCs w:val="32"/>
        </w:rPr>
        <w:t>进一步完善适合脑瘫等残疾儿童和孤独症儿童康复救治特点的医保支付方式。对符合规定的医疗费用实行按人头定额或按床日、按病种等方式支付。残联做好康复救助资金的补助落实，切实</w:t>
      </w:r>
      <w:r>
        <w:rPr>
          <w:rFonts w:ascii="方正仿宋简体" w:eastAsia="方正仿宋简体" w:hAnsi="方正仿宋简体" w:cs="方正仿宋简体" w:hint="eastAsia"/>
          <w:b/>
          <w:bCs/>
          <w:sz w:val="32"/>
          <w:szCs w:val="32"/>
        </w:rPr>
        <w:t>发挥好协同保障作用。</w:t>
      </w:r>
    </w:p>
    <w:p w:rsidR="009959D0" w:rsidRDefault="009959D0" w:rsidP="00433502">
      <w:pPr>
        <w:spacing w:line="600" w:lineRule="exact"/>
        <w:ind w:firstLineChars="200" w:firstLine="643"/>
        <w:rPr>
          <w:rFonts w:ascii="方正仿宋简体" w:eastAsia="方正仿宋简体" w:hAnsi="方正仿宋简体" w:cs="方正仿宋简体"/>
          <w:b/>
          <w:bCs/>
          <w:sz w:val="32"/>
          <w:szCs w:val="32"/>
        </w:rPr>
      </w:pPr>
      <w:r w:rsidRPr="00F31447">
        <w:rPr>
          <w:rFonts w:ascii="楷体" w:eastAsia="楷体" w:hAnsi="楷体" w:cs="方正仿宋简体" w:hint="eastAsia"/>
          <w:b/>
          <w:bCs/>
          <w:sz w:val="32"/>
          <w:szCs w:val="32"/>
        </w:rPr>
        <w:t>（四）规范定点管理。</w:t>
      </w:r>
      <w:r w:rsidRPr="00F31447">
        <w:rPr>
          <w:rFonts w:ascii="方正仿宋简体" w:eastAsia="方正仿宋简体" w:hAnsi="方正仿宋简体" w:cs="方正仿宋简体" w:hint="eastAsia"/>
          <w:b/>
          <w:bCs/>
          <w:sz w:val="32"/>
          <w:szCs w:val="32"/>
        </w:rPr>
        <w:t>对</w:t>
      </w:r>
      <w:r w:rsidRPr="00D031AB">
        <w:rPr>
          <w:rFonts w:ascii="方正仿宋简体" w:eastAsia="方正仿宋简体" w:hAnsi="方正仿宋简体" w:cs="方正仿宋简体" w:hint="eastAsia"/>
          <w:b/>
          <w:bCs/>
          <w:sz w:val="32"/>
          <w:szCs w:val="32"/>
        </w:rPr>
        <w:t>脑瘫等残疾儿童和孤独症儿童</w:t>
      </w:r>
      <w:r>
        <w:rPr>
          <w:rFonts w:ascii="方正仿宋简体" w:eastAsia="方正仿宋简体" w:hAnsi="方正仿宋简体" w:cs="方正仿宋简体" w:hint="eastAsia"/>
          <w:b/>
          <w:bCs/>
          <w:sz w:val="32"/>
          <w:szCs w:val="32"/>
        </w:rPr>
        <w:t>实行协议管理康复医疗机构定点救治。各县市区医保局要按规定将符合条件的康复医疗机构及时纳入协议管理定点范围，确保</w:t>
      </w:r>
      <w:r w:rsidRPr="00D031AB">
        <w:rPr>
          <w:rFonts w:ascii="方正仿宋简体" w:eastAsia="方正仿宋简体" w:hAnsi="方正仿宋简体" w:cs="方正仿宋简体" w:hint="eastAsia"/>
          <w:b/>
          <w:bCs/>
          <w:sz w:val="32"/>
          <w:szCs w:val="32"/>
        </w:rPr>
        <w:t>脑瘫等残疾儿童和孤独症儿童</w:t>
      </w:r>
      <w:r>
        <w:rPr>
          <w:rFonts w:ascii="方正仿宋简体" w:eastAsia="方正仿宋简体" w:hAnsi="方正仿宋简体" w:cs="方正仿宋简体" w:hint="eastAsia"/>
          <w:b/>
          <w:bCs/>
          <w:sz w:val="32"/>
          <w:szCs w:val="32"/>
        </w:rPr>
        <w:t>可以就近治疗，满足康复救治需求。切实加强定点康复医疗机构协议管理，将规</w:t>
      </w:r>
      <w:r>
        <w:rPr>
          <w:rFonts w:ascii="方正仿宋简体" w:eastAsia="方正仿宋简体" w:hAnsi="方正仿宋简体" w:cs="方正仿宋简体" w:hint="eastAsia"/>
          <w:b/>
          <w:bCs/>
          <w:sz w:val="32"/>
          <w:szCs w:val="32"/>
        </w:rPr>
        <w:lastRenderedPageBreak/>
        <w:t>范收治、康复效果、评估情况等纳入协议考核指标，与医保基金拨付挂钩。</w:t>
      </w:r>
    </w:p>
    <w:p w:rsidR="009959D0" w:rsidRPr="004A521F" w:rsidRDefault="009959D0" w:rsidP="00433502">
      <w:pPr>
        <w:spacing w:line="600" w:lineRule="exact"/>
        <w:ind w:firstLineChars="200" w:firstLine="643"/>
        <w:rPr>
          <w:rFonts w:ascii="黑体" w:eastAsia="黑体" w:hAnsi="黑体" w:cs="方正仿宋简体"/>
          <w:b/>
          <w:bCs/>
          <w:sz w:val="32"/>
          <w:szCs w:val="32"/>
        </w:rPr>
      </w:pPr>
      <w:r w:rsidRPr="004A521F">
        <w:rPr>
          <w:rFonts w:ascii="黑体" w:eastAsia="黑体" w:hAnsi="黑体" w:cs="方正仿宋简体" w:hint="eastAsia"/>
          <w:b/>
          <w:bCs/>
          <w:sz w:val="32"/>
          <w:szCs w:val="32"/>
        </w:rPr>
        <w:t>三、有关要求</w:t>
      </w:r>
    </w:p>
    <w:p w:rsidR="009959D0" w:rsidRDefault="009959D0" w:rsidP="00433502">
      <w:pPr>
        <w:spacing w:line="60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各县市区要高度重视</w:t>
      </w:r>
      <w:r w:rsidRPr="00D031AB">
        <w:rPr>
          <w:rFonts w:ascii="方正仿宋简体" w:eastAsia="方正仿宋简体" w:hAnsi="方正仿宋简体" w:cs="方正仿宋简体" w:hint="eastAsia"/>
          <w:b/>
          <w:bCs/>
          <w:sz w:val="32"/>
          <w:szCs w:val="32"/>
        </w:rPr>
        <w:t>脑瘫等残疾儿童和孤独症儿童</w:t>
      </w:r>
      <w:r>
        <w:rPr>
          <w:rFonts w:ascii="方正仿宋简体" w:eastAsia="方正仿宋简体" w:hAnsi="方正仿宋简体" w:cs="方正仿宋简体" w:hint="eastAsia"/>
          <w:b/>
          <w:bCs/>
          <w:sz w:val="32"/>
          <w:szCs w:val="32"/>
        </w:rPr>
        <w:t>康复救治工作，加强组织领导，密切部门协作，做好政策衔接，形成保障合力。各县市区医保局于</w:t>
      </w:r>
      <w:smartTag w:uri="urn:schemas-microsoft-com:office:smarttags" w:element="chsdate">
        <w:smartTagPr>
          <w:attr w:name="Year" w:val="2019"/>
          <w:attr w:name="Month" w:val="7"/>
          <w:attr w:name="Day" w:val="18"/>
          <w:attr w:name="IsLunarDate" w:val="False"/>
          <w:attr w:name="IsROCDate" w:val="False"/>
        </w:smartTagPr>
        <w:r>
          <w:rPr>
            <w:rFonts w:ascii="方正仿宋简体" w:eastAsia="方正仿宋简体" w:hAnsi="方正仿宋简体" w:cs="方正仿宋简体"/>
            <w:b/>
            <w:bCs/>
            <w:sz w:val="32"/>
            <w:szCs w:val="32"/>
          </w:rPr>
          <w:t>7</w:t>
        </w:r>
        <w:r>
          <w:rPr>
            <w:rFonts w:ascii="方正仿宋简体" w:eastAsia="方正仿宋简体" w:hAnsi="方正仿宋简体" w:cs="方正仿宋简体" w:hint="eastAsia"/>
            <w:b/>
            <w:bCs/>
            <w:sz w:val="32"/>
            <w:szCs w:val="32"/>
          </w:rPr>
          <w:t>月</w:t>
        </w:r>
        <w:r>
          <w:rPr>
            <w:rFonts w:ascii="方正仿宋简体" w:eastAsia="方正仿宋简体" w:hAnsi="方正仿宋简体" w:cs="方正仿宋简体"/>
            <w:b/>
            <w:bCs/>
            <w:sz w:val="32"/>
            <w:szCs w:val="32"/>
          </w:rPr>
          <w:t>18</w:t>
        </w:r>
        <w:r>
          <w:rPr>
            <w:rFonts w:ascii="方正仿宋简体" w:eastAsia="方正仿宋简体" w:hAnsi="方正仿宋简体" w:cs="方正仿宋简体" w:hint="eastAsia"/>
            <w:b/>
            <w:bCs/>
            <w:sz w:val="32"/>
            <w:szCs w:val="32"/>
          </w:rPr>
          <w:t>日前</w:t>
        </w:r>
      </w:smartTag>
      <w:r>
        <w:rPr>
          <w:rFonts w:ascii="方正仿宋简体" w:eastAsia="方正仿宋简体" w:hAnsi="方正仿宋简体" w:cs="方正仿宋简体" w:hint="eastAsia"/>
          <w:b/>
          <w:bCs/>
          <w:sz w:val="32"/>
          <w:szCs w:val="32"/>
        </w:rPr>
        <w:t>将符合条件的康复救治定点医疗机构名单、等级、机构性质、机构类型，以及本辖区</w:t>
      </w:r>
      <w:r w:rsidRPr="00D031AB">
        <w:rPr>
          <w:rFonts w:ascii="方正仿宋简体" w:eastAsia="方正仿宋简体" w:hAnsi="方正仿宋简体" w:cs="方正仿宋简体" w:hint="eastAsia"/>
          <w:b/>
          <w:bCs/>
          <w:sz w:val="32"/>
          <w:szCs w:val="32"/>
        </w:rPr>
        <w:t>脑瘫等残疾儿童和孤独症儿童</w:t>
      </w:r>
      <w:r>
        <w:rPr>
          <w:rFonts w:ascii="方正仿宋简体" w:eastAsia="方正仿宋简体" w:hAnsi="方正仿宋简体" w:cs="方正仿宋简体" w:hint="eastAsia"/>
          <w:b/>
          <w:bCs/>
          <w:sz w:val="32"/>
          <w:szCs w:val="32"/>
        </w:rPr>
        <w:t>人数报市医疗保障局备案。</w:t>
      </w:r>
    </w:p>
    <w:p w:rsidR="009959D0" w:rsidRDefault="009959D0" w:rsidP="00433502">
      <w:pPr>
        <w:spacing w:line="60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本方案自</w:t>
      </w:r>
      <w:smartTag w:uri="urn:schemas-microsoft-com:office:smarttags" w:element="chsdate">
        <w:smartTagPr>
          <w:attr w:name="Year" w:val="2019"/>
          <w:attr w:name="Month" w:val="7"/>
          <w:attr w:name="Day" w:val="1"/>
          <w:attr w:name="IsLunarDate" w:val="False"/>
          <w:attr w:name="IsROCDate" w:val="False"/>
        </w:smartTagPr>
        <w:r>
          <w:rPr>
            <w:rFonts w:ascii="方正仿宋简体" w:eastAsia="方正仿宋简体" w:hAnsi="方正仿宋简体" w:cs="方正仿宋简体"/>
            <w:b/>
            <w:bCs/>
            <w:sz w:val="32"/>
            <w:szCs w:val="32"/>
          </w:rPr>
          <w:t>2019</w:t>
        </w:r>
        <w:r>
          <w:rPr>
            <w:rFonts w:ascii="方正仿宋简体" w:eastAsia="方正仿宋简体" w:hAnsi="方正仿宋简体" w:cs="方正仿宋简体" w:hint="eastAsia"/>
            <w:b/>
            <w:bCs/>
            <w:sz w:val="32"/>
            <w:szCs w:val="32"/>
          </w:rPr>
          <w:t>年</w:t>
        </w:r>
        <w:r>
          <w:rPr>
            <w:rFonts w:ascii="方正仿宋简体" w:eastAsia="方正仿宋简体" w:hAnsi="方正仿宋简体" w:cs="方正仿宋简体"/>
            <w:b/>
            <w:bCs/>
            <w:sz w:val="32"/>
            <w:szCs w:val="32"/>
          </w:rPr>
          <w:t>7</w:t>
        </w:r>
        <w:r>
          <w:rPr>
            <w:rFonts w:ascii="方正仿宋简体" w:eastAsia="方正仿宋简体" w:hAnsi="方正仿宋简体" w:cs="方正仿宋简体" w:hint="eastAsia"/>
            <w:b/>
            <w:bCs/>
            <w:sz w:val="32"/>
            <w:szCs w:val="32"/>
          </w:rPr>
          <w:t>月</w:t>
        </w:r>
        <w:r>
          <w:rPr>
            <w:rFonts w:ascii="方正仿宋简体" w:eastAsia="方正仿宋简体" w:hAnsi="方正仿宋简体" w:cs="方正仿宋简体"/>
            <w:b/>
            <w:bCs/>
            <w:sz w:val="32"/>
            <w:szCs w:val="32"/>
          </w:rPr>
          <w:t>1</w:t>
        </w:r>
        <w:r>
          <w:rPr>
            <w:rFonts w:ascii="方正仿宋简体" w:eastAsia="方正仿宋简体" w:hAnsi="方正仿宋简体" w:cs="方正仿宋简体" w:hint="eastAsia"/>
            <w:b/>
            <w:bCs/>
            <w:sz w:val="32"/>
            <w:szCs w:val="32"/>
          </w:rPr>
          <w:t>日起</w:t>
        </w:r>
      </w:smartTag>
      <w:r>
        <w:rPr>
          <w:rFonts w:ascii="方正仿宋简体" w:eastAsia="方正仿宋简体" w:hAnsi="方正仿宋简体" w:cs="方正仿宋简体" w:hint="eastAsia"/>
          <w:b/>
          <w:bCs/>
          <w:sz w:val="32"/>
          <w:szCs w:val="32"/>
        </w:rPr>
        <w:t>实施。</w:t>
      </w:r>
    </w:p>
    <w:p w:rsidR="009959D0" w:rsidRPr="002B2609" w:rsidRDefault="009959D0" w:rsidP="00E22FDF">
      <w:pPr>
        <w:spacing w:line="600" w:lineRule="exact"/>
        <w:ind w:firstLineChars="200" w:firstLine="643"/>
        <w:rPr>
          <w:rFonts w:ascii="方正仿宋简体" w:eastAsia="方正仿宋简体" w:hAnsi="方正仿宋简体" w:cs="方正仿宋简体"/>
          <w:b/>
          <w:bCs/>
          <w:sz w:val="32"/>
          <w:szCs w:val="32"/>
        </w:rPr>
      </w:pPr>
    </w:p>
    <w:sectPr w:rsidR="009959D0" w:rsidRPr="002B2609" w:rsidSect="007F20F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712" w:rsidRDefault="006A7712" w:rsidP="00410AEE">
      <w:r>
        <w:separator/>
      </w:r>
    </w:p>
  </w:endnote>
  <w:endnote w:type="continuationSeparator" w:id="1">
    <w:p w:rsidR="006A7712" w:rsidRDefault="006A7712" w:rsidP="00410AE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D0" w:rsidRDefault="00E22FDF">
    <w:pPr>
      <w:pStyle w:val="a6"/>
      <w:jc w:val="center"/>
    </w:pPr>
    <w:fldSimple w:instr=" PAGE   \* MERGEFORMAT ">
      <w:r w:rsidR="00433502" w:rsidRPr="00433502">
        <w:rPr>
          <w:noProof/>
          <w:lang w:val="zh-CN"/>
        </w:rPr>
        <w:t>1</w:t>
      </w:r>
    </w:fldSimple>
  </w:p>
  <w:p w:rsidR="009959D0" w:rsidRDefault="009959D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712" w:rsidRDefault="006A7712" w:rsidP="00410AEE">
      <w:r>
        <w:separator/>
      </w:r>
    </w:p>
  </w:footnote>
  <w:footnote w:type="continuationSeparator" w:id="1">
    <w:p w:rsidR="006A7712" w:rsidRDefault="006A7712" w:rsidP="00410A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4E0F"/>
    <w:rsid w:val="00057724"/>
    <w:rsid w:val="00066500"/>
    <w:rsid w:val="000A5D0E"/>
    <w:rsid w:val="001301BF"/>
    <w:rsid w:val="001654C7"/>
    <w:rsid w:val="001B329A"/>
    <w:rsid w:val="001C3BA0"/>
    <w:rsid w:val="001D0CF5"/>
    <w:rsid w:val="00205A39"/>
    <w:rsid w:val="00232BB6"/>
    <w:rsid w:val="00247725"/>
    <w:rsid w:val="002563F2"/>
    <w:rsid w:val="002B2609"/>
    <w:rsid w:val="0037558D"/>
    <w:rsid w:val="00390B51"/>
    <w:rsid w:val="00393164"/>
    <w:rsid w:val="003961EA"/>
    <w:rsid w:val="003A3895"/>
    <w:rsid w:val="003C52A3"/>
    <w:rsid w:val="00410AEE"/>
    <w:rsid w:val="00433502"/>
    <w:rsid w:val="004638E2"/>
    <w:rsid w:val="00476F6C"/>
    <w:rsid w:val="004A521F"/>
    <w:rsid w:val="004A6B96"/>
    <w:rsid w:val="004B3F40"/>
    <w:rsid w:val="004D5975"/>
    <w:rsid w:val="005048EF"/>
    <w:rsid w:val="005379C3"/>
    <w:rsid w:val="00546D51"/>
    <w:rsid w:val="0057456C"/>
    <w:rsid w:val="006A7712"/>
    <w:rsid w:val="006B6D6F"/>
    <w:rsid w:val="006D198E"/>
    <w:rsid w:val="006E38F8"/>
    <w:rsid w:val="007236A6"/>
    <w:rsid w:val="00724B1E"/>
    <w:rsid w:val="00740E26"/>
    <w:rsid w:val="00770C23"/>
    <w:rsid w:val="0077593C"/>
    <w:rsid w:val="007D7AFB"/>
    <w:rsid w:val="007F20F3"/>
    <w:rsid w:val="00822F36"/>
    <w:rsid w:val="0084178C"/>
    <w:rsid w:val="00860C9A"/>
    <w:rsid w:val="008C4352"/>
    <w:rsid w:val="008E2FD3"/>
    <w:rsid w:val="00902FD9"/>
    <w:rsid w:val="00947049"/>
    <w:rsid w:val="00952746"/>
    <w:rsid w:val="00990E35"/>
    <w:rsid w:val="009959D0"/>
    <w:rsid w:val="009A4E0F"/>
    <w:rsid w:val="009F7A10"/>
    <w:rsid w:val="00A3765D"/>
    <w:rsid w:val="00A6273F"/>
    <w:rsid w:val="00A6782E"/>
    <w:rsid w:val="00AB25EB"/>
    <w:rsid w:val="00AD3DBD"/>
    <w:rsid w:val="00AF4C6F"/>
    <w:rsid w:val="00B00AE4"/>
    <w:rsid w:val="00B03C46"/>
    <w:rsid w:val="00B8348C"/>
    <w:rsid w:val="00BB525D"/>
    <w:rsid w:val="00BD601C"/>
    <w:rsid w:val="00BD71BB"/>
    <w:rsid w:val="00BF3184"/>
    <w:rsid w:val="00CD6434"/>
    <w:rsid w:val="00D031AB"/>
    <w:rsid w:val="00D449B3"/>
    <w:rsid w:val="00D605AF"/>
    <w:rsid w:val="00E22FDF"/>
    <w:rsid w:val="00E45D99"/>
    <w:rsid w:val="00E73D10"/>
    <w:rsid w:val="00E91F91"/>
    <w:rsid w:val="00EC3039"/>
    <w:rsid w:val="00F31447"/>
    <w:rsid w:val="00F66B3C"/>
    <w:rsid w:val="00FA035F"/>
    <w:rsid w:val="00FE2D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E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77593C"/>
    <w:pPr>
      <w:ind w:leftChars="2500" w:left="100"/>
    </w:pPr>
  </w:style>
  <w:style w:type="character" w:customStyle="1" w:styleId="Char">
    <w:name w:val="日期 Char"/>
    <w:basedOn w:val="a0"/>
    <w:link w:val="a3"/>
    <w:uiPriority w:val="99"/>
    <w:semiHidden/>
    <w:locked/>
    <w:rsid w:val="0077593C"/>
    <w:rPr>
      <w:rFonts w:cs="Times New Roman"/>
    </w:rPr>
  </w:style>
  <w:style w:type="table" w:styleId="a4">
    <w:name w:val="Table Grid"/>
    <w:basedOn w:val="a1"/>
    <w:uiPriority w:val="99"/>
    <w:rsid w:val="0077593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rsid w:val="00410A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410AEE"/>
    <w:rPr>
      <w:rFonts w:cs="Times New Roman"/>
      <w:sz w:val="18"/>
      <w:szCs w:val="18"/>
    </w:rPr>
  </w:style>
  <w:style w:type="paragraph" w:styleId="a6">
    <w:name w:val="footer"/>
    <w:basedOn w:val="a"/>
    <w:link w:val="Char1"/>
    <w:uiPriority w:val="99"/>
    <w:rsid w:val="00410AEE"/>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410AEE"/>
    <w:rPr>
      <w:rFonts w:cs="Times New Roman"/>
      <w:sz w:val="18"/>
      <w:szCs w:val="18"/>
    </w:rPr>
  </w:style>
  <w:style w:type="paragraph" w:styleId="a7">
    <w:name w:val="List Paragraph"/>
    <w:basedOn w:val="a"/>
    <w:uiPriority w:val="99"/>
    <w:qFormat/>
    <w:rsid w:val="00066500"/>
    <w:pPr>
      <w:ind w:firstLineChars="200" w:firstLine="420"/>
    </w:pPr>
  </w:style>
</w:styles>
</file>

<file path=word/webSettings.xml><?xml version="1.0" encoding="utf-8"?>
<w:webSettings xmlns:r="http://schemas.openxmlformats.org/officeDocument/2006/relationships" xmlns:w="http://schemas.openxmlformats.org/wordprocessingml/2006/main">
  <w:divs>
    <w:div w:id="708801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224</Words>
  <Characters>1281</Characters>
  <Application>Microsoft Office Word</Application>
  <DocSecurity>0</DocSecurity>
  <Lines>10</Lines>
  <Paragraphs>3</Paragraphs>
  <ScaleCrop>false</ScaleCrop>
  <Company>Microsoft</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QQ</cp:lastModifiedBy>
  <cp:revision>2</cp:revision>
  <cp:lastPrinted>2019-07-08T03:21:00Z</cp:lastPrinted>
  <dcterms:created xsi:type="dcterms:W3CDTF">2019-07-08T03:52:00Z</dcterms:created>
  <dcterms:modified xsi:type="dcterms:W3CDTF">2019-07-08T03:52:00Z</dcterms:modified>
</cp:coreProperties>
</file>