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2A58" w:rsidRDefault="00952A58">
      <w:pPr>
        <w:spacing w:line="1100" w:lineRule="exact"/>
        <w:jc w:val="center"/>
        <w:rPr>
          <w:rFonts w:ascii="文星标宋" w:eastAsia="文星标宋" w:hAnsi="文星标宋" w:cs="文星标宋" w:hint="eastAsia"/>
          <w:color w:val="FF0000"/>
          <w:w w:val="48"/>
          <w:sz w:val="28"/>
          <w:szCs w:val="28"/>
        </w:rPr>
      </w:pPr>
    </w:p>
    <w:tbl>
      <w:tblPr>
        <w:tblW w:w="8527" w:type="dxa"/>
        <w:tblLayout w:type="fixed"/>
        <w:tblLook w:val="04A0" w:firstRow="1" w:lastRow="0" w:firstColumn="1" w:lastColumn="0" w:noHBand="0" w:noVBand="1"/>
      </w:tblPr>
      <w:tblGrid>
        <w:gridCol w:w="8527"/>
      </w:tblGrid>
      <w:tr w:rsidR="00952A58">
        <w:tc>
          <w:tcPr>
            <w:tcW w:w="8527" w:type="dxa"/>
            <w:shd w:val="clear" w:color="auto" w:fill="auto"/>
          </w:tcPr>
          <w:p w:rsidR="00952A58" w:rsidRDefault="00181815">
            <w:pPr>
              <w:spacing w:line="300" w:lineRule="auto"/>
              <w:jc w:val="center"/>
              <w:rPr>
                <w:rFonts w:ascii="方正小标宋简体" w:eastAsia="方正小标宋简体" w:hAnsi="文星标宋" w:cs="方正小标宋简体"/>
                <w:b/>
                <w:color w:val="FF0000"/>
                <w:w w:val="60"/>
                <w:sz w:val="120"/>
                <w:szCs w:val="120"/>
              </w:rPr>
            </w:pPr>
            <w:bookmarkStart w:id="0" w:name="print1"/>
            <w:r>
              <w:rPr>
                <w:rFonts w:ascii="方正小标宋简体" w:eastAsia="方正小标宋简体" w:hAnsi="文星标宋" w:cs="方正小标宋简体" w:hint="eastAsia"/>
                <w:b/>
                <w:color w:val="FF0000"/>
                <w:w w:val="60"/>
                <w:sz w:val="120"/>
                <w:szCs w:val="120"/>
                <w:lang w:bidi="ar"/>
              </w:rPr>
              <w:t>济 宁 市 人 民 政 府</w:t>
            </w:r>
            <w:bookmarkEnd w:id="0"/>
          </w:p>
        </w:tc>
      </w:tr>
    </w:tbl>
    <w:p w:rsidR="00952A58" w:rsidRDefault="00952A58">
      <w:pPr>
        <w:spacing w:line="300" w:lineRule="exact"/>
        <w:jc w:val="center"/>
      </w:pPr>
    </w:p>
    <w:p w:rsidR="00952A58" w:rsidRDefault="00952A58">
      <w:pPr>
        <w:spacing w:line="300" w:lineRule="exact"/>
        <w:jc w:val="center"/>
      </w:pPr>
    </w:p>
    <w:p w:rsidR="00952A58" w:rsidRDefault="00181815">
      <w:pPr>
        <w:jc w:val="center"/>
        <w:rPr>
          <w:rFonts w:ascii="仿宋_GB2312" w:eastAsia="仿宋_GB2312" w:hAnsi="仿宋_GB2312" w:cs="仿宋_GB2312"/>
          <w:b/>
        </w:rPr>
      </w:pPr>
      <w:r>
        <w:rPr>
          <w:rFonts w:ascii="方正仿宋简体" w:eastAsia="方正仿宋简体" w:hAnsi="文星仿宋" w:cs="方正仿宋简体" w:hint="eastAsia"/>
          <w:b/>
          <w:sz w:val="32"/>
          <w:szCs w:val="32"/>
          <w:lang w:bidi="ar"/>
        </w:rPr>
        <w:t>济政字〔2022〕</w:t>
      </w:r>
      <w:r w:rsidR="009B147C">
        <w:rPr>
          <w:rFonts w:ascii="方正仿宋简体" w:eastAsia="方正仿宋简体" w:hAnsi="文星仿宋" w:cs="方正仿宋简体" w:hint="eastAsia"/>
          <w:b/>
          <w:sz w:val="32"/>
          <w:szCs w:val="32"/>
          <w:lang w:bidi="ar"/>
        </w:rPr>
        <w:t>1</w:t>
      </w:r>
      <w:r w:rsidR="005F47B4">
        <w:rPr>
          <w:rFonts w:ascii="方正仿宋简体" w:eastAsia="方正仿宋简体" w:hAnsi="文星仿宋" w:cs="方正仿宋简体"/>
          <w:b/>
          <w:sz w:val="32"/>
          <w:szCs w:val="32"/>
          <w:lang w:bidi="ar"/>
        </w:rPr>
        <w:t>4</w:t>
      </w:r>
      <w:r>
        <w:rPr>
          <w:rFonts w:ascii="方正仿宋简体" w:eastAsia="方正仿宋简体" w:hAnsi="文星仿宋" w:cs="方正仿宋简体" w:hint="eastAsia"/>
          <w:b/>
          <w:sz w:val="32"/>
          <w:szCs w:val="32"/>
          <w:lang w:bidi="ar"/>
        </w:rPr>
        <w:t>号</w:t>
      </w:r>
    </w:p>
    <w:p w:rsidR="00952A58" w:rsidRDefault="00181815">
      <w:pPr>
        <w:spacing w:line="620" w:lineRule="exact"/>
        <w:jc w:val="center"/>
        <w:rPr>
          <w:rFonts w:ascii="方正小标宋简体" w:eastAsia="方正小标宋简体" w:hAnsi="文星仿宋" w:cs="方正小标宋简体"/>
          <w:b/>
          <w:color w:val="FF0000"/>
          <w:sz w:val="44"/>
          <w:szCs w:val="44"/>
        </w:rPr>
      </w:pPr>
      <w:r>
        <w:rPr>
          <w:rFonts w:eastAsia="方正仿宋简体"/>
          <w:noProof/>
          <w:sz w:val="32"/>
          <w:szCs w:val="32"/>
        </w:rPr>
        <mc:AlternateContent>
          <mc:Choice Requires="wps">
            <w:drawing>
              <wp:anchor distT="0" distB="0" distL="114300" distR="114300" simplePos="0" relativeHeight="249561088" behindDoc="0" locked="0" layoutInCell="1" allowOverlap="1">
                <wp:simplePos x="0" y="0"/>
                <wp:positionH relativeFrom="column">
                  <wp:posOffset>0</wp:posOffset>
                </wp:positionH>
                <wp:positionV relativeFrom="paragraph">
                  <wp:posOffset>100965</wp:posOffset>
                </wp:positionV>
                <wp:extent cx="5471795" cy="0"/>
                <wp:effectExtent l="0" t="0" r="0" b="0"/>
                <wp:wrapNone/>
                <wp:docPr id="8" name="Line 10"/>
                <wp:cNvGraphicFramePr/>
                <a:graphic xmlns:a="http://schemas.openxmlformats.org/drawingml/2006/main">
                  <a:graphicData uri="http://schemas.microsoft.com/office/word/2010/wordprocessingShape">
                    <wps:wsp>
                      <wps:cNvCnPr/>
                      <wps:spPr>
                        <a:xfrm>
                          <a:off x="0" y="0"/>
                          <a:ext cx="5471795" cy="0"/>
                        </a:xfrm>
                        <a:prstGeom prst="line">
                          <a:avLst/>
                        </a:prstGeom>
                        <a:ln w="12700" cap="flat" cmpd="sng">
                          <a:solidFill>
                            <a:srgbClr val="FF0000"/>
                          </a:solidFill>
                          <a:prstDash val="solid"/>
                          <a:headEnd type="none" w="med" len="med"/>
                          <a:tailEnd type="none" w="med" len="med"/>
                        </a:ln>
                      </wps:spPr>
                      <wps:bodyPr/>
                    </wps:wsp>
                  </a:graphicData>
                </a:graphic>
              </wp:anchor>
            </w:drawing>
          </mc:Choice>
          <mc:Fallback xmlns:wpsCustomData="http://www.wps.cn/officeDocument/2013/wpsCustomData">
            <w:pict>
              <v:line id="Line 10" o:spid="_x0000_s1026" o:spt="20" style="position:absolute;left:0pt;margin-left:0pt;margin-top:7.95pt;height:0pt;width:430.85pt;z-index:249561088;mso-width-relative:page;mso-height-relative:page;" filled="f" stroked="t" coordsize="21600,21600" o:gfxdata="UEsDBAoAAAAAAIdO4kAAAAAAAAAAAAAAAAAEAAAAZHJzL1BLAwQUAAAACACHTuJA40y+gNQAAAAG AQAADwAAAGRycy9kb3ducmV2LnhtbE2PvU7EMBCEeyTewVokOs4JgvsJcU4ICSoo7jgKOide4kC8 jmxfEt6eRRRHOTOrmW/L7ex6MWKInScF+SIDgdR401Gr4PD6eLUGEZMmo3tPqOAbI2yr87NSF8ZP tMNxn1rBJRQLrcCmNBRSxsai03HhByTOPnxwOrEMrTRBT1zuenmdZUvpdEe8YPWADxabr/3RKbh5 fquHKdj3w+5pXm1wnsaXz3ulLi/y7A5EwjmdjuEXn9GhYqbaH8lE0SvgRxK7txsQnK6X+QpE/WfI qpT/8asfUEsDBBQAAAAIAIdO4kC7I67wuwEAAIEDAAAOAAAAZHJzL2Uyb0RvYy54bWytU8tuGzEM vBfIPwi617s2mrpdeJ1DHPcStAaafgCtx64AvSCqXvvvS8mJnbSXoqgPMiWSQ3I4u7o7OssOKqEJ vufzWcuZ8iJI44ee/3javv/EGWbwEmzwqucnhfxuffNuNcVOLcIYrFSJEYjHboo9H3OOXdOgGJUD nIWoPDl1SA4yXdPQyAQToTvbLNr2YzOFJGMKQiHS6+bs5OuKr7US+ZvWqDKzPafecj1TPfflbNYr 6IYEcTTiuQ34hy4cGE9FL1AbyMB+JvMHlDMiBQw6z0RwTdDaCFVnoGnm7W/TfB8hqjoLkYPxQhP+ P1jx9bBLzMie06I8OFrRo/GKzSs1U8SOIu79LhFR5YZxl8qcR51c+acJ2LHSebrQqY6ZCXq8/bCc Lz/fciZefM01MSbMX1RwrBg9t1S0EgiHR8xUjEJfQkod69lE+losW9qiAFKKtpDJdJF6Rz/UZAzW yK2xtqRgGvb3NrED0O6325Z+Zd0E/CasVNkAjue46jqrYlQgH7xk+RSJFU/y5aUHpyRnVpHai1X1 k8HYv4mk0tZTB1cii7UP8lT5re+059rjsyaLkF7fa/b1y1n/AlBLAwQKAAAAAACHTuJAAAAAAAAA AAAAAAAABgAAAF9yZWxzL1BLAwQUAAAACACHTuJAihRmPNEAAACUAQAACwAAAF9yZWxzLy5yZWxz pZDBasMwDIbvg72D0X1xmsMYo04vo9Br6R7A2IpjGltGMtn69vMOg2X0tqN+oe8T//7wmRa1Ikuk bGDX9aAwO/IxBwPvl+PTCyipNnu7UEYDNxQ4jI8P+zMutrYjmWMR1ShZDMy1lletxc2YrHRUMLfN RJxsbSMHXay72oB66Ptnzb8ZMG6Y6uQN8MkPoC630sx/2Ck6JqGpdo6SpmmK7h5VB7Zlju7INuEb uUazHLAa8CwaB2pZ134EfV+/+6fe00c+47rVfoeM649Xb7ocvwBQSwMEFAAAAAgAh07iQH7m5SD3 AAAA4QEAABMAAABbQ29udGVudF9UeXBlc10ueG1slZFBTsMwEEX3SNzB8hYlTrtACCXpgrRLQKgc YGRPEotkbHlMaG+Pk7YbRJFY2jP/vye73BzGQUwY2Dqq5CovpEDSzljqKvm+32UPUnAEMjA4wkoe keWmvr0p90ePLFKauJJ9jP5RKdY9jsC580hp0rowQkzH0CkP+gM6VOuiuFfaUUSKWZw7ZF022MLn EMX2kK5PJgEHluLptDizKgneD1ZDTKZqIvODkp0JeUouO9xbz3dJQ6pfCfPkOuCce0lPE6xB8Qoh PsOYNJQJrIz7ooBT/nfJbDly5trWasybwE2KveF0sbrWjmvXOP3f8u2SunSr5YPqb1BLAQIUABQA AAAIAIdO4kB+5uUg9wAAAOEBAAATAAAAAAAAAAEAIAAAACgEAABbQ29udGVudF9UeXBlc10ueG1s UEsBAhQACgAAAAAAh07iQAAAAAAAAAAAAAAAAAYAAAAAAAAAAAAQAAAACgMAAF9yZWxzL1BLAQIU ABQAAAAIAIdO4kCKFGY80QAAAJQBAAALAAAAAAAAAAEAIAAAAC4DAABfcmVscy8ucmVsc1BLAQIU AAoAAAAAAIdO4kAAAAAAAAAAAAAAAAAEAAAAAAAAAAAAEAAAAAAAAABkcnMvUEsBAhQAFAAAAAgA h07iQONMvoDUAAAABgEAAA8AAAAAAAAAAQAgAAAAIgAAAGRycy9kb3ducmV2LnhtbFBLAQIUABQA AAAIAIdO4kC7I67wuwEAAIEDAAAOAAAAAAAAAAEAIAAAACMBAABkcnMvZTJvRG9jLnhtbFBLBQYA AAAABgAGAFkBAABQBQAAAAA= ">
                <v:fill on="f" focussize="0,0"/>
                <v:stroke weight="1pt" color="#FF0000" joinstyle="round"/>
                <v:imagedata o:title=""/>
                <o:lock v:ext="edit" aspectratio="f"/>
              </v:line>
            </w:pict>
          </mc:Fallback>
        </mc:AlternateContent>
      </w:r>
    </w:p>
    <w:p w:rsidR="00952A58" w:rsidRDefault="00952A58">
      <w:pPr>
        <w:spacing w:line="500" w:lineRule="exact"/>
        <w:jc w:val="center"/>
        <w:rPr>
          <w:rFonts w:ascii="方正小标宋简体" w:eastAsia="方正小标宋简体" w:hAnsi="文星仿宋" w:cs="方正小标宋简体"/>
          <w:b/>
          <w:color w:val="000000"/>
          <w:sz w:val="44"/>
          <w:szCs w:val="44"/>
        </w:rPr>
      </w:pPr>
    </w:p>
    <w:p w:rsidR="00952A58" w:rsidRDefault="00181815">
      <w:pPr>
        <w:tabs>
          <w:tab w:val="left" w:pos="8730"/>
        </w:tabs>
        <w:spacing w:line="480" w:lineRule="exact"/>
        <w:ind w:right="-6"/>
        <w:jc w:val="center"/>
        <w:rPr>
          <w:rFonts w:ascii="方正小标宋简体" w:eastAsia="方正小标宋简体" w:hAnsi="方正小标宋简体" w:cs="方正小标宋简体"/>
          <w:b/>
          <w:color w:val="000000"/>
          <w:spacing w:val="40"/>
          <w:sz w:val="44"/>
          <w:szCs w:val="44"/>
        </w:rPr>
      </w:pPr>
      <w:bookmarkStart w:id="1" w:name="标题"/>
      <w:bookmarkEnd w:id="1"/>
      <w:r>
        <w:rPr>
          <w:rFonts w:ascii="方正小标宋简体" w:eastAsia="方正小标宋简体" w:hAnsi="方正小标宋简体" w:cs="方正小标宋简体" w:hint="eastAsia"/>
          <w:b/>
          <w:spacing w:val="40"/>
          <w:sz w:val="44"/>
          <w:szCs w:val="44"/>
          <w:lang w:bidi="ar"/>
        </w:rPr>
        <w:t>济宁市人民政</w:t>
      </w:r>
      <w:r>
        <w:rPr>
          <w:rFonts w:ascii="方正小标宋简体" w:eastAsia="方正小标宋简体" w:hAnsi="方正小标宋简体" w:cs="方正小标宋简体" w:hint="eastAsia"/>
          <w:b/>
          <w:sz w:val="44"/>
          <w:szCs w:val="44"/>
          <w:lang w:bidi="ar"/>
        </w:rPr>
        <w:t>府</w:t>
      </w:r>
    </w:p>
    <w:p w:rsidR="00952A58" w:rsidRDefault="00181815">
      <w:pPr>
        <w:spacing w:line="480" w:lineRule="exact"/>
        <w:jc w:val="center"/>
        <w:rPr>
          <w:rFonts w:ascii="方正小标宋简体" w:eastAsia="方正小标宋简体" w:hAnsi="文星仿宋" w:cs="方正小标宋简体"/>
          <w:b/>
          <w:sz w:val="44"/>
          <w:szCs w:val="44"/>
          <w:lang w:bidi="ar"/>
        </w:rPr>
      </w:pPr>
      <w:bookmarkStart w:id="2" w:name="BKsubject"/>
      <w:r>
        <w:rPr>
          <w:rFonts w:ascii="方正小标宋简体" w:eastAsia="方正小标宋简体" w:hAnsi="文星仿宋" w:cs="方正小标宋简体" w:hint="eastAsia"/>
          <w:b/>
          <w:sz w:val="44"/>
          <w:szCs w:val="44"/>
          <w:lang w:bidi="ar"/>
        </w:rPr>
        <w:t>印发关于应对疫情影响帮助市场主体</w:t>
      </w:r>
    </w:p>
    <w:p w:rsidR="00952A58" w:rsidRDefault="00181815">
      <w:pPr>
        <w:spacing w:line="480" w:lineRule="exact"/>
        <w:jc w:val="center"/>
        <w:rPr>
          <w:rFonts w:ascii="方正小标宋简体" w:eastAsia="方正小标宋简体" w:hAnsi="文星仿宋" w:cs="方正小标宋简体"/>
          <w:b/>
          <w:sz w:val="44"/>
          <w:szCs w:val="44"/>
        </w:rPr>
      </w:pPr>
      <w:proofErr w:type="gramStart"/>
      <w:r>
        <w:rPr>
          <w:rFonts w:ascii="方正小标宋简体" w:eastAsia="方正小标宋简体" w:hAnsi="文星仿宋" w:cs="方正小标宋简体" w:hint="eastAsia"/>
          <w:b/>
          <w:sz w:val="44"/>
          <w:szCs w:val="44"/>
          <w:lang w:bidi="ar"/>
        </w:rPr>
        <w:t>纾</w:t>
      </w:r>
      <w:proofErr w:type="gramEnd"/>
      <w:r>
        <w:rPr>
          <w:rFonts w:ascii="方正小标宋简体" w:eastAsia="方正小标宋简体" w:hAnsi="文星仿宋" w:cs="方正小标宋简体" w:hint="eastAsia"/>
          <w:b/>
          <w:sz w:val="44"/>
          <w:szCs w:val="44"/>
          <w:lang w:bidi="ar"/>
        </w:rPr>
        <w:t>难解困的若干政策的通知</w:t>
      </w:r>
      <w:bookmarkEnd w:id="2"/>
    </w:p>
    <w:p w:rsidR="00952A58" w:rsidRDefault="00952A58">
      <w:pPr>
        <w:spacing w:line="480" w:lineRule="exact"/>
        <w:rPr>
          <w:rFonts w:ascii="方正仿宋简体" w:eastAsia="方正仿宋简体"/>
          <w:sz w:val="32"/>
          <w:szCs w:val="32"/>
        </w:rPr>
      </w:pPr>
    </w:p>
    <w:p w:rsidR="00952A58" w:rsidRDefault="00181815">
      <w:pPr>
        <w:spacing w:line="480" w:lineRule="exact"/>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各县（市、区）人民政府，济宁高新区、太白湖新区、济宁经济技术开发区、曲阜文化建设示范区管委会（推进办公室），市政府各部门，各大企业，各高等院校：</w:t>
      </w:r>
    </w:p>
    <w:p w:rsidR="00952A58" w:rsidRDefault="00181815">
      <w:pPr>
        <w:spacing w:line="480" w:lineRule="exact"/>
        <w:ind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现将《关于应对疫情影响帮助市场主体纾难解困的若干政策》印发给你们，请认真组织实施。</w:t>
      </w:r>
    </w:p>
    <w:p w:rsidR="00952A58" w:rsidRDefault="00952A58">
      <w:pPr>
        <w:widowControl/>
        <w:adjustRightInd w:val="0"/>
        <w:snapToGrid w:val="0"/>
        <w:spacing w:line="600" w:lineRule="exact"/>
        <w:rPr>
          <w:rFonts w:ascii="方正仿宋简体" w:eastAsia="方正仿宋简体"/>
          <w:b/>
          <w:color w:val="FF0000"/>
        </w:rPr>
      </w:pPr>
    </w:p>
    <w:p w:rsidR="00952A58" w:rsidRDefault="00952A58">
      <w:pPr>
        <w:widowControl/>
        <w:adjustRightInd w:val="0"/>
        <w:snapToGrid w:val="0"/>
        <w:spacing w:line="600" w:lineRule="exact"/>
        <w:rPr>
          <w:rFonts w:ascii="方正仿宋简体" w:eastAsia="方正仿宋简体"/>
          <w:b/>
          <w:color w:val="FF0000"/>
        </w:rPr>
      </w:pPr>
    </w:p>
    <w:p w:rsidR="00952A58" w:rsidRDefault="00952A58">
      <w:pPr>
        <w:wordWrap w:val="0"/>
        <w:spacing w:line="540" w:lineRule="exact"/>
        <w:ind w:firstLineChars="200" w:firstLine="626"/>
        <w:jc w:val="right"/>
        <w:rPr>
          <w:rFonts w:ascii="方正仿宋简体" w:eastAsia="方正仿宋简体" w:hAnsi="文星仿宋" w:cs="方正仿宋简体"/>
          <w:b/>
          <w:color w:val="000000"/>
          <w:sz w:val="32"/>
          <w:szCs w:val="32"/>
        </w:rPr>
      </w:pPr>
    </w:p>
    <w:p w:rsidR="00952A58" w:rsidRDefault="00181815">
      <w:pPr>
        <w:wordWrap w:val="0"/>
        <w:spacing w:line="540" w:lineRule="exact"/>
        <w:ind w:firstLineChars="200" w:firstLine="626"/>
        <w:jc w:val="right"/>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 xml:space="preserve"> 济宁市人民政府         </w:t>
      </w:r>
    </w:p>
    <w:p w:rsidR="00952A58" w:rsidRDefault="00181815" w:rsidP="009B147C">
      <w:pPr>
        <w:widowControl/>
        <w:adjustRightInd w:val="0"/>
        <w:snapToGrid w:val="0"/>
        <w:spacing w:line="600" w:lineRule="exact"/>
        <w:ind w:firstLineChars="1550" w:firstLine="4852"/>
        <w:rPr>
          <w:rFonts w:ascii="方正仿宋简体" w:eastAsia="方正仿宋简体"/>
          <w:b/>
          <w:color w:val="FF0000"/>
        </w:rPr>
      </w:pPr>
      <w:r>
        <w:rPr>
          <w:rFonts w:ascii="方正仿宋简体" w:eastAsia="方正仿宋简体" w:hAnsi="文星仿宋" w:cs="方正仿宋简体" w:hint="eastAsia"/>
          <w:b/>
          <w:color w:val="000000"/>
          <w:sz w:val="32"/>
          <w:szCs w:val="32"/>
        </w:rPr>
        <w:t>2022年4月</w:t>
      </w:r>
      <w:r w:rsidR="009B147C">
        <w:rPr>
          <w:rFonts w:ascii="方正仿宋简体" w:eastAsia="方正仿宋简体" w:hAnsi="文星仿宋" w:cs="方正仿宋简体"/>
          <w:b/>
          <w:color w:val="000000"/>
          <w:sz w:val="32"/>
          <w:szCs w:val="32"/>
        </w:rPr>
        <w:t>13</w:t>
      </w:r>
      <w:r>
        <w:rPr>
          <w:rFonts w:ascii="方正仿宋简体" w:eastAsia="方正仿宋简体" w:hAnsi="文星仿宋" w:cs="方正仿宋简体" w:hint="eastAsia"/>
          <w:b/>
          <w:color w:val="000000"/>
          <w:sz w:val="32"/>
          <w:szCs w:val="32"/>
        </w:rPr>
        <w:t xml:space="preserve">日        </w:t>
      </w:r>
    </w:p>
    <w:p w:rsidR="00952A58" w:rsidRDefault="00181815">
      <w:pPr>
        <w:pStyle w:val="a5"/>
        <w:widowControl w:val="0"/>
        <w:spacing w:beforeAutospacing="0" w:afterAutospacing="0" w:line="600" w:lineRule="exact"/>
        <w:ind w:firstLineChars="200" w:firstLine="626"/>
        <w:jc w:val="both"/>
        <w:rPr>
          <w:rFonts w:ascii="方正仿宋简体" w:eastAsia="方正仿宋简体" w:hAnsi="Tahoma" w:cs="Tahoma" w:hint="default"/>
          <w:b/>
          <w:color w:val="000000"/>
          <w:sz w:val="32"/>
          <w:szCs w:val="32"/>
        </w:rPr>
      </w:pPr>
      <w:r>
        <w:rPr>
          <w:rFonts w:ascii="方正仿宋简体" w:eastAsia="方正仿宋简体" w:hAnsi="Tahoma" w:cs="Tahoma"/>
          <w:b/>
          <w:color w:val="000000"/>
          <w:sz w:val="32"/>
          <w:szCs w:val="32"/>
        </w:rPr>
        <w:t>（此件公开发布）</w:t>
      </w:r>
    </w:p>
    <w:p w:rsidR="00952A58" w:rsidRDefault="00952A58">
      <w:pPr>
        <w:widowControl/>
        <w:adjustRightInd w:val="0"/>
        <w:snapToGrid w:val="0"/>
        <w:spacing w:line="570" w:lineRule="exact"/>
        <w:rPr>
          <w:rFonts w:ascii="方正仿宋简体" w:eastAsia="方正仿宋简体"/>
          <w:b/>
          <w:color w:val="FF0000"/>
        </w:rPr>
      </w:pPr>
    </w:p>
    <w:p w:rsidR="00952A58" w:rsidRDefault="00952A58">
      <w:pPr>
        <w:spacing w:line="570" w:lineRule="exact"/>
        <w:textAlignment w:val="baseline"/>
        <w:rPr>
          <w:rFonts w:ascii="方正仿宋简体" w:eastAsia="方正仿宋简体"/>
          <w:b/>
        </w:rPr>
      </w:pPr>
    </w:p>
    <w:p w:rsidR="00952A58" w:rsidRDefault="00181815">
      <w:pPr>
        <w:spacing w:line="570" w:lineRule="exact"/>
        <w:jc w:val="center"/>
        <w:rPr>
          <w:rFonts w:ascii="方正小标宋简体" w:eastAsia="方正小标宋简体"/>
          <w:b/>
          <w:sz w:val="44"/>
          <w:szCs w:val="44"/>
        </w:rPr>
      </w:pPr>
      <w:r>
        <w:rPr>
          <w:rFonts w:ascii="方正小标宋简体" w:eastAsia="方正小标宋简体" w:hint="eastAsia"/>
          <w:b/>
          <w:sz w:val="44"/>
          <w:szCs w:val="44"/>
        </w:rPr>
        <w:t>关于应对疫情影响帮助市场主体</w:t>
      </w:r>
      <w:proofErr w:type="gramStart"/>
      <w:r>
        <w:rPr>
          <w:rFonts w:ascii="方正小标宋简体" w:eastAsia="方正小标宋简体" w:hint="eastAsia"/>
          <w:b/>
          <w:sz w:val="44"/>
          <w:szCs w:val="44"/>
        </w:rPr>
        <w:t>纾</w:t>
      </w:r>
      <w:proofErr w:type="gramEnd"/>
      <w:r>
        <w:rPr>
          <w:rFonts w:ascii="方正小标宋简体" w:eastAsia="方正小标宋简体" w:hint="eastAsia"/>
          <w:b/>
          <w:sz w:val="44"/>
          <w:szCs w:val="44"/>
        </w:rPr>
        <w:t>难解困的</w:t>
      </w:r>
    </w:p>
    <w:p w:rsidR="00952A58" w:rsidRDefault="00181815">
      <w:pPr>
        <w:spacing w:line="570" w:lineRule="exact"/>
        <w:jc w:val="center"/>
        <w:rPr>
          <w:rFonts w:ascii="方正小标宋简体" w:eastAsia="方正小标宋简体"/>
          <w:b/>
          <w:sz w:val="44"/>
          <w:szCs w:val="44"/>
        </w:rPr>
      </w:pPr>
      <w:r>
        <w:rPr>
          <w:rFonts w:ascii="方正小标宋简体" w:eastAsia="方正小标宋简体" w:hint="eastAsia"/>
          <w:b/>
          <w:sz w:val="44"/>
          <w:szCs w:val="44"/>
        </w:rPr>
        <w:t>若 干 政 策</w:t>
      </w:r>
    </w:p>
    <w:p w:rsidR="00952A58" w:rsidRDefault="00952A58">
      <w:pPr>
        <w:spacing w:line="570" w:lineRule="exact"/>
        <w:rPr>
          <w:rFonts w:ascii="方正仿宋简体" w:eastAsia="方正仿宋简体"/>
          <w:b/>
          <w:sz w:val="32"/>
          <w:szCs w:val="32"/>
        </w:rPr>
      </w:pPr>
    </w:p>
    <w:p w:rsidR="00952A58" w:rsidRDefault="00181815">
      <w:pPr>
        <w:spacing w:line="570" w:lineRule="exact"/>
        <w:ind w:firstLine="630"/>
        <w:rPr>
          <w:rFonts w:ascii="方正仿宋简体" w:eastAsia="方正仿宋简体"/>
          <w:b/>
          <w:sz w:val="32"/>
          <w:szCs w:val="32"/>
        </w:rPr>
      </w:pPr>
      <w:r>
        <w:rPr>
          <w:rFonts w:ascii="方正仿宋简体" w:eastAsia="方正仿宋简体" w:hint="eastAsia"/>
          <w:b/>
          <w:sz w:val="32"/>
          <w:szCs w:val="32"/>
        </w:rPr>
        <w:t>为统筹推进全市疫情防控和经济社会发展，有效应对疫情带来的不利影响，帮助市场主体纾</w:t>
      </w:r>
      <w:r w:rsidR="008656C0">
        <w:rPr>
          <w:rFonts w:ascii="方正仿宋简体" w:eastAsia="方正仿宋简体" w:hint="eastAsia"/>
          <w:b/>
          <w:sz w:val="32"/>
          <w:szCs w:val="32"/>
        </w:rPr>
        <w:t>难</w:t>
      </w:r>
      <w:r>
        <w:rPr>
          <w:rFonts w:ascii="方正仿宋简体" w:eastAsia="方正仿宋简体" w:hint="eastAsia"/>
          <w:b/>
          <w:sz w:val="32"/>
          <w:szCs w:val="32"/>
        </w:rPr>
        <w:t>解</w:t>
      </w:r>
      <w:r w:rsidR="008656C0">
        <w:rPr>
          <w:rFonts w:ascii="方正仿宋简体" w:eastAsia="方正仿宋简体" w:hint="eastAsia"/>
          <w:b/>
          <w:sz w:val="32"/>
          <w:szCs w:val="32"/>
        </w:rPr>
        <w:t>困</w:t>
      </w:r>
      <w:r>
        <w:rPr>
          <w:rFonts w:ascii="方正仿宋简体" w:eastAsia="方正仿宋简体" w:hint="eastAsia"/>
          <w:b/>
          <w:sz w:val="32"/>
          <w:szCs w:val="32"/>
        </w:rPr>
        <w:t>，提振市场信心、稳定社会预期，</w:t>
      </w:r>
      <w:r w:rsidR="008656C0">
        <w:rPr>
          <w:rFonts w:ascii="方正仿宋简体" w:eastAsia="方正仿宋简体" w:hint="eastAsia"/>
          <w:b/>
          <w:sz w:val="32"/>
          <w:szCs w:val="32"/>
        </w:rPr>
        <w:t>特</w:t>
      </w:r>
      <w:r>
        <w:rPr>
          <w:rFonts w:ascii="方正仿宋简体" w:eastAsia="方正仿宋简体" w:hint="eastAsia"/>
          <w:b/>
          <w:sz w:val="32"/>
          <w:szCs w:val="32"/>
        </w:rPr>
        <w:t>制定如下政策。</w:t>
      </w:r>
    </w:p>
    <w:p w:rsidR="00952A58" w:rsidRDefault="00181815">
      <w:pPr>
        <w:spacing w:line="570" w:lineRule="exact"/>
        <w:rPr>
          <w:rFonts w:ascii="方正黑体简体" w:eastAsia="方正黑体简体"/>
          <w:b/>
          <w:sz w:val="32"/>
          <w:szCs w:val="32"/>
        </w:rPr>
      </w:pPr>
      <w:r>
        <w:rPr>
          <w:rFonts w:ascii="方正仿宋简体" w:eastAsia="方正仿宋简体" w:hint="eastAsia"/>
          <w:b/>
          <w:sz w:val="32"/>
          <w:szCs w:val="32"/>
        </w:rPr>
        <w:t xml:space="preserve">  </w:t>
      </w:r>
      <w:r>
        <w:rPr>
          <w:rFonts w:ascii="方正黑体简体" w:eastAsia="方正黑体简体" w:hint="eastAsia"/>
          <w:b/>
          <w:sz w:val="32"/>
          <w:szCs w:val="32"/>
        </w:rPr>
        <w:t xml:space="preserve">  一、</w:t>
      </w:r>
      <w:r>
        <w:rPr>
          <w:rFonts w:ascii="方正黑体简体" w:eastAsia="方正黑体简体" w:hint="eastAsia"/>
          <w:b/>
          <w:sz w:val="32"/>
          <w:szCs w:val="32"/>
        </w:rPr>
        <w:tab/>
        <w:t>减轻市场主体负担</w:t>
      </w:r>
    </w:p>
    <w:p w:rsidR="00952A58" w:rsidRDefault="00181815">
      <w:pPr>
        <w:spacing w:line="570" w:lineRule="exact"/>
        <w:ind w:firstLineChars="200" w:firstLine="626"/>
        <w:rPr>
          <w:rFonts w:ascii="方正楷体简体" w:eastAsia="方正楷体简体"/>
          <w:b/>
          <w:sz w:val="32"/>
          <w:szCs w:val="32"/>
        </w:rPr>
      </w:pPr>
      <w:r w:rsidRPr="00181815">
        <w:rPr>
          <w:rFonts w:ascii="方正楷体简体" w:eastAsia="方正楷体简体" w:hint="eastAsia"/>
          <w:b/>
          <w:sz w:val="32"/>
          <w:szCs w:val="32"/>
        </w:rPr>
        <w:t>1. 全面落实减税降费政策。</w:t>
      </w:r>
      <w:r>
        <w:rPr>
          <w:rFonts w:ascii="方正仿宋简体" w:eastAsia="方正仿宋简体" w:hint="eastAsia"/>
          <w:b/>
          <w:sz w:val="32"/>
          <w:szCs w:val="32"/>
        </w:rPr>
        <w:t>兑现落实小微企业“六税两费”减免，符合条件的服务业市场主体可以享受；实施增值税期末留抵退税；对小规模纳税人免征增值税，对小型微利企业减征企业所得税；按规定延续实施制造业中小</w:t>
      </w:r>
      <w:proofErr w:type="gramStart"/>
      <w:r>
        <w:rPr>
          <w:rFonts w:ascii="方正仿宋简体" w:eastAsia="方正仿宋简体" w:hint="eastAsia"/>
          <w:b/>
          <w:sz w:val="32"/>
          <w:szCs w:val="32"/>
        </w:rPr>
        <w:t>微企业</w:t>
      </w:r>
      <w:proofErr w:type="gramEnd"/>
      <w:r>
        <w:rPr>
          <w:rFonts w:ascii="方正仿宋简体" w:eastAsia="方正仿宋简体" w:hint="eastAsia"/>
          <w:b/>
          <w:sz w:val="32"/>
          <w:szCs w:val="32"/>
        </w:rPr>
        <w:t>延缓缴纳部分税费；免征符合条件的科技企业孵化器、大学科技园和</w:t>
      </w:r>
      <w:proofErr w:type="gramStart"/>
      <w:r>
        <w:rPr>
          <w:rFonts w:ascii="方正仿宋简体" w:eastAsia="方正仿宋简体" w:hint="eastAsia"/>
          <w:b/>
          <w:sz w:val="32"/>
          <w:szCs w:val="32"/>
        </w:rPr>
        <w:t>众创</w:t>
      </w:r>
      <w:proofErr w:type="gramEnd"/>
      <w:r>
        <w:rPr>
          <w:rFonts w:ascii="方正仿宋简体" w:eastAsia="方正仿宋简体" w:hint="eastAsia"/>
          <w:b/>
          <w:sz w:val="32"/>
          <w:szCs w:val="32"/>
        </w:rPr>
        <w:t>空间孵化服务收入增值税延长至2023年底，免征农产品批发市场、农贸市场专门用于经营农产品的房屋土地的房产税和城镇土地使用税延长至2023年底等优惠政策。</w:t>
      </w:r>
      <w:r>
        <w:rPr>
          <w:rFonts w:ascii="方正楷体简体" w:eastAsia="方正楷体简体" w:hint="eastAsia"/>
          <w:b/>
          <w:sz w:val="32"/>
          <w:szCs w:val="32"/>
        </w:rPr>
        <w:t>（责任单位：市税务局、市财政局）</w:t>
      </w:r>
    </w:p>
    <w:p w:rsidR="00952A58" w:rsidRDefault="00181815">
      <w:pPr>
        <w:spacing w:line="570" w:lineRule="exact"/>
        <w:ind w:firstLineChars="200" w:firstLine="626"/>
        <w:rPr>
          <w:rFonts w:ascii="方正楷体简体" w:eastAsia="方正楷体简体"/>
          <w:b/>
          <w:sz w:val="32"/>
          <w:szCs w:val="32"/>
        </w:rPr>
      </w:pPr>
      <w:r w:rsidRPr="00181815">
        <w:rPr>
          <w:rFonts w:ascii="方正楷体简体" w:eastAsia="方正楷体简体" w:hint="eastAsia"/>
          <w:b/>
          <w:sz w:val="32"/>
          <w:szCs w:val="32"/>
        </w:rPr>
        <w:t>2. 承租国有房屋租金减免。</w:t>
      </w:r>
      <w:r w:rsidRPr="00883328">
        <w:rPr>
          <w:rFonts w:ascii="方正仿宋简体" w:eastAsia="方正仿宋简体" w:hint="eastAsia"/>
          <w:b/>
          <w:sz w:val="32"/>
          <w:szCs w:val="32"/>
        </w:rPr>
        <w:t>2022年，对全市范围内服务业小</w:t>
      </w:r>
      <w:proofErr w:type="gramStart"/>
      <w:r w:rsidRPr="00883328">
        <w:rPr>
          <w:rFonts w:ascii="方正仿宋简体" w:eastAsia="方正仿宋简体" w:hint="eastAsia"/>
          <w:b/>
          <w:sz w:val="32"/>
          <w:szCs w:val="32"/>
        </w:rPr>
        <w:t>微企业</w:t>
      </w:r>
      <w:proofErr w:type="gramEnd"/>
      <w:r w:rsidRPr="00883328">
        <w:rPr>
          <w:rFonts w:ascii="方正仿宋简体" w:eastAsia="方正仿宋简体" w:hint="eastAsia"/>
          <w:b/>
          <w:sz w:val="32"/>
          <w:szCs w:val="32"/>
        </w:rPr>
        <w:t>和个体工商户承租国有房屋，减免3个月租金；对 2022年被列为疫情中高风险地区所在县级行政区域内服务业小</w:t>
      </w:r>
      <w:proofErr w:type="gramStart"/>
      <w:r w:rsidRPr="00883328">
        <w:rPr>
          <w:rFonts w:ascii="方正仿宋简体" w:eastAsia="方正仿宋简体" w:hint="eastAsia"/>
          <w:b/>
          <w:sz w:val="32"/>
          <w:szCs w:val="32"/>
        </w:rPr>
        <w:t>微企业</w:t>
      </w:r>
      <w:proofErr w:type="gramEnd"/>
      <w:r w:rsidRPr="00883328">
        <w:rPr>
          <w:rFonts w:ascii="方正仿宋简体" w:eastAsia="方正仿宋简体" w:hint="eastAsia"/>
          <w:b/>
          <w:sz w:val="32"/>
          <w:szCs w:val="32"/>
        </w:rPr>
        <w:t>和个体工商户承租国有房屋，减免6个月租金。</w:t>
      </w:r>
      <w:r>
        <w:rPr>
          <w:rFonts w:ascii="方正仿宋简体" w:eastAsia="方正仿宋简体" w:hint="eastAsia"/>
          <w:b/>
          <w:sz w:val="32"/>
          <w:szCs w:val="32"/>
        </w:rPr>
        <w:t>涉及转租、分租国有房屋的，行政事业单位要将减免房屋租金落实到最终承租方。鼓励全市各</w:t>
      </w:r>
      <w:proofErr w:type="gramStart"/>
      <w:r>
        <w:rPr>
          <w:rFonts w:ascii="方正仿宋简体" w:eastAsia="方正仿宋简体" w:hint="eastAsia"/>
          <w:b/>
          <w:sz w:val="32"/>
          <w:szCs w:val="32"/>
        </w:rPr>
        <w:t>类创新</w:t>
      </w:r>
      <w:proofErr w:type="gramEnd"/>
      <w:r>
        <w:rPr>
          <w:rFonts w:ascii="方正仿宋简体" w:eastAsia="方正仿宋简体" w:hint="eastAsia"/>
          <w:b/>
          <w:sz w:val="32"/>
          <w:szCs w:val="32"/>
        </w:rPr>
        <w:t>创业载体在疫情期间减免在孵或承租的中小企业租金。</w:t>
      </w:r>
      <w:r>
        <w:rPr>
          <w:rFonts w:ascii="方正楷体简体" w:eastAsia="方正楷体简体" w:hint="eastAsia"/>
          <w:b/>
          <w:sz w:val="32"/>
          <w:szCs w:val="32"/>
        </w:rPr>
        <w:t>（责任单位：市国资委、市科技局、市财政局、市机关事务</w:t>
      </w:r>
      <w:bookmarkStart w:id="3" w:name="_GoBack"/>
      <w:bookmarkEnd w:id="3"/>
      <w:r>
        <w:rPr>
          <w:rFonts w:ascii="方正楷体简体" w:eastAsia="方正楷体简体" w:hint="eastAsia"/>
          <w:b/>
          <w:sz w:val="32"/>
          <w:szCs w:val="32"/>
        </w:rPr>
        <w:t>中心）</w:t>
      </w:r>
    </w:p>
    <w:p w:rsidR="00952A58" w:rsidRDefault="00181815">
      <w:pPr>
        <w:spacing w:line="570" w:lineRule="exact"/>
        <w:ind w:firstLineChars="200" w:firstLine="626"/>
        <w:rPr>
          <w:rFonts w:ascii="方正楷体简体" w:eastAsia="方正楷体简体"/>
          <w:b/>
          <w:sz w:val="32"/>
          <w:szCs w:val="32"/>
        </w:rPr>
      </w:pPr>
      <w:r w:rsidRPr="00181815">
        <w:rPr>
          <w:rFonts w:ascii="方正楷体简体" w:eastAsia="方正楷体简体" w:hint="eastAsia"/>
          <w:b/>
          <w:sz w:val="32"/>
          <w:szCs w:val="32"/>
        </w:rPr>
        <w:t>3. 降低企业用电成本。</w:t>
      </w:r>
      <w:r>
        <w:rPr>
          <w:rFonts w:ascii="方正仿宋简体" w:eastAsia="方正仿宋简体" w:hint="eastAsia"/>
          <w:b/>
          <w:sz w:val="32"/>
          <w:szCs w:val="32"/>
        </w:rPr>
        <w:t>疫情防控期间，因疫情防控需要暂不能正常开工、复工且执行两部制电价的工商业电力用户，在申请办理相关业务时，不再受“基本电费计收方式选定后3个月内保持不变”“暂停用电不得小于15天”“提前5个工作日申请减容、暂停、减容恢复、暂停恢复用电”等条件限制，受理日期可追溯至因疫情影响企业停产之日。</w:t>
      </w:r>
      <w:r>
        <w:rPr>
          <w:rFonts w:ascii="方正楷体简体" w:eastAsia="方正楷体简体" w:hint="eastAsia"/>
          <w:b/>
          <w:sz w:val="32"/>
          <w:szCs w:val="32"/>
        </w:rPr>
        <w:t>（责任单位：市发展改革委、市能源局、</w:t>
      </w:r>
      <w:proofErr w:type="gramStart"/>
      <w:r>
        <w:rPr>
          <w:rFonts w:ascii="方正楷体简体" w:eastAsia="方正楷体简体" w:hint="eastAsia"/>
          <w:b/>
          <w:sz w:val="32"/>
          <w:szCs w:val="32"/>
        </w:rPr>
        <w:t>国网济宁</w:t>
      </w:r>
      <w:proofErr w:type="gramEnd"/>
      <w:r>
        <w:rPr>
          <w:rFonts w:ascii="方正楷体简体" w:eastAsia="方正楷体简体" w:hint="eastAsia"/>
          <w:b/>
          <w:sz w:val="32"/>
          <w:szCs w:val="32"/>
        </w:rPr>
        <w:t>供电公司）</w:t>
      </w:r>
    </w:p>
    <w:p w:rsidR="00952A58" w:rsidRDefault="00181815">
      <w:pPr>
        <w:spacing w:line="570" w:lineRule="exact"/>
        <w:ind w:firstLineChars="200" w:firstLine="626"/>
        <w:rPr>
          <w:rFonts w:ascii="方正楷体简体" w:eastAsia="方正楷体简体"/>
          <w:b/>
          <w:sz w:val="32"/>
          <w:szCs w:val="32"/>
        </w:rPr>
      </w:pPr>
      <w:r w:rsidRPr="00181815">
        <w:rPr>
          <w:rFonts w:ascii="方正楷体简体" w:eastAsia="方正楷体简体" w:hint="eastAsia"/>
          <w:b/>
          <w:sz w:val="32"/>
          <w:szCs w:val="32"/>
        </w:rPr>
        <w:t xml:space="preserve">4. </w:t>
      </w:r>
      <w:proofErr w:type="gramStart"/>
      <w:r w:rsidRPr="00181815">
        <w:rPr>
          <w:rFonts w:ascii="方正楷体简体" w:eastAsia="方正楷体简体" w:hint="eastAsia"/>
          <w:b/>
          <w:sz w:val="32"/>
          <w:szCs w:val="32"/>
        </w:rPr>
        <w:t>减降或</w:t>
      </w:r>
      <w:proofErr w:type="gramEnd"/>
      <w:r w:rsidRPr="00181815">
        <w:rPr>
          <w:rFonts w:ascii="方正楷体简体" w:eastAsia="方正楷体简体" w:hint="eastAsia"/>
          <w:b/>
          <w:sz w:val="32"/>
          <w:szCs w:val="32"/>
        </w:rPr>
        <w:t>缓缴社保、公积金等。</w:t>
      </w:r>
      <w:r>
        <w:rPr>
          <w:rFonts w:ascii="方正仿宋简体" w:eastAsia="方正仿宋简体" w:hint="eastAsia"/>
          <w:b/>
          <w:sz w:val="32"/>
          <w:szCs w:val="32"/>
        </w:rPr>
        <w:t>生产经营困难企业可按规定申请降低住房公积金缴存比例或缓缴；延续执行阶段性降低失业保险费率政策，总费率1%，其中单位费率0.7%、个人费率0.3%；对符合条件的小微企业，全额返还工会经费。</w:t>
      </w:r>
      <w:r>
        <w:rPr>
          <w:rFonts w:ascii="方正楷体简体" w:eastAsia="方正楷体简体" w:hint="eastAsia"/>
          <w:b/>
          <w:sz w:val="32"/>
          <w:szCs w:val="32"/>
        </w:rPr>
        <w:t>（责任单位：市住房公积金管理中心、市人力资源社会保障局、市总工会）</w:t>
      </w:r>
    </w:p>
    <w:p w:rsidR="00952A58" w:rsidRDefault="00181815">
      <w:pPr>
        <w:spacing w:line="570" w:lineRule="exact"/>
        <w:ind w:firstLineChars="200" w:firstLine="626"/>
        <w:rPr>
          <w:rFonts w:ascii="方正楷体简体" w:eastAsia="方正楷体简体"/>
          <w:b/>
          <w:sz w:val="32"/>
          <w:szCs w:val="32"/>
        </w:rPr>
      </w:pPr>
      <w:r w:rsidRPr="00181815">
        <w:rPr>
          <w:rFonts w:ascii="方正楷体简体" w:eastAsia="方正楷体简体" w:hint="eastAsia"/>
          <w:b/>
          <w:sz w:val="32"/>
          <w:szCs w:val="32"/>
        </w:rPr>
        <w:t>5．加快兑现用人单位引才补贴。</w:t>
      </w:r>
      <w:r>
        <w:rPr>
          <w:rFonts w:ascii="方正仿宋简体" w:eastAsia="方正仿宋简体" w:hint="eastAsia"/>
          <w:b/>
          <w:sz w:val="32"/>
          <w:szCs w:val="32"/>
        </w:rPr>
        <w:t>对各类企业引进的全职工作博士、硕士研究生和全日制学士本科生，按照每人每月最高5000元的标准给予用人单位引才补贴。补贴兑现采取“政策找人”“无形认证”方式，通过社保、学信等信息系统筛选比对符合政策人员，以“无申请”形式主动开展兑现工作。</w:t>
      </w:r>
      <w:r>
        <w:rPr>
          <w:rFonts w:ascii="方正楷体简体" w:eastAsia="方正楷体简体" w:hint="eastAsia"/>
          <w:b/>
          <w:sz w:val="32"/>
          <w:szCs w:val="32"/>
        </w:rPr>
        <w:t>（责任单位：市人力资源社会保障局）</w:t>
      </w:r>
    </w:p>
    <w:p w:rsidR="00952A58" w:rsidRDefault="00181815">
      <w:pPr>
        <w:spacing w:line="570" w:lineRule="exact"/>
        <w:ind w:firstLineChars="200" w:firstLine="626"/>
        <w:rPr>
          <w:rFonts w:ascii="方正楷体简体" w:eastAsia="方正楷体简体"/>
          <w:b/>
          <w:sz w:val="32"/>
          <w:szCs w:val="32"/>
        </w:rPr>
      </w:pPr>
      <w:r w:rsidRPr="00181815">
        <w:rPr>
          <w:rFonts w:ascii="方正楷体简体" w:eastAsia="方正楷体简体" w:hint="eastAsia"/>
          <w:b/>
          <w:sz w:val="32"/>
          <w:szCs w:val="32"/>
        </w:rPr>
        <w:t>6. 减免检验检测费用。</w:t>
      </w:r>
      <w:r>
        <w:rPr>
          <w:rFonts w:ascii="方正仿宋简体" w:eastAsia="方正仿宋简体" w:hint="eastAsia"/>
          <w:b/>
          <w:sz w:val="32"/>
          <w:szCs w:val="32"/>
        </w:rPr>
        <w:t>疫情防控期间，鼓励对本市用于疫情防控的相关产品质量检验减免50%费用；鼓励对相关企业委托业务提供“绿色通道”，第一时间安排检验检测、发放检验报告证书；鼓励对直接服务于疫情防控的多参数监护仪、心电图机、红外体温筛查仪、红外体温计等计量设备实行免费检测，对呼吸机等非强制检定的医用计量设备减免50%费用；鼓励对疫情期间中小企业送检计量设备免除加急费。</w:t>
      </w:r>
      <w:r>
        <w:rPr>
          <w:rFonts w:ascii="方正楷体简体" w:eastAsia="方正楷体简体" w:hint="eastAsia"/>
          <w:b/>
          <w:sz w:val="32"/>
          <w:szCs w:val="32"/>
        </w:rPr>
        <w:t>（责任单位：市市场监管局）</w:t>
      </w:r>
    </w:p>
    <w:p w:rsidR="00952A58" w:rsidRDefault="00181815">
      <w:pPr>
        <w:spacing w:line="570" w:lineRule="exact"/>
        <w:ind w:firstLineChars="200" w:firstLine="626"/>
        <w:rPr>
          <w:rFonts w:ascii="方正黑体简体" w:eastAsia="方正黑体简体"/>
          <w:b/>
          <w:sz w:val="32"/>
          <w:szCs w:val="32"/>
        </w:rPr>
      </w:pPr>
      <w:r>
        <w:rPr>
          <w:rFonts w:ascii="方正黑体简体" w:eastAsia="方正黑体简体" w:hint="eastAsia"/>
          <w:b/>
          <w:sz w:val="32"/>
          <w:szCs w:val="32"/>
        </w:rPr>
        <w:t>二、</w:t>
      </w:r>
      <w:r>
        <w:rPr>
          <w:rFonts w:ascii="方正黑体简体" w:eastAsia="方正黑体简体" w:hint="eastAsia"/>
          <w:b/>
          <w:sz w:val="32"/>
          <w:szCs w:val="32"/>
        </w:rPr>
        <w:tab/>
        <w:t>加强财政金融保障</w:t>
      </w:r>
    </w:p>
    <w:p w:rsidR="00952A58" w:rsidRDefault="00181815">
      <w:pPr>
        <w:spacing w:line="570" w:lineRule="exact"/>
        <w:ind w:firstLineChars="200" w:firstLine="626"/>
        <w:rPr>
          <w:rFonts w:ascii="方正楷体简体" w:eastAsia="方正楷体简体"/>
          <w:b/>
          <w:sz w:val="32"/>
          <w:szCs w:val="32"/>
        </w:rPr>
      </w:pPr>
      <w:bookmarkStart w:id="4" w:name="_Hlk100048642"/>
      <w:r w:rsidRPr="00181815">
        <w:rPr>
          <w:rFonts w:ascii="方正楷体简体" w:eastAsia="方正楷体简体" w:hint="eastAsia"/>
          <w:b/>
          <w:sz w:val="32"/>
          <w:szCs w:val="32"/>
        </w:rPr>
        <w:t>7．</w:t>
      </w:r>
      <w:bookmarkEnd w:id="4"/>
      <w:r w:rsidRPr="00181815">
        <w:rPr>
          <w:rFonts w:ascii="方正楷体简体" w:eastAsia="方正楷体简体" w:hint="eastAsia"/>
          <w:b/>
          <w:sz w:val="32"/>
          <w:szCs w:val="32"/>
        </w:rPr>
        <w:t>加速兑现产业扶持资金。</w:t>
      </w:r>
      <w:r>
        <w:rPr>
          <w:rFonts w:ascii="方正仿宋简体" w:eastAsia="方正仿宋简体" w:hint="eastAsia"/>
          <w:b/>
          <w:sz w:val="32"/>
          <w:szCs w:val="32"/>
        </w:rPr>
        <w:t>加快2022年度市级财政产业类专项资金执行进度，做到早分配、早使用、早见效，力争上半年达到60%。对受疫情影响生产经营严重的“专精特新”企业、单项冠军企业、瞪</w:t>
      </w:r>
      <w:proofErr w:type="gramStart"/>
      <w:r>
        <w:rPr>
          <w:rFonts w:ascii="方正仿宋简体" w:eastAsia="方正仿宋简体" w:hint="eastAsia"/>
          <w:b/>
          <w:sz w:val="32"/>
          <w:szCs w:val="32"/>
        </w:rPr>
        <w:t>羚</w:t>
      </w:r>
      <w:proofErr w:type="gramEnd"/>
      <w:r>
        <w:rPr>
          <w:rFonts w:ascii="方正仿宋简体" w:eastAsia="方正仿宋简体" w:hint="eastAsia"/>
          <w:b/>
          <w:sz w:val="32"/>
          <w:szCs w:val="32"/>
        </w:rPr>
        <w:t>企业、高成长企业，2022年新增银行贷款给予贴息，贷款期限为1年以上（含1年）的贴息期限3个月，贷款期限不足1年的按比例给予贴息，贴息比例不超过中国人民银行公布的当期LPR利率30%，单个企业贴息最高不超过50万元。</w:t>
      </w:r>
      <w:r>
        <w:rPr>
          <w:rFonts w:ascii="方正楷体简体" w:eastAsia="方正楷体简体" w:hint="eastAsia"/>
          <w:b/>
          <w:sz w:val="32"/>
          <w:szCs w:val="32"/>
        </w:rPr>
        <w:t>（责任单位：市工业和信息化局、市财政局）</w:t>
      </w:r>
    </w:p>
    <w:p w:rsidR="00952A58" w:rsidRDefault="00181815">
      <w:pPr>
        <w:spacing w:line="570" w:lineRule="exact"/>
        <w:ind w:firstLineChars="200" w:firstLine="626"/>
        <w:rPr>
          <w:rFonts w:ascii="方正楷体简体" w:eastAsia="方正楷体简体"/>
          <w:b/>
          <w:sz w:val="32"/>
          <w:szCs w:val="32"/>
        </w:rPr>
      </w:pPr>
      <w:r w:rsidRPr="00181815">
        <w:rPr>
          <w:rFonts w:ascii="方正楷体简体" w:eastAsia="方正楷体简体" w:hint="eastAsia"/>
          <w:b/>
          <w:sz w:val="32"/>
          <w:szCs w:val="32"/>
        </w:rPr>
        <w:t>8．加大金融助企</w:t>
      </w:r>
      <w:proofErr w:type="gramStart"/>
      <w:r w:rsidRPr="00181815">
        <w:rPr>
          <w:rFonts w:ascii="方正楷体简体" w:eastAsia="方正楷体简体" w:hint="eastAsia"/>
          <w:b/>
          <w:sz w:val="32"/>
          <w:szCs w:val="32"/>
        </w:rPr>
        <w:t>纾</w:t>
      </w:r>
      <w:proofErr w:type="gramEnd"/>
      <w:r w:rsidRPr="00181815">
        <w:rPr>
          <w:rFonts w:ascii="方正楷体简体" w:eastAsia="方正楷体简体" w:hint="eastAsia"/>
          <w:b/>
          <w:sz w:val="32"/>
          <w:szCs w:val="32"/>
        </w:rPr>
        <w:t>困力度。</w:t>
      </w:r>
      <w:r>
        <w:rPr>
          <w:rFonts w:ascii="方正仿宋简体" w:eastAsia="方正仿宋简体" w:hint="eastAsia"/>
          <w:b/>
          <w:sz w:val="32"/>
          <w:szCs w:val="32"/>
        </w:rPr>
        <w:t>对因疫情影响存在还款困难的小微企业，灵活采取展期、借新还旧、无还本续贷、调整还款方式等形式，帮助做好资金接续，不得盲目抽贷、断贷、压贷。鼓励银行机构对受疫情影响的小</w:t>
      </w:r>
      <w:proofErr w:type="gramStart"/>
      <w:r>
        <w:rPr>
          <w:rFonts w:ascii="方正仿宋简体" w:eastAsia="方正仿宋简体" w:hint="eastAsia"/>
          <w:b/>
          <w:sz w:val="32"/>
          <w:szCs w:val="32"/>
        </w:rPr>
        <w:t>微主体</w:t>
      </w:r>
      <w:proofErr w:type="gramEnd"/>
      <w:r>
        <w:rPr>
          <w:rFonts w:ascii="方正仿宋简体" w:eastAsia="方正仿宋简体" w:hint="eastAsia"/>
          <w:b/>
          <w:sz w:val="32"/>
          <w:szCs w:val="32"/>
        </w:rPr>
        <w:t>还款给予适当宽限期，不纳入违约客户名单，不进行分类下调。开展“减租让利”试点，企业在疫情期间减免中小微企业、个体工商户租金的，鼓励银行机构对新增贷款及续贷给予同期最低利率贷款，或在原有贷款利率基础上下浮10%的优惠。对符合条件的地方法人银行，</w:t>
      </w:r>
      <w:proofErr w:type="gramStart"/>
      <w:r>
        <w:rPr>
          <w:rFonts w:ascii="方正仿宋简体" w:eastAsia="方正仿宋简体" w:hint="eastAsia"/>
          <w:b/>
          <w:sz w:val="32"/>
          <w:szCs w:val="32"/>
        </w:rPr>
        <w:t>按普惠</w:t>
      </w:r>
      <w:proofErr w:type="gramEnd"/>
      <w:r>
        <w:rPr>
          <w:rFonts w:ascii="方正仿宋简体" w:eastAsia="方正仿宋简体" w:hint="eastAsia"/>
          <w:b/>
          <w:sz w:val="32"/>
          <w:szCs w:val="32"/>
        </w:rPr>
        <w:t>小</w:t>
      </w:r>
      <w:proofErr w:type="gramStart"/>
      <w:r>
        <w:rPr>
          <w:rFonts w:ascii="方正仿宋简体" w:eastAsia="方正仿宋简体" w:hint="eastAsia"/>
          <w:b/>
          <w:sz w:val="32"/>
          <w:szCs w:val="32"/>
        </w:rPr>
        <w:t>微贷款</w:t>
      </w:r>
      <w:proofErr w:type="gramEnd"/>
      <w:r>
        <w:rPr>
          <w:rFonts w:ascii="方正仿宋简体" w:eastAsia="方正仿宋简体" w:hint="eastAsia"/>
          <w:b/>
          <w:sz w:val="32"/>
          <w:szCs w:val="32"/>
        </w:rPr>
        <w:t>余额增量的1%提供激励资金。符合条件的地方法人银行发放普惠小微信用贷款，可向当地人民银行申请再贷款优惠资金支持。</w:t>
      </w:r>
      <w:r>
        <w:rPr>
          <w:rFonts w:ascii="方正楷体简体" w:eastAsia="方正楷体简体" w:hint="eastAsia"/>
          <w:b/>
          <w:sz w:val="32"/>
          <w:szCs w:val="32"/>
        </w:rPr>
        <w:t>（责任单位：市地方金融监管局、人民银行济宁市中心支行、济宁银保监分局）</w:t>
      </w:r>
    </w:p>
    <w:p w:rsidR="00952A58" w:rsidRDefault="00181815">
      <w:pPr>
        <w:spacing w:line="570" w:lineRule="exact"/>
        <w:ind w:firstLineChars="200" w:firstLine="626"/>
        <w:rPr>
          <w:rFonts w:ascii="方正楷体简体" w:eastAsia="方正楷体简体"/>
          <w:b/>
          <w:sz w:val="32"/>
          <w:szCs w:val="32"/>
        </w:rPr>
      </w:pPr>
      <w:r w:rsidRPr="00181815">
        <w:rPr>
          <w:rFonts w:ascii="方正楷体简体" w:eastAsia="方正楷体简体" w:hint="eastAsia"/>
          <w:b/>
          <w:sz w:val="32"/>
          <w:szCs w:val="32"/>
        </w:rPr>
        <w:t>9．持续完善金融保险服务。</w:t>
      </w:r>
      <w:r>
        <w:rPr>
          <w:rFonts w:ascii="方正仿宋简体" w:eastAsia="方正仿宋简体" w:hint="eastAsia"/>
          <w:b/>
          <w:sz w:val="32"/>
          <w:szCs w:val="32"/>
        </w:rPr>
        <w:t>对受疫情影响严重的保险投保人，支持保险机构对其期交业务放宽交费期限。鼓励</w:t>
      </w:r>
      <w:proofErr w:type="gramStart"/>
      <w:r>
        <w:rPr>
          <w:rFonts w:ascii="方正仿宋简体" w:eastAsia="方正仿宋简体" w:hint="eastAsia"/>
          <w:b/>
          <w:sz w:val="32"/>
          <w:szCs w:val="32"/>
        </w:rPr>
        <w:t>扩大因</w:t>
      </w:r>
      <w:proofErr w:type="gramEnd"/>
      <w:r>
        <w:rPr>
          <w:rFonts w:ascii="方正仿宋简体" w:eastAsia="方正仿宋简体" w:hint="eastAsia"/>
          <w:b/>
          <w:sz w:val="32"/>
          <w:szCs w:val="32"/>
        </w:rPr>
        <w:t>疫情导致的营业中断损失保险的覆盖面，减少企业因营业中断造成的损失。鼓励降低受疫情影响严重区域、行业和企业工程履约保证险等保险费率。</w:t>
      </w:r>
      <w:r>
        <w:rPr>
          <w:rFonts w:ascii="方正楷体简体" w:eastAsia="方正楷体简体" w:hint="eastAsia"/>
          <w:b/>
          <w:sz w:val="32"/>
          <w:szCs w:val="32"/>
        </w:rPr>
        <w:t>（责任单位：济宁银保监分局）</w:t>
      </w:r>
    </w:p>
    <w:p w:rsidR="00952A58" w:rsidRDefault="00181815">
      <w:pPr>
        <w:spacing w:line="570" w:lineRule="exact"/>
        <w:ind w:firstLineChars="200" w:firstLine="626"/>
        <w:rPr>
          <w:rFonts w:ascii="方正楷体简体" w:eastAsia="方正楷体简体"/>
          <w:b/>
          <w:sz w:val="32"/>
          <w:szCs w:val="32"/>
        </w:rPr>
      </w:pPr>
      <w:r w:rsidRPr="00181815">
        <w:rPr>
          <w:rFonts w:ascii="方正楷体简体" w:eastAsia="方正楷体简体" w:hint="eastAsia"/>
          <w:b/>
          <w:sz w:val="32"/>
          <w:szCs w:val="32"/>
        </w:rPr>
        <w:t>10．开展银行服务实体经济竞赛活动。</w:t>
      </w:r>
      <w:proofErr w:type="gramStart"/>
      <w:r>
        <w:rPr>
          <w:rFonts w:ascii="方正仿宋简体" w:eastAsia="方正仿宋简体" w:hint="eastAsia"/>
          <w:b/>
          <w:sz w:val="32"/>
          <w:szCs w:val="32"/>
        </w:rPr>
        <w:t>完善首贷</w:t>
      </w:r>
      <w:proofErr w:type="gramEnd"/>
      <w:r>
        <w:rPr>
          <w:rFonts w:ascii="方正仿宋简体" w:eastAsia="方正仿宋简体" w:hint="eastAsia"/>
          <w:b/>
          <w:sz w:val="32"/>
          <w:szCs w:val="32"/>
        </w:rPr>
        <w:t>培植、银税互动、应急转贷、应收账款质押、数字化普惠等政策措施，引导银行业金融机构加大对小微、涉农等领域的金融支持。2022年，企业融资成本不高于上年同期水平，普</w:t>
      </w:r>
      <w:proofErr w:type="gramStart"/>
      <w:r>
        <w:rPr>
          <w:rFonts w:ascii="方正仿宋简体" w:eastAsia="方正仿宋简体" w:hint="eastAsia"/>
          <w:b/>
          <w:sz w:val="32"/>
          <w:szCs w:val="32"/>
        </w:rPr>
        <w:t>惠型小微企业</w:t>
      </w:r>
      <w:proofErr w:type="gramEnd"/>
      <w:r>
        <w:rPr>
          <w:rFonts w:ascii="方正仿宋简体" w:eastAsia="方正仿宋简体" w:hint="eastAsia"/>
          <w:b/>
          <w:sz w:val="32"/>
          <w:szCs w:val="32"/>
        </w:rPr>
        <w:t>贷款综合成本在2021年基础上再降0.5个百分点。</w:t>
      </w:r>
      <w:r>
        <w:rPr>
          <w:rFonts w:ascii="方正楷体简体" w:eastAsia="方正楷体简体" w:hint="eastAsia"/>
          <w:b/>
          <w:sz w:val="32"/>
          <w:szCs w:val="32"/>
        </w:rPr>
        <w:t>（责任单位：市地方金融监管局、人民银行济宁市中心支行、济宁银保监分局）</w:t>
      </w:r>
    </w:p>
    <w:p w:rsidR="00952A58" w:rsidRDefault="00181815">
      <w:pPr>
        <w:spacing w:line="570" w:lineRule="exact"/>
        <w:ind w:firstLineChars="200" w:firstLine="626"/>
        <w:rPr>
          <w:rFonts w:ascii="方正楷体简体" w:eastAsia="方正楷体简体"/>
          <w:b/>
          <w:sz w:val="32"/>
          <w:szCs w:val="32"/>
        </w:rPr>
      </w:pPr>
      <w:r w:rsidRPr="00181815">
        <w:rPr>
          <w:rFonts w:ascii="方正楷体简体" w:eastAsia="方正楷体简体" w:hint="eastAsia"/>
          <w:b/>
          <w:sz w:val="32"/>
          <w:szCs w:val="32"/>
        </w:rPr>
        <w:t>11．引导政府性融资担保机构积极为小</w:t>
      </w:r>
      <w:proofErr w:type="gramStart"/>
      <w:r w:rsidRPr="00181815">
        <w:rPr>
          <w:rFonts w:ascii="方正楷体简体" w:eastAsia="方正楷体简体" w:hint="eastAsia"/>
          <w:b/>
          <w:sz w:val="32"/>
          <w:szCs w:val="32"/>
        </w:rPr>
        <w:t>微企业</w:t>
      </w:r>
      <w:proofErr w:type="gramEnd"/>
      <w:r w:rsidRPr="00181815">
        <w:rPr>
          <w:rFonts w:ascii="方正楷体简体" w:eastAsia="方正楷体简体" w:hint="eastAsia"/>
          <w:b/>
          <w:sz w:val="32"/>
          <w:szCs w:val="32"/>
        </w:rPr>
        <w:t>融资增信。</w:t>
      </w:r>
      <w:r>
        <w:rPr>
          <w:rFonts w:ascii="方正仿宋简体" w:eastAsia="方正仿宋简体" w:hint="eastAsia"/>
          <w:b/>
          <w:sz w:val="32"/>
          <w:szCs w:val="32"/>
        </w:rPr>
        <w:t>坚持政府性融资担保机构降费让利，将政府性融资担保机构平均担保费率降至1%以下。用好中央小</w:t>
      </w:r>
      <w:proofErr w:type="gramStart"/>
      <w:r>
        <w:rPr>
          <w:rFonts w:ascii="方正仿宋简体" w:eastAsia="方正仿宋简体" w:hint="eastAsia"/>
          <w:b/>
          <w:sz w:val="32"/>
          <w:szCs w:val="32"/>
        </w:rPr>
        <w:t>微企业</w:t>
      </w:r>
      <w:proofErr w:type="gramEnd"/>
      <w:r>
        <w:rPr>
          <w:rFonts w:ascii="方正仿宋简体" w:eastAsia="方正仿宋简体" w:hint="eastAsia"/>
          <w:b/>
          <w:sz w:val="32"/>
          <w:szCs w:val="32"/>
        </w:rPr>
        <w:t>融资担保降</w:t>
      </w:r>
      <w:proofErr w:type="gramStart"/>
      <w:r>
        <w:rPr>
          <w:rFonts w:ascii="方正仿宋简体" w:eastAsia="方正仿宋简体" w:hint="eastAsia"/>
          <w:b/>
          <w:sz w:val="32"/>
          <w:szCs w:val="32"/>
        </w:rPr>
        <w:t>费奖补</w:t>
      </w:r>
      <w:proofErr w:type="gramEnd"/>
      <w:r>
        <w:rPr>
          <w:rFonts w:ascii="方正仿宋简体" w:eastAsia="方正仿宋简体" w:hint="eastAsia"/>
          <w:b/>
          <w:sz w:val="32"/>
          <w:szCs w:val="32"/>
        </w:rPr>
        <w:t>资金，促进政策引导性担保机构扩大小</w:t>
      </w:r>
      <w:proofErr w:type="gramStart"/>
      <w:r>
        <w:rPr>
          <w:rFonts w:ascii="方正仿宋简体" w:eastAsia="方正仿宋简体" w:hint="eastAsia"/>
          <w:b/>
          <w:sz w:val="32"/>
          <w:szCs w:val="32"/>
        </w:rPr>
        <w:t>微企业</w:t>
      </w:r>
      <w:proofErr w:type="gramEnd"/>
      <w:r>
        <w:rPr>
          <w:rFonts w:ascii="方正仿宋简体" w:eastAsia="方正仿宋简体" w:hint="eastAsia"/>
          <w:b/>
          <w:sz w:val="32"/>
          <w:szCs w:val="32"/>
        </w:rPr>
        <w:t>融资担保业务特别是单户贷款1000万元及以下的担保业务、</w:t>
      </w:r>
      <w:proofErr w:type="gramStart"/>
      <w:r>
        <w:rPr>
          <w:rFonts w:ascii="方正仿宋简体" w:eastAsia="方正仿宋简体" w:hint="eastAsia"/>
          <w:b/>
          <w:sz w:val="32"/>
          <w:szCs w:val="32"/>
        </w:rPr>
        <w:t>首贷担保</w:t>
      </w:r>
      <w:proofErr w:type="gramEnd"/>
      <w:r>
        <w:rPr>
          <w:rFonts w:ascii="方正仿宋简体" w:eastAsia="方正仿宋简体" w:hint="eastAsia"/>
          <w:b/>
          <w:sz w:val="32"/>
          <w:szCs w:val="32"/>
        </w:rPr>
        <w:t>和中长期贷款担保业务规模，加大对直接服务小</w:t>
      </w:r>
      <w:proofErr w:type="gramStart"/>
      <w:r>
        <w:rPr>
          <w:rFonts w:ascii="方正仿宋简体" w:eastAsia="方正仿宋简体" w:hint="eastAsia"/>
          <w:b/>
          <w:sz w:val="32"/>
          <w:szCs w:val="32"/>
        </w:rPr>
        <w:t>微企业</w:t>
      </w:r>
      <w:proofErr w:type="gramEnd"/>
      <w:r>
        <w:rPr>
          <w:rFonts w:ascii="方正仿宋简体" w:eastAsia="方正仿宋简体" w:hint="eastAsia"/>
          <w:b/>
          <w:sz w:val="32"/>
          <w:szCs w:val="32"/>
        </w:rPr>
        <w:t>且收取费用较低担保机构</w:t>
      </w:r>
      <w:proofErr w:type="gramStart"/>
      <w:r>
        <w:rPr>
          <w:rFonts w:ascii="方正仿宋简体" w:eastAsia="方正仿宋简体" w:hint="eastAsia"/>
          <w:b/>
          <w:sz w:val="32"/>
          <w:szCs w:val="32"/>
        </w:rPr>
        <w:t>的奖补力度</w:t>
      </w:r>
      <w:proofErr w:type="gramEnd"/>
      <w:r>
        <w:rPr>
          <w:rFonts w:ascii="方正仿宋简体" w:eastAsia="方正仿宋简体" w:hint="eastAsia"/>
          <w:b/>
          <w:sz w:val="32"/>
          <w:szCs w:val="32"/>
        </w:rPr>
        <w:t>。</w:t>
      </w:r>
      <w:r>
        <w:rPr>
          <w:rFonts w:ascii="方正楷体简体" w:eastAsia="方正楷体简体" w:hint="eastAsia"/>
          <w:b/>
          <w:sz w:val="32"/>
          <w:szCs w:val="32"/>
        </w:rPr>
        <w:t>（责任单位：市工业和信息化局、市财政局、市地方金融监管局）</w:t>
      </w:r>
    </w:p>
    <w:p w:rsidR="00952A58" w:rsidRDefault="00181815">
      <w:pPr>
        <w:spacing w:line="570" w:lineRule="exact"/>
        <w:ind w:firstLineChars="200" w:firstLine="626"/>
        <w:rPr>
          <w:rFonts w:ascii="方正楷体简体" w:eastAsia="方正楷体简体"/>
          <w:b/>
          <w:sz w:val="32"/>
          <w:szCs w:val="32"/>
        </w:rPr>
      </w:pPr>
      <w:r w:rsidRPr="00181815">
        <w:rPr>
          <w:rFonts w:ascii="方正楷体简体" w:eastAsia="方正楷体简体" w:hint="eastAsia"/>
          <w:b/>
          <w:sz w:val="32"/>
          <w:szCs w:val="32"/>
        </w:rPr>
        <w:t>12．落实政府采购促进中小企业发展政策。</w:t>
      </w:r>
      <w:r>
        <w:rPr>
          <w:rFonts w:ascii="方正仿宋简体" w:eastAsia="方正仿宋简体" w:hint="eastAsia"/>
          <w:b/>
          <w:sz w:val="32"/>
          <w:szCs w:val="32"/>
        </w:rPr>
        <w:t>2022年6月底前，全面推行政府采购告知承诺制，不再要求供应商提供缴纳税收和社会保障资金等证明材料，凭书面承诺即可参加政府采购活动，努力降低供应商参与成本。</w:t>
      </w:r>
      <w:r>
        <w:rPr>
          <w:rFonts w:ascii="方正楷体简体" w:eastAsia="方正楷体简体" w:hint="eastAsia"/>
          <w:b/>
          <w:sz w:val="32"/>
          <w:szCs w:val="32"/>
        </w:rPr>
        <w:t>（责任单位：市财政局）</w:t>
      </w:r>
    </w:p>
    <w:p w:rsidR="00952A58" w:rsidRDefault="00181815">
      <w:pPr>
        <w:spacing w:line="570" w:lineRule="exact"/>
        <w:ind w:firstLineChars="200" w:firstLine="626"/>
        <w:rPr>
          <w:rFonts w:ascii="方正黑体简体" w:eastAsia="方正黑体简体"/>
          <w:b/>
          <w:sz w:val="32"/>
          <w:szCs w:val="32"/>
        </w:rPr>
      </w:pPr>
      <w:r>
        <w:rPr>
          <w:rFonts w:ascii="方正黑体简体" w:eastAsia="方正黑体简体" w:hint="eastAsia"/>
          <w:b/>
          <w:sz w:val="32"/>
          <w:szCs w:val="32"/>
        </w:rPr>
        <w:t>三、强化重点行业</w:t>
      </w:r>
      <w:proofErr w:type="gramStart"/>
      <w:r>
        <w:rPr>
          <w:rFonts w:ascii="方正黑体简体" w:eastAsia="方正黑体简体" w:hint="eastAsia"/>
          <w:b/>
          <w:sz w:val="32"/>
          <w:szCs w:val="32"/>
        </w:rPr>
        <w:t>纾</w:t>
      </w:r>
      <w:proofErr w:type="gramEnd"/>
      <w:r>
        <w:rPr>
          <w:rFonts w:ascii="方正黑体简体" w:eastAsia="方正黑体简体" w:hint="eastAsia"/>
          <w:b/>
          <w:sz w:val="32"/>
          <w:szCs w:val="32"/>
        </w:rPr>
        <w:t>困</w:t>
      </w:r>
    </w:p>
    <w:p w:rsidR="00952A58" w:rsidRDefault="00181815">
      <w:pPr>
        <w:spacing w:line="570" w:lineRule="exact"/>
        <w:ind w:firstLineChars="200" w:firstLine="626"/>
        <w:rPr>
          <w:rFonts w:ascii="方正楷体简体" w:eastAsia="方正楷体简体"/>
          <w:b/>
          <w:sz w:val="32"/>
          <w:szCs w:val="32"/>
        </w:rPr>
      </w:pPr>
      <w:r w:rsidRPr="00181815">
        <w:rPr>
          <w:rFonts w:ascii="方正楷体简体" w:eastAsia="方正楷体简体" w:hint="eastAsia"/>
          <w:b/>
          <w:sz w:val="32"/>
          <w:szCs w:val="32"/>
        </w:rPr>
        <w:t>13．支持服务业企业发展。</w:t>
      </w:r>
      <w:r>
        <w:rPr>
          <w:rFonts w:ascii="方正仿宋简体" w:eastAsia="方正仿宋简体" w:hint="eastAsia"/>
          <w:b/>
          <w:sz w:val="32"/>
          <w:szCs w:val="32"/>
        </w:rPr>
        <w:t>加大各级服务业发展引导资金向受疫情冲击暂时困难的服务业企业倾斜，2022年度800万元市级服务业发展引导资金6月底前拨付到位。</w:t>
      </w:r>
      <w:r>
        <w:rPr>
          <w:rFonts w:ascii="方正楷体简体" w:eastAsia="方正楷体简体" w:hint="eastAsia"/>
          <w:b/>
          <w:sz w:val="32"/>
          <w:szCs w:val="32"/>
        </w:rPr>
        <w:t>（责任单位：市发展改革委、市财政局）</w:t>
      </w:r>
    </w:p>
    <w:p w:rsidR="00952A58" w:rsidRDefault="00181815">
      <w:pPr>
        <w:spacing w:line="570" w:lineRule="exact"/>
        <w:ind w:firstLineChars="200" w:firstLine="626"/>
        <w:rPr>
          <w:rFonts w:ascii="方正楷体简体" w:eastAsia="方正楷体简体"/>
          <w:b/>
          <w:sz w:val="32"/>
          <w:szCs w:val="32"/>
        </w:rPr>
      </w:pPr>
      <w:r w:rsidRPr="00181815">
        <w:rPr>
          <w:rFonts w:ascii="方正楷体简体" w:eastAsia="方正楷体简体" w:hint="eastAsia"/>
          <w:b/>
          <w:sz w:val="32"/>
          <w:szCs w:val="32"/>
        </w:rPr>
        <w:t>14．降低交通运输成本。</w:t>
      </w:r>
      <w:r>
        <w:rPr>
          <w:rFonts w:ascii="方正仿宋简体" w:eastAsia="方正仿宋简体" w:hint="eastAsia"/>
          <w:b/>
          <w:sz w:val="32"/>
          <w:szCs w:val="32"/>
        </w:rPr>
        <w:t>2022年</w:t>
      </w:r>
      <w:proofErr w:type="gramStart"/>
      <w:r>
        <w:rPr>
          <w:rFonts w:ascii="方正仿宋简体" w:eastAsia="方正仿宋简体" w:hint="eastAsia"/>
          <w:b/>
          <w:sz w:val="32"/>
          <w:szCs w:val="32"/>
        </w:rPr>
        <w:t>免征轮客渡</w:t>
      </w:r>
      <w:proofErr w:type="gramEnd"/>
      <w:r>
        <w:rPr>
          <w:rFonts w:ascii="方正仿宋简体" w:eastAsia="方正仿宋简体" w:hint="eastAsia"/>
          <w:b/>
          <w:sz w:val="32"/>
          <w:szCs w:val="32"/>
        </w:rPr>
        <w:t>、公交客运、出租车、长途客车、班车等公共交通运输服务增值税。实行货运车辆通行费优惠，给予安装ETC套装设备的货车在济宁境内高速85折优惠。对在济宁市内合法经营的生产型、贸易型企业、港口，通过内河港口运输的集装箱，市财政按照年度集装箱吞吐量给予阶梯式补助。</w:t>
      </w:r>
      <w:r>
        <w:rPr>
          <w:rFonts w:ascii="方正楷体简体" w:eastAsia="方正楷体简体" w:hint="eastAsia"/>
          <w:b/>
          <w:sz w:val="32"/>
          <w:szCs w:val="32"/>
        </w:rPr>
        <w:t>（责任单位：市交通运输局、市财政局、市税务局）</w:t>
      </w:r>
    </w:p>
    <w:p w:rsidR="00952A58" w:rsidRDefault="00181815">
      <w:pPr>
        <w:spacing w:line="570" w:lineRule="exact"/>
        <w:ind w:firstLineChars="200" w:firstLine="626"/>
        <w:rPr>
          <w:rFonts w:ascii="方正楷体简体" w:eastAsia="方正楷体简体"/>
          <w:b/>
          <w:sz w:val="32"/>
          <w:szCs w:val="32"/>
        </w:rPr>
      </w:pPr>
      <w:r w:rsidRPr="00181815">
        <w:rPr>
          <w:rFonts w:ascii="方正楷体简体" w:eastAsia="方正楷体简体" w:hint="eastAsia"/>
          <w:b/>
          <w:sz w:val="32"/>
          <w:szCs w:val="32"/>
        </w:rPr>
        <w:t>15．加大旅游行业</w:t>
      </w:r>
      <w:proofErr w:type="gramStart"/>
      <w:r w:rsidRPr="00181815">
        <w:rPr>
          <w:rFonts w:ascii="方正楷体简体" w:eastAsia="方正楷体简体" w:hint="eastAsia"/>
          <w:b/>
          <w:sz w:val="32"/>
          <w:szCs w:val="32"/>
        </w:rPr>
        <w:t>纾</w:t>
      </w:r>
      <w:proofErr w:type="gramEnd"/>
      <w:r w:rsidRPr="00181815">
        <w:rPr>
          <w:rFonts w:ascii="方正楷体简体" w:eastAsia="方正楷体简体" w:hint="eastAsia"/>
          <w:b/>
          <w:sz w:val="32"/>
          <w:szCs w:val="32"/>
        </w:rPr>
        <w:t>困力度。</w:t>
      </w:r>
      <w:r>
        <w:rPr>
          <w:rFonts w:ascii="方正仿宋简体" w:eastAsia="方正仿宋简体" w:hint="eastAsia"/>
          <w:b/>
          <w:sz w:val="32"/>
          <w:szCs w:val="32"/>
        </w:rPr>
        <w:t>加快兑现旅游奖励政策，支持旅行社、旅游景区</w:t>
      </w:r>
      <w:proofErr w:type="gramStart"/>
      <w:r>
        <w:rPr>
          <w:rFonts w:ascii="方正仿宋简体" w:eastAsia="方正仿宋简体" w:hint="eastAsia"/>
          <w:b/>
          <w:sz w:val="32"/>
          <w:szCs w:val="32"/>
        </w:rPr>
        <w:t>等文旅市场</w:t>
      </w:r>
      <w:proofErr w:type="gramEnd"/>
      <w:r>
        <w:rPr>
          <w:rFonts w:ascii="方正仿宋简体" w:eastAsia="方正仿宋简体" w:hint="eastAsia"/>
          <w:b/>
          <w:sz w:val="32"/>
          <w:szCs w:val="32"/>
        </w:rPr>
        <w:t>主体恢复发展。2022年继续实施向旅行社暂</w:t>
      </w:r>
      <w:proofErr w:type="gramStart"/>
      <w:r>
        <w:rPr>
          <w:rFonts w:ascii="方正仿宋简体" w:eastAsia="方正仿宋简体" w:hint="eastAsia"/>
          <w:b/>
          <w:sz w:val="32"/>
          <w:szCs w:val="32"/>
        </w:rPr>
        <w:t>退旅游</w:t>
      </w:r>
      <w:proofErr w:type="gramEnd"/>
      <w:r>
        <w:rPr>
          <w:rFonts w:ascii="方正仿宋简体" w:eastAsia="方正仿宋简体" w:hint="eastAsia"/>
          <w:b/>
          <w:sz w:val="32"/>
          <w:szCs w:val="32"/>
        </w:rPr>
        <w:t>服务质量保证金扶持政策，对符合条件的旅行社维持80%的暂退比例。</w:t>
      </w:r>
      <w:r>
        <w:rPr>
          <w:rFonts w:ascii="方正楷体简体" w:eastAsia="方正楷体简体" w:hint="eastAsia"/>
          <w:b/>
          <w:sz w:val="32"/>
          <w:szCs w:val="32"/>
        </w:rPr>
        <w:t>（责任单位：市文化和旅游局）</w:t>
      </w:r>
    </w:p>
    <w:p w:rsidR="00952A58" w:rsidRDefault="00181815">
      <w:pPr>
        <w:spacing w:line="570" w:lineRule="exact"/>
        <w:ind w:firstLineChars="200" w:firstLine="626"/>
        <w:rPr>
          <w:rFonts w:ascii="方正楷体简体" w:eastAsia="方正楷体简体"/>
          <w:b/>
          <w:sz w:val="32"/>
          <w:szCs w:val="32"/>
        </w:rPr>
      </w:pPr>
      <w:r w:rsidRPr="00181815">
        <w:rPr>
          <w:rFonts w:ascii="方正楷体简体" w:eastAsia="方正楷体简体" w:hint="eastAsia"/>
          <w:b/>
          <w:sz w:val="32"/>
          <w:szCs w:val="32"/>
        </w:rPr>
        <w:t>16．支持商贸行业运营保供。</w:t>
      </w:r>
      <w:r>
        <w:rPr>
          <w:rFonts w:ascii="方正仿宋简体" w:eastAsia="方正仿宋简体" w:hint="eastAsia"/>
          <w:b/>
          <w:sz w:val="32"/>
          <w:szCs w:val="32"/>
        </w:rPr>
        <w:t>对疫情期间单月营业额超过30万元且同比增长5%以上的限上餐饮企业，市级财政给予最高不超过10万元的一次性奖励。对疫情期间保障、配送群众生活必需品的保供企业，按其提供保供产品规模和售价，给予最高不超过10万元的一次性奖励。</w:t>
      </w:r>
      <w:r>
        <w:rPr>
          <w:rFonts w:ascii="方正楷体简体" w:eastAsia="方正楷体简体" w:hint="eastAsia"/>
          <w:b/>
          <w:sz w:val="32"/>
          <w:szCs w:val="32"/>
        </w:rPr>
        <w:t>（责任单位：市商务局、市统计局、市财政局）</w:t>
      </w:r>
    </w:p>
    <w:p w:rsidR="00952A58" w:rsidRDefault="00181815">
      <w:pPr>
        <w:spacing w:line="570" w:lineRule="exact"/>
        <w:ind w:firstLineChars="200" w:firstLine="626"/>
        <w:rPr>
          <w:rFonts w:ascii="方正楷体简体" w:eastAsia="方正楷体简体"/>
          <w:b/>
          <w:sz w:val="32"/>
          <w:szCs w:val="32"/>
        </w:rPr>
      </w:pPr>
      <w:r w:rsidRPr="00181815">
        <w:rPr>
          <w:rFonts w:ascii="方正楷体简体" w:eastAsia="方正楷体简体" w:hint="eastAsia"/>
          <w:b/>
          <w:sz w:val="32"/>
          <w:szCs w:val="32"/>
        </w:rPr>
        <w:t>17．支持企业开展线下线上零售。</w:t>
      </w:r>
      <w:r>
        <w:rPr>
          <w:rFonts w:ascii="方正仿宋简体" w:eastAsia="方正仿宋简体" w:hint="eastAsia"/>
          <w:b/>
          <w:sz w:val="32"/>
          <w:szCs w:val="32"/>
        </w:rPr>
        <w:t>2022年实物商品零售额超过2000万元且增速超过10%的</w:t>
      </w:r>
      <w:proofErr w:type="gramStart"/>
      <w:r>
        <w:rPr>
          <w:rFonts w:ascii="方正仿宋简体" w:eastAsia="方正仿宋简体" w:hint="eastAsia"/>
          <w:b/>
          <w:sz w:val="32"/>
          <w:szCs w:val="32"/>
        </w:rPr>
        <w:t>实体型限上</w:t>
      </w:r>
      <w:proofErr w:type="gramEnd"/>
      <w:r>
        <w:rPr>
          <w:rFonts w:ascii="方正仿宋简体" w:eastAsia="方正仿宋简体" w:hint="eastAsia"/>
          <w:b/>
          <w:sz w:val="32"/>
          <w:szCs w:val="32"/>
        </w:rPr>
        <w:t>批发和零售企业，对当年新增实物商品零售额高于上年1000万元的部分，给予0.2%的一次性奖励，最高不超过10万元。对于2022年通过公共网络交易平台实现实物商品网络零售额1000万元以上的</w:t>
      </w:r>
      <w:proofErr w:type="gramStart"/>
      <w:r>
        <w:rPr>
          <w:rFonts w:ascii="方正仿宋简体" w:eastAsia="方正仿宋简体" w:hint="eastAsia"/>
          <w:b/>
          <w:sz w:val="32"/>
          <w:szCs w:val="32"/>
        </w:rPr>
        <w:t>纳统电</w:t>
      </w:r>
      <w:proofErr w:type="gramEnd"/>
      <w:r>
        <w:rPr>
          <w:rFonts w:ascii="方正仿宋简体" w:eastAsia="方正仿宋简体" w:hint="eastAsia"/>
          <w:b/>
          <w:sz w:val="32"/>
          <w:szCs w:val="32"/>
        </w:rPr>
        <w:t>商企业，给予最高5万元的一次性奖励。</w:t>
      </w:r>
      <w:r>
        <w:rPr>
          <w:rFonts w:ascii="方正楷体简体" w:eastAsia="方正楷体简体" w:hint="eastAsia"/>
          <w:b/>
          <w:sz w:val="32"/>
          <w:szCs w:val="32"/>
        </w:rPr>
        <w:t>（责任单位：市商务局、市统计局、市财政局）</w:t>
      </w:r>
    </w:p>
    <w:p w:rsidR="00952A58" w:rsidRDefault="00181815">
      <w:pPr>
        <w:spacing w:line="570" w:lineRule="exact"/>
        <w:ind w:firstLineChars="200" w:firstLine="626"/>
        <w:rPr>
          <w:rFonts w:ascii="方正黑体简体" w:eastAsia="方正黑体简体"/>
          <w:b/>
          <w:sz w:val="32"/>
          <w:szCs w:val="32"/>
        </w:rPr>
      </w:pPr>
      <w:r>
        <w:rPr>
          <w:rFonts w:ascii="方正黑体简体" w:eastAsia="方正黑体简体" w:hint="eastAsia"/>
          <w:b/>
          <w:sz w:val="32"/>
          <w:szCs w:val="32"/>
        </w:rPr>
        <w:t>四、支持企业稳产扩产</w:t>
      </w:r>
    </w:p>
    <w:p w:rsidR="00952A58" w:rsidRDefault="00181815">
      <w:pPr>
        <w:spacing w:line="570" w:lineRule="exact"/>
        <w:ind w:firstLineChars="200" w:firstLine="626"/>
        <w:rPr>
          <w:rFonts w:ascii="方正楷体简体" w:eastAsia="方正楷体简体"/>
          <w:b/>
          <w:sz w:val="32"/>
          <w:szCs w:val="32"/>
        </w:rPr>
      </w:pPr>
      <w:r w:rsidRPr="00181815">
        <w:rPr>
          <w:rFonts w:ascii="方正楷体简体" w:eastAsia="方正楷体简体" w:hint="eastAsia"/>
          <w:b/>
          <w:sz w:val="32"/>
          <w:szCs w:val="32"/>
        </w:rPr>
        <w:t>18．加快企业复工复产进度。</w:t>
      </w:r>
      <w:r>
        <w:rPr>
          <w:rFonts w:ascii="方正仿宋简体" w:eastAsia="方正仿宋简体" w:hint="eastAsia"/>
          <w:b/>
          <w:sz w:val="32"/>
          <w:szCs w:val="32"/>
        </w:rPr>
        <w:t>在疫情期间，对工业企业购买储备防疫物资按一定比例给予财政补贴。</w:t>
      </w:r>
      <w:r>
        <w:rPr>
          <w:rFonts w:ascii="方正仿宋简体" w:eastAsia="方正仿宋简体" w:hint="eastAsia"/>
          <w:b/>
          <w:bCs/>
          <w:sz w:val="32"/>
          <w:szCs w:val="32"/>
        </w:rPr>
        <w:t>对因疫情影响停产的企业，在符合防</w:t>
      </w:r>
      <w:r>
        <w:rPr>
          <w:rFonts w:ascii="方正仿宋简体" w:eastAsia="方正仿宋简体" w:hint="eastAsia"/>
          <w:b/>
          <w:sz w:val="32"/>
          <w:szCs w:val="32"/>
        </w:rPr>
        <w:t>疫要求、安全生产的前提下，及时恢复生产、日均用电量达到原来90%的制造业企业，按照企业的产值一季度产值5亿元以上的企业，一次性奖励10万元；1亿元</w:t>
      </w:r>
      <w:r w:rsidR="00384541">
        <w:rPr>
          <w:rFonts w:ascii="方正仿宋简体" w:eastAsia="方正仿宋简体" w:hint="eastAsia"/>
          <w:b/>
          <w:sz w:val="32"/>
          <w:szCs w:val="32"/>
        </w:rPr>
        <w:t>—</w:t>
      </w:r>
      <w:r>
        <w:rPr>
          <w:rFonts w:ascii="方正仿宋简体" w:eastAsia="方正仿宋简体" w:hint="eastAsia"/>
          <w:b/>
          <w:sz w:val="32"/>
          <w:szCs w:val="32"/>
        </w:rPr>
        <w:t>5亿元的企业，一次性奖励5万元；5000万元</w:t>
      </w:r>
      <w:r w:rsidR="00384541">
        <w:rPr>
          <w:rFonts w:ascii="方正仿宋简体" w:eastAsia="方正仿宋简体" w:hint="eastAsia"/>
          <w:b/>
          <w:sz w:val="32"/>
          <w:szCs w:val="32"/>
        </w:rPr>
        <w:t>—</w:t>
      </w:r>
      <w:r>
        <w:rPr>
          <w:rFonts w:ascii="方正仿宋简体" w:eastAsia="方正仿宋简体" w:hint="eastAsia"/>
          <w:b/>
          <w:sz w:val="32"/>
          <w:szCs w:val="32"/>
        </w:rPr>
        <w:t>1亿元的企业，一次性奖励2万元；2000万元</w:t>
      </w:r>
      <w:r w:rsidR="00384541">
        <w:rPr>
          <w:rFonts w:ascii="方正仿宋简体" w:eastAsia="方正仿宋简体" w:hint="eastAsia"/>
          <w:b/>
          <w:sz w:val="32"/>
          <w:szCs w:val="32"/>
        </w:rPr>
        <w:t>—</w:t>
      </w:r>
      <w:r>
        <w:rPr>
          <w:rFonts w:ascii="方正仿宋简体" w:eastAsia="方正仿宋简体" w:hint="eastAsia"/>
          <w:b/>
          <w:sz w:val="32"/>
          <w:szCs w:val="32"/>
        </w:rPr>
        <w:t>5000万元的企业，一次性奖励1万元。对各县（市、区）实际发生的外地返岗职工集中隔离安置租赁费用，在省级财政按照集中租赁费用的40%给予补助的基础上，市、县财政分别再给予30%的补助。</w:t>
      </w:r>
      <w:r>
        <w:rPr>
          <w:rFonts w:ascii="方正楷体简体" w:eastAsia="方正楷体简体" w:hint="eastAsia"/>
          <w:b/>
          <w:sz w:val="32"/>
          <w:szCs w:val="32"/>
        </w:rPr>
        <w:t>（责任单位：市工业和信息化局、市财政局、市统计局、</w:t>
      </w:r>
      <w:proofErr w:type="gramStart"/>
      <w:r>
        <w:rPr>
          <w:rFonts w:ascii="方正楷体简体" w:eastAsia="方正楷体简体" w:hint="eastAsia"/>
          <w:b/>
          <w:sz w:val="32"/>
          <w:szCs w:val="32"/>
        </w:rPr>
        <w:t>国网济宁</w:t>
      </w:r>
      <w:proofErr w:type="gramEnd"/>
      <w:r>
        <w:rPr>
          <w:rFonts w:ascii="方正楷体简体" w:eastAsia="方正楷体简体" w:hint="eastAsia"/>
          <w:b/>
          <w:sz w:val="32"/>
          <w:szCs w:val="32"/>
        </w:rPr>
        <w:t>供电公司）</w:t>
      </w:r>
    </w:p>
    <w:p w:rsidR="00952A58" w:rsidRDefault="00181815">
      <w:pPr>
        <w:spacing w:line="570" w:lineRule="exact"/>
        <w:ind w:firstLineChars="200" w:firstLine="626"/>
        <w:rPr>
          <w:rFonts w:ascii="方正楷体简体" w:eastAsia="方正楷体简体"/>
          <w:b/>
          <w:sz w:val="32"/>
          <w:szCs w:val="32"/>
        </w:rPr>
      </w:pPr>
      <w:r w:rsidRPr="00181815">
        <w:rPr>
          <w:rFonts w:ascii="方正楷体简体" w:eastAsia="方正楷体简体" w:hint="eastAsia"/>
          <w:b/>
          <w:sz w:val="32"/>
          <w:szCs w:val="32"/>
        </w:rPr>
        <w:t>19．保障产业</w:t>
      </w:r>
      <w:proofErr w:type="gramStart"/>
      <w:r w:rsidRPr="00181815">
        <w:rPr>
          <w:rFonts w:ascii="方正楷体简体" w:eastAsia="方正楷体简体" w:hint="eastAsia"/>
          <w:b/>
          <w:sz w:val="32"/>
          <w:szCs w:val="32"/>
        </w:rPr>
        <w:t>链供应</w:t>
      </w:r>
      <w:proofErr w:type="gramEnd"/>
      <w:r w:rsidRPr="00181815">
        <w:rPr>
          <w:rFonts w:ascii="方正楷体简体" w:eastAsia="方正楷体简体" w:hint="eastAsia"/>
          <w:b/>
          <w:sz w:val="32"/>
          <w:szCs w:val="32"/>
        </w:rPr>
        <w:t>链稳定。</w:t>
      </w:r>
      <w:r>
        <w:rPr>
          <w:rFonts w:ascii="方正仿宋简体" w:eastAsia="方正仿宋简体" w:hint="eastAsia"/>
          <w:b/>
          <w:sz w:val="32"/>
          <w:szCs w:val="32"/>
        </w:rPr>
        <w:t>分行业、分领域组织产销对接活动，鼓励龙头企业、领军企业、骨干企业通过产业纽带、上下游配套、分工协作等方式，将中小企业纳入产业链、供应链体系，扩大向中小企业采购规模，带动中小企业优化生产经营、提升产品质量。</w:t>
      </w:r>
      <w:r>
        <w:rPr>
          <w:rFonts w:ascii="方正楷体简体" w:eastAsia="方正楷体简体" w:hint="eastAsia"/>
          <w:b/>
          <w:sz w:val="32"/>
          <w:szCs w:val="32"/>
        </w:rPr>
        <w:t>（责任单位：市工业和信息化局）</w:t>
      </w:r>
    </w:p>
    <w:p w:rsidR="00952A58" w:rsidRDefault="00181815">
      <w:pPr>
        <w:spacing w:line="570" w:lineRule="exact"/>
        <w:ind w:firstLineChars="200" w:firstLine="626"/>
        <w:rPr>
          <w:rFonts w:ascii="方正楷体简体" w:eastAsia="方正楷体简体"/>
          <w:b/>
          <w:sz w:val="32"/>
          <w:szCs w:val="32"/>
        </w:rPr>
      </w:pPr>
      <w:bookmarkStart w:id="5" w:name="_Hlk100069325"/>
      <w:r w:rsidRPr="00181815">
        <w:rPr>
          <w:rFonts w:ascii="方正楷体简体" w:eastAsia="方正楷体简体" w:hint="eastAsia"/>
          <w:b/>
          <w:sz w:val="32"/>
          <w:szCs w:val="32"/>
        </w:rPr>
        <w:t>20．</w:t>
      </w:r>
      <w:bookmarkEnd w:id="5"/>
      <w:r w:rsidRPr="00181815">
        <w:rPr>
          <w:rFonts w:ascii="方正楷体简体" w:eastAsia="方正楷体简体" w:hint="eastAsia"/>
          <w:b/>
          <w:sz w:val="32"/>
          <w:szCs w:val="32"/>
        </w:rPr>
        <w:t>强化重大项目要素保障。</w:t>
      </w:r>
      <w:r>
        <w:rPr>
          <w:rFonts w:ascii="方正仿宋简体" w:eastAsia="方正仿宋简体" w:hint="eastAsia"/>
          <w:b/>
          <w:sz w:val="32"/>
          <w:szCs w:val="32"/>
        </w:rPr>
        <w:t>对省重大项目、省新旧动能优选项目、省</w:t>
      </w:r>
      <w:proofErr w:type="gramStart"/>
      <w:r>
        <w:rPr>
          <w:rFonts w:ascii="方正仿宋简体" w:eastAsia="方正仿宋简体" w:hint="eastAsia"/>
          <w:b/>
          <w:sz w:val="32"/>
          <w:szCs w:val="32"/>
        </w:rPr>
        <w:t>双招双引</w:t>
      </w:r>
      <w:proofErr w:type="gramEnd"/>
      <w:r>
        <w:rPr>
          <w:rFonts w:ascii="方正仿宋简体" w:eastAsia="方正仿宋简体" w:hint="eastAsia"/>
          <w:b/>
          <w:sz w:val="32"/>
          <w:szCs w:val="32"/>
        </w:rPr>
        <w:t>项目、市重大产业项目的新增贷款，按照同期一年</w:t>
      </w:r>
      <w:proofErr w:type="gramStart"/>
      <w:r>
        <w:rPr>
          <w:rFonts w:ascii="方正仿宋简体" w:eastAsia="方正仿宋简体" w:hint="eastAsia"/>
          <w:b/>
          <w:sz w:val="32"/>
          <w:szCs w:val="32"/>
        </w:rPr>
        <w:t>期贷</w:t>
      </w:r>
      <w:proofErr w:type="gramEnd"/>
      <w:r>
        <w:rPr>
          <w:rFonts w:ascii="方正仿宋简体" w:eastAsia="方正仿宋简体" w:hint="eastAsia"/>
          <w:b/>
          <w:sz w:val="32"/>
          <w:szCs w:val="32"/>
        </w:rPr>
        <w:t>款基准利率的35%给予贴息支持。加快疫情期间项目开工进度，对未开工的省市重点项目，“</w:t>
      </w:r>
      <w:proofErr w:type="gramStart"/>
      <w:r>
        <w:rPr>
          <w:rFonts w:ascii="方正仿宋简体" w:eastAsia="方正仿宋简体" w:hint="eastAsia"/>
          <w:b/>
          <w:sz w:val="32"/>
          <w:szCs w:val="32"/>
        </w:rPr>
        <w:t>一</w:t>
      </w:r>
      <w:proofErr w:type="gramEnd"/>
      <w:r>
        <w:rPr>
          <w:rFonts w:ascii="方正仿宋简体" w:eastAsia="方正仿宋简体" w:hint="eastAsia"/>
          <w:b/>
          <w:sz w:val="32"/>
          <w:szCs w:val="32"/>
        </w:rPr>
        <w:t>项目</w:t>
      </w:r>
      <w:proofErr w:type="gramStart"/>
      <w:r>
        <w:rPr>
          <w:rFonts w:ascii="方正仿宋简体" w:eastAsia="方正仿宋简体" w:hint="eastAsia"/>
          <w:b/>
          <w:sz w:val="32"/>
          <w:szCs w:val="32"/>
        </w:rPr>
        <w:t>一</w:t>
      </w:r>
      <w:proofErr w:type="gramEnd"/>
      <w:r>
        <w:rPr>
          <w:rFonts w:ascii="方正仿宋简体" w:eastAsia="方正仿宋简体" w:hint="eastAsia"/>
          <w:b/>
          <w:sz w:val="32"/>
          <w:szCs w:val="32"/>
        </w:rPr>
        <w:t>策”研究制定推进方案。提高重大项目用地报批效率，</w:t>
      </w:r>
      <w:proofErr w:type="gramStart"/>
      <w:r>
        <w:rPr>
          <w:rFonts w:ascii="方正仿宋简体" w:eastAsia="方正仿宋简体" w:hint="eastAsia"/>
          <w:b/>
          <w:sz w:val="32"/>
          <w:szCs w:val="32"/>
        </w:rPr>
        <w:t>扩大容缺受理</w:t>
      </w:r>
      <w:proofErr w:type="gramEnd"/>
      <w:r>
        <w:rPr>
          <w:rFonts w:ascii="方正仿宋简体" w:eastAsia="方正仿宋简体" w:hint="eastAsia"/>
          <w:b/>
          <w:sz w:val="32"/>
          <w:szCs w:val="32"/>
        </w:rPr>
        <w:t>报件范围。落实2022年度新增建设用地计划指标预支政策，统筹使用增减挂钩指标。疫情防控急需使用土地的，可以先行使用土地。鼓励符合条件的建设项目申报发行地方政府专项债券，对有资金需求且符合发行专项债券条件的项目，在2022年专项债券额度分配时予以倾斜支持。</w:t>
      </w:r>
      <w:r>
        <w:rPr>
          <w:rFonts w:ascii="方正楷体简体" w:eastAsia="方正楷体简体" w:hint="eastAsia"/>
          <w:b/>
          <w:sz w:val="32"/>
          <w:szCs w:val="32"/>
        </w:rPr>
        <w:t>（责任单位：市发展改革委、市自然资源和规划局、市财政局）</w:t>
      </w:r>
    </w:p>
    <w:p w:rsidR="00952A58" w:rsidRDefault="00181815">
      <w:pPr>
        <w:spacing w:line="570" w:lineRule="exact"/>
        <w:ind w:firstLineChars="200" w:firstLine="626"/>
        <w:rPr>
          <w:rFonts w:ascii="方正仿宋简体" w:eastAsia="方正仿宋简体"/>
          <w:b/>
          <w:sz w:val="32"/>
          <w:szCs w:val="32"/>
        </w:rPr>
      </w:pPr>
      <w:r w:rsidRPr="00181815">
        <w:rPr>
          <w:rFonts w:ascii="方正楷体简体" w:eastAsia="方正楷体简体" w:hint="eastAsia"/>
          <w:b/>
          <w:sz w:val="32"/>
          <w:szCs w:val="32"/>
        </w:rPr>
        <w:t>21．支持科技型企业技术创新。</w:t>
      </w:r>
      <w:r>
        <w:rPr>
          <w:rFonts w:ascii="方正仿宋简体" w:eastAsia="方正仿宋简体" w:hint="eastAsia"/>
          <w:b/>
          <w:sz w:val="32"/>
          <w:szCs w:val="32"/>
        </w:rPr>
        <w:t>对济宁市企业开展的与抗击疫情相关、具有自主创新性的研发项目，涉及医疗装备、医疗器械、检测试剂及药物、其他抗</w:t>
      </w:r>
      <w:proofErr w:type="gramStart"/>
      <w:r>
        <w:rPr>
          <w:rFonts w:ascii="方正仿宋简体" w:eastAsia="方正仿宋简体" w:hint="eastAsia"/>
          <w:b/>
          <w:sz w:val="32"/>
          <w:szCs w:val="32"/>
        </w:rPr>
        <w:t>疫</w:t>
      </w:r>
      <w:proofErr w:type="gramEnd"/>
      <w:r>
        <w:rPr>
          <w:rFonts w:ascii="方正仿宋简体" w:eastAsia="方正仿宋简体" w:hint="eastAsia"/>
          <w:b/>
          <w:sz w:val="32"/>
          <w:szCs w:val="32"/>
        </w:rPr>
        <w:t>产品及技术等方面的，优先按照“揭榜挂帅”“委托制”等方式择优给予立项支持。对承担市级科技计划项目、创新平台建设任务的创新型企业等主体，因受疫情影响无法按时验收结题的，实施周期自然顺延6至12个月。</w:t>
      </w:r>
      <w:r>
        <w:rPr>
          <w:rFonts w:ascii="方正楷体简体" w:eastAsia="方正楷体简体" w:hint="eastAsia"/>
          <w:b/>
          <w:sz w:val="32"/>
          <w:szCs w:val="32"/>
        </w:rPr>
        <w:t>（责任单位：市科技局）</w:t>
      </w:r>
    </w:p>
    <w:p w:rsidR="00952A58" w:rsidRDefault="00181815">
      <w:pPr>
        <w:spacing w:line="570" w:lineRule="exact"/>
        <w:ind w:firstLineChars="200" w:firstLine="626"/>
        <w:rPr>
          <w:rFonts w:ascii="方正楷体简体" w:eastAsia="方正楷体简体"/>
          <w:b/>
          <w:sz w:val="32"/>
          <w:szCs w:val="32"/>
        </w:rPr>
      </w:pPr>
      <w:r w:rsidRPr="00181815">
        <w:rPr>
          <w:rFonts w:ascii="方正楷体简体" w:eastAsia="方正楷体简体" w:hint="eastAsia"/>
          <w:b/>
          <w:sz w:val="32"/>
          <w:szCs w:val="32"/>
        </w:rPr>
        <w:t>22．支持企业防控外贸风险。</w:t>
      </w:r>
      <w:r>
        <w:rPr>
          <w:rFonts w:ascii="方正仿宋简体" w:eastAsia="方正仿宋简体" w:hint="eastAsia"/>
          <w:b/>
          <w:sz w:val="32"/>
          <w:szCs w:val="32"/>
        </w:rPr>
        <w:t>支持出口企业参加短期出口信用保险，在享受出口信保保费省级补助基础上，对新兴市场、“一带一路”沿线国家的保费按照不超过50%的比例支持，对其他国家市场的保费按照不超过30%的比例支持。</w:t>
      </w:r>
      <w:r>
        <w:rPr>
          <w:rFonts w:ascii="方正楷体简体" w:eastAsia="方正楷体简体" w:hint="eastAsia"/>
          <w:b/>
          <w:sz w:val="32"/>
          <w:szCs w:val="32"/>
        </w:rPr>
        <w:t>（责任单位：市商务局、市财政局）</w:t>
      </w:r>
    </w:p>
    <w:p w:rsidR="00952A58" w:rsidRDefault="00181815">
      <w:pPr>
        <w:spacing w:line="570" w:lineRule="exact"/>
        <w:ind w:firstLineChars="200" w:firstLine="626"/>
        <w:rPr>
          <w:rFonts w:ascii="方正黑体简体" w:eastAsia="方正黑体简体"/>
          <w:b/>
          <w:sz w:val="32"/>
          <w:szCs w:val="32"/>
        </w:rPr>
      </w:pPr>
      <w:r>
        <w:rPr>
          <w:rFonts w:ascii="方正黑体简体" w:eastAsia="方正黑体简体" w:hint="eastAsia"/>
          <w:b/>
          <w:sz w:val="32"/>
          <w:szCs w:val="32"/>
        </w:rPr>
        <w:t>五、优化提升服务保障</w:t>
      </w:r>
    </w:p>
    <w:p w:rsidR="00952A58" w:rsidRDefault="00181815">
      <w:pPr>
        <w:spacing w:line="570" w:lineRule="exact"/>
        <w:ind w:firstLineChars="200" w:firstLine="626"/>
        <w:rPr>
          <w:rFonts w:ascii="方正楷体简体" w:eastAsia="方正楷体简体"/>
          <w:b/>
          <w:sz w:val="32"/>
          <w:szCs w:val="32"/>
        </w:rPr>
      </w:pPr>
      <w:r w:rsidRPr="00181815">
        <w:rPr>
          <w:rFonts w:ascii="方正楷体简体" w:eastAsia="方正楷体简体" w:hint="eastAsia"/>
          <w:b/>
          <w:sz w:val="32"/>
          <w:szCs w:val="32"/>
        </w:rPr>
        <w:t>23．涉及疫情防控审批事项“</w:t>
      </w:r>
      <w:proofErr w:type="gramStart"/>
      <w:r w:rsidRPr="00181815">
        <w:rPr>
          <w:rFonts w:ascii="方正楷体简体" w:eastAsia="方正楷体简体" w:hint="eastAsia"/>
          <w:b/>
          <w:sz w:val="32"/>
          <w:szCs w:val="32"/>
        </w:rPr>
        <w:t>特</w:t>
      </w:r>
      <w:proofErr w:type="gramEnd"/>
      <w:r w:rsidRPr="00181815">
        <w:rPr>
          <w:rFonts w:ascii="方正楷体简体" w:eastAsia="方正楷体简体" w:hint="eastAsia"/>
          <w:b/>
          <w:sz w:val="32"/>
          <w:szCs w:val="32"/>
        </w:rPr>
        <w:t>事特办”。</w:t>
      </w:r>
      <w:r>
        <w:rPr>
          <w:rFonts w:ascii="方正仿宋简体" w:eastAsia="方正仿宋简体" w:hint="eastAsia"/>
          <w:b/>
          <w:sz w:val="32"/>
          <w:szCs w:val="32"/>
        </w:rPr>
        <w:t>采取“一事一议”“全程代办”“上门服务”等方式办理涉及疫情防控审批事项。对凡是通过审查材料办理的一般事项，实行即收即办；对办理程序相对复杂，需技术审查、现场勘验的，原则上可先通过线上勘验、</w:t>
      </w:r>
      <w:proofErr w:type="gramStart"/>
      <w:r>
        <w:rPr>
          <w:rFonts w:ascii="方正仿宋简体" w:eastAsia="方正仿宋简体" w:hint="eastAsia"/>
          <w:b/>
          <w:sz w:val="32"/>
          <w:szCs w:val="32"/>
        </w:rPr>
        <w:t>容缺办理</w:t>
      </w:r>
      <w:proofErr w:type="gramEnd"/>
      <w:r>
        <w:rPr>
          <w:rFonts w:ascii="方正仿宋简体" w:eastAsia="方正仿宋简体" w:hint="eastAsia"/>
          <w:b/>
          <w:sz w:val="32"/>
          <w:szCs w:val="32"/>
        </w:rPr>
        <w:t>、视频评审等方式进行，企业签订承诺书后可先行发证，事后再进行现场勘验或核查。</w:t>
      </w:r>
      <w:r>
        <w:rPr>
          <w:rFonts w:ascii="方正楷体简体" w:eastAsia="方正楷体简体" w:hint="eastAsia"/>
          <w:b/>
          <w:sz w:val="32"/>
          <w:szCs w:val="32"/>
        </w:rPr>
        <w:t>（责任单位：市行政审批服务局）</w:t>
      </w:r>
    </w:p>
    <w:p w:rsidR="00952A58" w:rsidRDefault="00181815">
      <w:pPr>
        <w:spacing w:line="570" w:lineRule="exact"/>
        <w:ind w:firstLineChars="200" w:firstLine="626"/>
        <w:rPr>
          <w:rFonts w:ascii="方正楷体简体" w:eastAsia="方正楷体简体"/>
          <w:b/>
          <w:sz w:val="32"/>
          <w:szCs w:val="32"/>
        </w:rPr>
      </w:pPr>
      <w:r w:rsidRPr="00181815">
        <w:rPr>
          <w:rFonts w:ascii="方正楷体简体" w:eastAsia="方正楷体简体" w:hint="eastAsia"/>
          <w:b/>
          <w:sz w:val="32"/>
          <w:szCs w:val="32"/>
        </w:rPr>
        <w:t>24．延长行政许可事项有效期时限。</w:t>
      </w:r>
      <w:r>
        <w:rPr>
          <w:rFonts w:ascii="方正仿宋简体" w:eastAsia="方正仿宋简体" w:hint="eastAsia"/>
          <w:b/>
          <w:sz w:val="32"/>
          <w:szCs w:val="32"/>
        </w:rPr>
        <w:t>对市场准入、民生事务等许可事项到期，因受疫情影响不能及时在证书有效期内办理延续的，申请人可通过网络、传真、邮寄等方式提出申请，并在疫情解除后1个月内办理延期手续。</w:t>
      </w:r>
      <w:r>
        <w:rPr>
          <w:rFonts w:ascii="方正楷体简体" w:eastAsia="方正楷体简体" w:hint="eastAsia"/>
          <w:b/>
          <w:sz w:val="32"/>
          <w:szCs w:val="32"/>
        </w:rPr>
        <w:t>（责任单位：市行政审批服务局）</w:t>
      </w:r>
    </w:p>
    <w:p w:rsidR="00952A58" w:rsidRDefault="00181815">
      <w:pPr>
        <w:spacing w:line="570" w:lineRule="exact"/>
        <w:ind w:firstLineChars="200" w:firstLine="626"/>
        <w:rPr>
          <w:rFonts w:ascii="方正楷体简体" w:eastAsia="方正楷体简体"/>
          <w:b/>
          <w:sz w:val="32"/>
          <w:szCs w:val="32"/>
        </w:rPr>
      </w:pPr>
      <w:r w:rsidRPr="00181815">
        <w:rPr>
          <w:rFonts w:ascii="方正楷体简体" w:eastAsia="方正楷体简体" w:hint="eastAsia"/>
          <w:b/>
          <w:sz w:val="32"/>
          <w:szCs w:val="32"/>
        </w:rPr>
        <w:t>25．实行“歇业备案”制度。</w:t>
      </w:r>
      <w:r>
        <w:rPr>
          <w:rFonts w:ascii="方正仿宋简体" w:eastAsia="方正仿宋简体" w:hint="eastAsia"/>
          <w:b/>
          <w:sz w:val="32"/>
          <w:szCs w:val="32"/>
        </w:rPr>
        <w:t>市场主体因疫情影响暂时无法开展经营活动的，可以自主决定在一定时期内歇业。市场主体应当在歇业前向登记机关办理备案，歇业期限最长不得超过3年。市场主体应当通过国家企业信用信息公示系统向社会公示终止歇业，快速恢复经营。</w:t>
      </w:r>
      <w:r>
        <w:rPr>
          <w:rFonts w:ascii="方正楷体简体" w:eastAsia="方正楷体简体" w:hint="eastAsia"/>
          <w:b/>
          <w:sz w:val="32"/>
          <w:szCs w:val="32"/>
        </w:rPr>
        <w:t>（责任单位：市行政审批服务局）</w:t>
      </w:r>
    </w:p>
    <w:p w:rsidR="00952A58" w:rsidRDefault="00181815">
      <w:pPr>
        <w:spacing w:line="570" w:lineRule="exact"/>
        <w:ind w:firstLineChars="200" w:firstLine="626"/>
        <w:rPr>
          <w:rFonts w:ascii="方正楷体简体" w:eastAsia="方正楷体简体"/>
          <w:b/>
          <w:sz w:val="32"/>
          <w:szCs w:val="32"/>
        </w:rPr>
      </w:pPr>
      <w:r w:rsidRPr="00181815">
        <w:rPr>
          <w:rFonts w:ascii="方正楷体简体" w:eastAsia="方正楷体简体" w:hint="eastAsia"/>
          <w:b/>
          <w:sz w:val="32"/>
          <w:szCs w:val="32"/>
        </w:rPr>
        <w:t>26．审慎开展疫情防控期间失信行为认定。</w:t>
      </w:r>
      <w:r>
        <w:rPr>
          <w:rFonts w:ascii="方正仿宋简体" w:eastAsia="方正仿宋简体" w:hint="eastAsia"/>
          <w:b/>
          <w:sz w:val="32"/>
          <w:szCs w:val="32"/>
        </w:rPr>
        <w:t>对因疫情不可抗力因素发生合同违约、符合临时性延期还本付息安排的金融债务违约、未及时缴纳税款和社会保险费等失信行为的中小企业，相关部门可采取适当延长整改期、暂缓信息报送等措施，原则上不纳入失信名单，不实施联合惩戒。因参与疫情防控工作导致的延迟交货、延期还贷、合同逾期等行为，原则上不纳入失信名单，不实施联合惩戒。对于因疫情影响造成企业失信行为，积极履行信用修复工作职责，安排专人指导，主动对接帮助企业做好信用修复。</w:t>
      </w:r>
      <w:r>
        <w:rPr>
          <w:rFonts w:ascii="方正楷体简体" w:eastAsia="方正楷体简体" w:hint="eastAsia"/>
          <w:b/>
          <w:sz w:val="32"/>
          <w:szCs w:val="32"/>
        </w:rPr>
        <w:t>（责任单位：市发展改革委、人民银行济宁市中心支行、市市场监管局）</w:t>
      </w:r>
    </w:p>
    <w:p w:rsidR="00952A58" w:rsidRDefault="00181815">
      <w:pPr>
        <w:spacing w:line="570" w:lineRule="exact"/>
        <w:ind w:firstLineChars="200" w:firstLine="626"/>
        <w:rPr>
          <w:rFonts w:ascii="方正仿宋简体" w:eastAsia="方正仿宋简体"/>
          <w:b/>
          <w:sz w:val="32"/>
          <w:szCs w:val="32"/>
        </w:rPr>
      </w:pPr>
      <w:r>
        <w:rPr>
          <w:rFonts w:ascii="方正仿宋简体" w:eastAsia="方正仿宋简体" w:hint="eastAsia"/>
          <w:b/>
          <w:sz w:val="32"/>
          <w:szCs w:val="32"/>
        </w:rPr>
        <w:t>政策条款具体实施细则、适用条件、兑现流程由各责任部门、单位研究制定并负责解释。同类政策标准不一致的，按照就高不重复原则最大力度支持企业发展。</w:t>
      </w:r>
      <w:proofErr w:type="gramStart"/>
      <w:r>
        <w:rPr>
          <w:rFonts w:ascii="方正仿宋简体" w:eastAsia="方正仿宋简体" w:hint="eastAsia"/>
          <w:b/>
          <w:sz w:val="32"/>
          <w:szCs w:val="32"/>
        </w:rPr>
        <w:t>本措施</w:t>
      </w:r>
      <w:proofErr w:type="gramEnd"/>
      <w:r>
        <w:rPr>
          <w:rFonts w:ascii="方正仿宋简体" w:eastAsia="方正仿宋简体" w:hint="eastAsia"/>
          <w:b/>
          <w:sz w:val="32"/>
          <w:szCs w:val="32"/>
        </w:rPr>
        <w:t>自发布之日起实施，除已有明确期限规定外，有效期截至2022年12月31日。</w:t>
      </w:r>
    </w:p>
    <w:p w:rsidR="00952A58" w:rsidRDefault="00952A58">
      <w:pPr>
        <w:spacing w:line="600" w:lineRule="exact"/>
        <w:ind w:firstLineChars="200" w:firstLine="626"/>
        <w:rPr>
          <w:rFonts w:ascii="方正仿宋简体" w:eastAsia="方正仿宋简体" w:hAnsi="文星仿宋" w:cs="方正仿宋简体"/>
          <w:b/>
          <w:color w:val="000000"/>
          <w:sz w:val="32"/>
          <w:szCs w:val="32"/>
        </w:rPr>
      </w:pPr>
    </w:p>
    <w:p w:rsidR="00952A58" w:rsidRDefault="00952A58">
      <w:pPr>
        <w:spacing w:line="600" w:lineRule="exact"/>
        <w:ind w:firstLineChars="200" w:firstLine="626"/>
        <w:rPr>
          <w:rFonts w:ascii="方正仿宋简体" w:eastAsia="方正仿宋简体" w:hAnsi="文星仿宋" w:cs="方正仿宋简体"/>
          <w:b/>
          <w:color w:val="000000"/>
          <w:sz w:val="32"/>
          <w:szCs w:val="32"/>
        </w:rPr>
      </w:pPr>
    </w:p>
    <w:p w:rsidR="00883328" w:rsidRDefault="00883328">
      <w:pPr>
        <w:spacing w:line="600" w:lineRule="exact"/>
        <w:ind w:firstLineChars="200" w:firstLine="626"/>
        <w:rPr>
          <w:rFonts w:ascii="方正仿宋简体" w:eastAsia="方正仿宋简体" w:hAnsi="文星仿宋" w:cs="方正仿宋简体"/>
          <w:b/>
          <w:color w:val="000000"/>
          <w:sz w:val="32"/>
          <w:szCs w:val="32"/>
        </w:rPr>
      </w:pPr>
    </w:p>
    <w:p w:rsidR="00952A58" w:rsidRDefault="00952A58">
      <w:pPr>
        <w:spacing w:line="600" w:lineRule="exact"/>
        <w:ind w:firstLineChars="200" w:firstLine="626"/>
        <w:rPr>
          <w:rFonts w:ascii="方正仿宋简体" w:eastAsia="方正仿宋简体" w:hAnsi="文星仿宋" w:cs="方正仿宋简体"/>
          <w:b/>
          <w:color w:val="000000"/>
          <w:sz w:val="32"/>
          <w:szCs w:val="32"/>
        </w:rPr>
      </w:pPr>
    </w:p>
    <w:p w:rsidR="00952A58" w:rsidRDefault="00952A58">
      <w:pPr>
        <w:spacing w:line="600" w:lineRule="exact"/>
        <w:ind w:firstLineChars="200" w:firstLine="626"/>
        <w:rPr>
          <w:rFonts w:ascii="方正仿宋简体" w:eastAsia="方正仿宋简体" w:hAnsi="文星仿宋" w:cs="方正仿宋简体"/>
          <w:b/>
          <w:color w:val="000000"/>
          <w:sz w:val="32"/>
          <w:szCs w:val="32"/>
        </w:rPr>
      </w:pPr>
    </w:p>
    <w:p w:rsidR="00952A58" w:rsidRDefault="00952A58">
      <w:pPr>
        <w:spacing w:line="600" w:lineRule="exact"/>
        <w:ind w:firstLineChars="200" w:firstLine="626"/>
        <w:rPr>
          <w:rFonts w:ascii="方正仿宋简体" w:eastAsia="方正仿宋简体" w:hAnsi="文星仿宋" w:cs="方正仿宋简体"/>
          <w:b/>
          <w:color w:val="000000"/>
          <w:sz w:val="32"/>
          <w:szCs w:val="32"/>
        </w:rPr>
      </w:pPr>
    </w:p>
    <w:p w:rsidR="00952A58" w:rsidRDefault="00952A58">
      <w:pPr>
        <w:adjustRightInd w:val="0"/>
        <w:snapToGrid w:val="0"/>
        <w:spacing w:line="240" w:lineRule="exact"/>
        <w:ind w:firstLineChars="200" w:firstLine="626"/>
        <w:rPr>
          <w:rFonts w:ascii="方正仿宋简体" w:eastAsia="方正仿宋简体" w:hAnsi="文星仿宋" w:cs="方正仿宋简体"/>
          <w:b/>
          <w:color w:val="000000"/>
          <w:sz w:val="32"/>
          <w:szCs w:val="32"/>
        </w:rPr>
      </w:pPr>
    </w:p>
    <w:p w:rsidR="00952A58" w:rsidRDefault="00181815">
      <w:pPr>
        <w:rPr>
          <w:rFonts w:ascii="方正小标宋简体" w:eastAsia="方正小标宋简体" w:hAnsi="文星黑体" w:cs="方正小标宋简体"/>
          <w:b/>
          <w:color w:val="000000"/>
        </w:rPr>
      </w:pPr>
      <w:r>
        <w:rPr>
          <w:rFonts w:eastAsia="方正仿宋简体"/>
          <w:noProof/>
          <w:sz w:val="32"/>
          <w:szCs w:val="32"/>
        </w:rPr>
        <mc:AlternateContent>
          <mc:Choice Requires="wps">
            <w:drawing>
              <wp:anchor distT="0" distB="0" distL="114300" distR="114300" simplePos="0" relativeHeight="250609664" behindDoc="0" locked="0" layoutInCell="1" allowOverlap="1">
                <wp:simplePos x="0" y="0"/>
                <wp:positionH relativeFrom="column">
                  <wp:posOffset>0</wp:posOffset>
                </wp:positionH>
                <wp:positionV relativeFrom="paragraph">
                  <wp:posOffset>331470</wp:posOffset>
                </wp:positionV>
                <wp:extent cx="5544185" cy="0"/>
                <wp:effectExtent l="0" t="0" r="19050" b="19050"/>
                <wp:wrapNone/>
                <wp:docPr id="5" name="Line 20"/>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w:pict>
              <v:line id="Line 20" o:spid="_x0000_s1026" o:spt="20" style="position:absolute;left:0pt;margin-left:0pt;margin-top:26.1pt;height:0pt;width:436.55pt;z-index:250609664;mso-width-relative:page;mso-height-relative:page;" filled="f" stroked="t" coordsize="21600,21600" o:gfxdata="UEsDBAoAAAAAAIdO4kAAAAAAAAAAAAAAAAAEAAAAZHJzL1BLAwQUAAAACACHTuJARh/g1dYAAAAG AQAADwAAAGRycy9kb3ducmV2LnhtbE2PzW7CMBCE75V4B2sr9VacpGqJ0jgcqBBqxQWo1OsSL3Fo vA6x+enb1xUHetyZ0cy35fRiO3GiwbeOFaTjBARx7XTLjYLPzfwxB+EDssbOMSn4IQ/TanRXYqHd mVd0WodGxBL2BSowIfSFlL42ZNGPXU8cvZ0bLIZ4Do3UA55jue1kliQv0mLLccFgTzND9ff6aBXg 22IVvvLsY9K+m+V+Mz8sTH5Q6uE+TV5BBLqEWxj+8CM6VJFp646svegUxEeCgucsAxHdfPKUgthe BVmV8j9+9QtQSwMEFAAAAAgAh07iQLUgWAy2AQAAgQMAAA4AAABkcnMvZTJvRG9jLnhtbK1TTW/b MAy9D9h/EHRv7AbNNhhxemjaXYotwLYfwEi0LUBfELU4+fejlDbZx2UY5oMsieQj+fi0vj86Kw6Y yATfy9tFKwV6FbTxYy+/fX26+SAFZfAabPDYyxOSvN+8fbOeY4fLMAWrMQkG8dTNsZdTzrFrGlIT OqBFiOjZOITkIPMxjY1OMDO6s82ybd81c0g6pqCQiG+3Z6PcVPxhQJU/DwNhFraXXFuua6rrvqzN Zg3dmCBORr2UAf9QhQPjOekFagsZxPdk/oByRqVAYcgLFVwThsEorD1wN7ftb918mSBi7YXJoXih if4frPp02CVhdC9XUnhwPKJn41EsKzVzpI49HvwuMVHlRHGXSp/HIbny5w7EsdJ5utCJxywUX65W d3dty6yrV1tzDYyJ8kcMTpRNLy0nrQTC4ZkyJ2PXV5eSx3oxs76W7ysesFIGC5mhXeTayY81mII1 +slYW0IojfsHm8QByuzrV8bNwL+4lSxboOnsV01nVUwI+tFrkU+RWfEsX1lqcKilsMhqL7uqnwzG /o0np7aeK7gSWXb7oE+V33rPc641vmiyCOnnc42+vpzND1BLAwQKAAAAAACHTuJAAAAAAAAAAAAA AAAABgAAAF9yZWxzL1BLAwQUAAAACACHTuJAihRmPNEAAACUAQAACwAAAF9yZWxzLy5yZWxzpZDB asMwDIbvg72D0X1xmsMYo04vo9Br6R7A2IpjGltGMtn69vMOg2X0tqN+oe8T//7wmRa1IkukbGDX 9aAwO/IxBwPvl+PTCyipNnu7UEYDNxQ4jI8P+zMutrYjmWMR1ShZDMy1lletxc2YrHRUMLfNRJxs bSMHXay72oB66Ptnzb8ZMG6Y6uQN8MkPoC630sx/2Ck6JqGpdo6SpmmK7h5VB7Zlju7INuEbuUaz HLAa8CwaB2pZ134EfV+/+6fe00c+47rVfoeM649Xb7ocvwBQSwMEFAAAAAgAh07iQH7m5SD3AAAA 4QEAABMAAABbQ29udGVudF9UeXBlc10ueG1slZFBTsMwEEX3SNzB8hYlTrtACCXpgrRLQKgcYGRP EotkbHlMaG+Pk7YbRJFY2jP/vye73BzGQUwY2Dqq5CovpEDSzljqKvm+32UPUnAEMjA4wkoekeWm vr0p90ePLFKauJJ9jP5RKdY9jsC580hp0rowQkzH0CkP+gM6VOuiuFfaUUSKWZw7ZF022MLnEMX2 kK5PJgEHluLptDizKgneD1ZDTKZqIvODkp0JeUouO9xbz3dJQ6pfCfPkOuCce0lPE6xB8QohPsOY NJQJrIz7ooBT/nfJbDly5trWasybwE2KveF0sbrWjmvXOP3f8u2SunSr5YPqb1BLAQIUABQAAAAI AIdO4kB+5uUg9wAAAOEBAAATAAAAAAAAAAEAIAAAACUEAABbQ29udGVudF9UeXBlc10ueG1sUEsB AhQACgAAAAAAh07iQAAAAAAAAAAAAAAAAAYAAAAAAAAAAAAQAAAABwMAAF9yZWxzL1BLAQIUABQA AAAIAIdO4kCKFGY80QAAAJQBAAALAAAAAAAAAAEAIAAAACsDAABfcmVscy8ucmVsc1BLAQIUAAoA AAAAAIdO4kAAAAAAAAAAAAAAAAAEAAAAAAAAAAAAEAAAAAAAAABkcnMvUEsBAhQAFAAAAAgAh07i QEYf4NXWAAAABgEAAA8AAAAAAAAAAQAgAAAAIgAAAGRycy9kb3ducmV2LnhtbFBLAQIUABQAAAAI AIdO4kC1IFgMtgEAAIEDAAAOAAAAAAAAAAEAIAAAACUBAABkcnMvZTJvRG9jLnhtbFBLBQYAAAAA BgAGAFkBAABNBQAAAAA= ">
                <v:fill on="f" focussize="0,0"/>
                <v:stroke weight="1pt" color="#000000" joinstyle="round"/>
                <v:imagedata o:title=""/>
                <o:lock v:ext="edit" aspectratio="f"/>
              </v:line>
            </w:pict>
          </mc:Fallback>
        </mc:AlternateContent>
      </w:r>
      <w:r>
        <w:rPr>
          <w:rFonts w:ascii="方正小标宋简体" w:eastAsia="方正小标宋简体" w:hAnsi="文星黑体" w:cs="方正小标宋简体" w:hint="eastAsia"/>
          <w:b/>
          <w:color w:val="000000"/>
          <w:sz w:val="32"/>
          <w:szCs w:val="32"/>
          <w:lang w:bidi="ar"/>
        </w:rPr>
        <w:t xml:space="preserve"> </w:t>
      </w:r>
      <w:bookmarkStart w:id="6" w:name="主题词"/>
      <w:bookmarkEnd w:id="6"/>
    </w:p>
    <w:p w:rsidR="00952A58" w:rsidRDefault="00181815">
      <w:pPr>
        <w:spacing w:line="440" w:lineRule="exact"/>
        <w:ind w:firstLineChars="98" w:firstLine="267"/>
        <w:rPr>
          <w:rFonts w:ascii="方正仿宋简体" w:eastAsia="方正仿宋简体" w:hAnsi="方正仿宋简体" w:cs="方正仿宋简体"/>
          <w:b/>
          <w:color w:val="000000"/>
          <w:sz w:val="28"/>
          <w:szCs w:val="28"/>
          <w:lang w:bidi="ar"/>
        </w:rPr>
      </w:pPr>
      <w:r>
        <w:rPr>
          <w:rFonts w:ascii="方正仿宋简体" w:eastAsia="方正仿宋简体" w:hAnsi="文星仿宋" w:cs="方正仿宋简体" w:hint="eastAsia"/>
          <w:b/>
          <w:sz w:val="28"/>
          <w:szCs w:val="28"/>
          <w:lang w:bidi="ar"/>
        </w:rPr>
        <w:t>抄送：市委各部门，市人大常委会办公室，市政协办公室，</w:t>
      </w:r>
      <w:r>
        <w:rPr>
          <w:rFonts w:ascii="方正仿宋简体" w:eastAsia="方正仿宋简体" w:hAnsi="方正仿宋简体" w:cs="方正仿宋简体" w:hint="eastAsia"/>
          <w:b/>
          <w:color w:val="000000"/>
          <w:sz w:val="28"/>
          <w:szCs w:val="28"/>
          <w:lang w:bidi="ar"/>
        </w:rPr>
        <w:t>市</w:t>
      </w:r>
      <w:r>
        <w:rPr>
          <w:rFonts w:ascii="方正仿宋简体" w:eastAsia="方正仿宋简体" w:hAnsi="方正仿宋简体" w:cs="方正仿宋简体"/>
          <w:b/>
          <w:color w:val="000000"/>
          <w:sz w:val="28"/>
          <w:szCs w:val="28"/>
          <w:lang w:bidi="ar"/>
        </w:rPr>
        <w:t>监委</w:t>
      </w:r>
      <w:r>
        <w:rPr>
          <w:rFonts w:ascii="方正仿宋简体" w:eastAsia="方正仿宋简体" w:hAnsi="方正仿宋简体" w:cs="方正仿宋简体" w:hint="eastAsia"/>
          <w:b/>
          <w:color w:val="000000"/>
          <w:sz w:val="28"/>
          <w:szCs w:val="28"/>
          <w:lang w:bidi="ar"/>
        </w:rPr>
        <w:t>，</w:t>
      </w:r>
    </w:p>
    <w:p w:rsidR="00952A58" w:rsidRDefault="00181815">
      <w:pPr>
        <w:spacing w:line="440" w:lineRule="exact"/>
        <w:ind w:firstLineChars="398" w:firstLine="1102"/>
        <w:rPr>
          <w:rFonts w:ascii="方正仿宋简体" w:eastAsia="方正仿宋简体" w:hAnsi="文星仿宋" w:cs="方正仿宋简体"/>
          <w:b/>
          <w:sz w:val="28"/>
          <w:szCs w:val="28"/>
        </w:rPr>
      </w:pPr>
      <w:r>
        <w:rPr>
          <w:rFonts w:ascii="方正仿宋简体" w:eastAsia="方正仿宋简体" w:hAnsi="文星仿宋" w:cs="方正仿宋简体" w:hint="eastAsia"/>
          <w:b/>
          <w:spacing w:val="2"/>
          <w:sz w:val="28"/>
          <w:szCs w:val="28"/>
          <w:lang w:bidi="ar"/>
        </w:rPr>
        <w:t>市</w:t>
      </w:r>
      <w:r>
        <w:rPr>
          <w:rFonts w:ascii="方正仿宋简体" w:eastAsia="方正仿宋简体" w:hAnsi="文星仿宋" w:cs="方正仿宋简体" w:hint="eastAsia"/>
          <w:b/>
          <w:sz w:val="28"/>
          <w:szCs w:val="28"/>
          <w:lang w:bidi="ar"/>
        </w:rPr>
        <w:t>法院，市检察院，济宁军分区。</w:t>
      </w:r>
    </w:p>
    <w:p w:rsidR="00952A58" w:rsidRDefault="00181815">
      <w:pPr>
        <w:spacing w:line="740" w:lineRule="exact"/>
        <w:ind w:firstLineChars="98" w:firstLine="306"/>
        <w:rPr>
          <w:rFonts w:ascii="方正仿宋简体" w:eastAsia="方正仿宋简体" w:hAnsi="文星仿宋" w:cs="方正仿宋简体"/>
          <w:b/>
          <w:sz w:val="28"/>
          <w:szCs w:val="28"/>
        </w:rPr>
      </w:pPr>
      <w:r>
        <w:rPr>
          <w:rFonts w:eastAsia="方正仿宋简体"/>
          <w:noProof/>
          <w:sz w:val="32"/>
          <w:szCs w:val="32"/>
        </w:rPr>
        <mc:AlternateContent>
          <mc:Choice Requires="wps">
            <w:drawing>
              <wp:anchor distT="0" distB="0" distL="114300" distR="114300" simplePos="0" relativeHeight="252706816" behindDoc="0" locked="0" layoutInCell="1" allowOverlap="1">
                <wp:simplePos x="0" y="0"/>
                <wp:positionH relativeFrom="column">
                  <wp:posOffset>0</wp:posOffset>
                </wp:positionH>
                <wp:positionV relativeFrom="paragraph">
                  <wp:posOffset>520065</wp:posOffset>
                </wp:positionV>
                <wp:extent cx="5543550" cy="0"/>
                <wp:effectExtent l="0" t="0" r="19050" b="19050"/>
                <wp:wrapNone/>
                <wp:docPr id="7" name="Line 22"/>
                <wp:cNvGraphicFramePr/>
                <a:graphic xmlns:a="http://schemas.openxmlformats.org/drawingml/2006/main">
                  <a:graphicData uri="http://schemas.microsoft.com/office/word/2010/wordprocessingShape">
                    <wps:wsp>
                      <wps:cNvCnPr/>
                      <wps:spPr>
                        <a:xfrm>
                          <a:off x="0" y="0"/>
                          <a:ext cx="554355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w:pict>
              <v:line id="Line 22" o:spid="_x0000_s1026" o:spt="20" style="position:absolute;left:0pt;margin-left:0pt;margin-top:40.95pt;height:0pt;width:436.5pt;z-index:252706816;mso-width-relative:page;mso-height-relative:page;" filled="f" stroked="t" coordsize="21600,21600" o:gfxdata="UEsDBAoAAAAAAIdO4kAAAAAAAAAAAAAAAAAEAAAAZHJzL1BLAwQUAAAACACHTuJAPVObOdUAAAAG AQAADwAAAGRycy9kb3ducmV2LnhtbE2PzU7DMBCE70i8g7VI3KiTItEQ4vQAqioQl7ZIXLfxEgfi dRq7P7w9iziU48ysZr6t5iffqwONsQtsIJ9koIibYDtuDbxtFjcFqJiQLfaBycA3RZjXlxcVljYc eUWHdWqVlHAs0YBLaSi1jo0jj3ESBmLJPsLoMYkcW21HPEq57/U0y+60x45lweFAj46ar/XeG8Cn 5Sq9F9OXWffsXj83i93SFTtjrq/y7AFUolM6H8MvvqBDLUzbsGcbVW9AHkkGivwelKTF7FaM7Z+h 60r/x69/AFBLAwQUAAAACACHTuJAey8xubkBAACBAwAADgAAAGRycy9lMm9Eb2MueG1srVNNb9sw DL0P6H8QdF/sess6GHF6aNpdii3Auh/A6MMWoC+IWpz8+1FKmrbbZRjmg0yJ5CP59LS6PTjL9iqh CX7g14uWM+VFkMaPA//x9PD+M2eYwUuwwauBHxXy2/XVu9Uce9WFKVipEiMQj/0cBz7lHPumQTEp B7gIUXly6pAcZNqmsZEJZkJ3tuna9lMzhyRjCkIh0unm5OTriq+1Evmb1qgyswOn3nJdU113ZW3W K+jHBHEy4twG/EMXDoynoheoDWRgP5P5A8oZkQIGnRciuCZobYSqM9A01+1v03yfIKo6C5GD8UIT /j9Y8XW/TczIgd9w5sHRFT0ar1jXFWrmiD1F3PltOu8wblOZ86CTK3+agB0qnccLneqQmaDD5fLj h+WSWBfPvuYlMSbMX1RwrBgDt1S0Egj7R8xUjEKfQ0od69lM+upu2oIHpBRtIZPpIvWOfqzJGKyR D8bakoJp3N3ZxPZQ7r5+ZSYCfhNWqmwAp1NcdZ1UMSmQ916yfIzEiif58tKDU5Izq0jtxSJA6DMY +zeRVNp66qDQeiKyWLsgj5Xfek73XHs8a7II6fW+Zr+8nPUvUEsDBAoAAAAAAIdO4kAAAAAAAAAA AAAAAAAGAAAAX3JlbHMvUEsDBBQAAAAIAIdO4kCKFGY80QAAAJQBAAALAAAAX3JlbHMvLnJlbHOl kMFqwzAMhu+DvYPRfXGawxijTi+j0GvpHsDYimMaW0Yy2fr28w6DZfS2o36h7xP//vCZFrUiS6Rs YNf1oDA78jEHA++X49MLKKk2e7tQRgM3FDiMjw/7My62tiOZYxHVKFkMzLWWV63FzZisdFQwt81E nGxtIwddrLvagHro+2fNvxkwbpjq5A3wyQ+gLrfSzH/YKTomoal2jpKmaYruHlUHtmWO7sg24Ru5 RrMcsBrwLBoHalnXfgR9X7/7p97TRz7jutV+h4zrj1dvuhy/AFBLAwQUAAAACACHTuJAfublIPcA AADhAQAAEwAAAFtDb250ZW50X1R5cGVzXS54bWyVkUFOwzAQRfdI3MHyFiVOu0AIJemCtEtAqBxg ZE8Si2RseUxob4+TthtEkVjaM/+/J7vcHMZBTBjYOqrkKi+kQNLOWOoq+b7fZQ9ScAQyMDjCSh6R 5aa+vSn3R48sUpq4kn2M/lEp1j2OwLnzSGnSujBCTMfQKQ/6AzpU66K4V9pRRIpZnDtkXTbYwucQ xfaQrk8mAQeW4um0OLMqCd4PVkNMpmoi84OSnQl5Si473FvPd0lDql8J8+Q64Jx7SU8TrEHxCiE+ w5g0lAmsjPuigFP+d8lsOXLm2tZqzJvATYq94XSxutaOa9c4/d/y7ZK6dKvlg+pvUEsBAhQAFAAA AAgAh07iQH7m5SD3AAAA4QEAABMAAAAAAAAAAQAgAAAAJwQAAFtDb250ZW50X1R5cGVzXS54bWxQ SwECFAAKAAAAAACHTuJAAAAAAAAAAAAAAAAABgAAAAAAAAAAABAAAAAJAwAAX3JlbHMvUEsBAhQA FAAAAAgAh07iQIoUZjzRAAAAlAEAAAsAAAAAAAAAAQAgAAAALQMAAF9yZWxzLy5yZWxzUEsBAhQA CgAAAAAAh07iQAAAAAAAAAAAAAAAAAQAAAAAAAAAAAAQAAAAAAAAAGRycy9QSwECFAAUAAAACACH TuJAPVObOdUAAAAGAQAADwAAAAAAAAABACAAAAAiAAAAZHJzL2Rvd25yZXYueG1sUEsBAhQAFAAA AAgAh07iQHsvMbm5AQAAgQMAAA4AAAAAAAAAAQAgAAAAJAEAAGRycy9lMm9Eb2MueG1sUEsFBgAA AAAGAAYAWQEAAE8FAAAAAA== ">
                <v:fill on="f" focussize="0,0"/>
                <v:stroke weight="1pt" color="#000000" joinstyle="round"/>
                <v:imagedata o:title=""/>
                <o:lock v:ext="edit" aspectratio="f"/>
              </v:line>
            </w:pict>
          </mc:Fallback>
        </mc:AlternateContent>
      </w:r>
      <w:r>
        <w:rPr>
          <w:rFonts w:eastAsia="方正仿宋简体"/>
          <w:noProof/>
          <w:sz w:val="32"/>
          <w:szCs w:val="32"/>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104775</wp:posOffset>
                </wp:positionV>
                <wp:extent cx="5544185" cy="0"/>
                <wp:effectExtent l="0" t="0" r="19050" b="19050"/>
                <wp:wrapNone/>
                <wp:docPr id="6" name="Line 21"/>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w:pict>
              <v:line id="Line 21" o:spid="_x0000_s1026" o:spt="20" style="position:absolute;left:0pt;margin-left:0pt;margin-top:8.25pt;height:0pt;width:436.55pt;z-index:251658240;mso-width-relative:page;mso-height-relative:page;" filled="f" stroked="t" coordsize="21600,21600" o:gfxdata="UEsDBAoAAAAAAIdO4kAAAAAAAAAAAAAAAAAEAAAAZHJzL1BLAwQUAAAACACHTuJAcvOZqtUAAAAG AQAADwAAAGRycy9kb3ducmV2LnhtbE2PzU7DMBCE70i8g7VI3KiTItooxOkBVFUgLm2RuG7jJQ7E 6zR2f3h7FnGA48ysZr6tFmffqyONsQtsIJ9koIibYDtuDbxulzcFqJiQLfaBycAXRVjUlxcVljac eE3HTWqVlHAs0YBLaSi1jo0jj3ESBmLJ3sPoMYkcW21HPEm57/U0y2baY8ey4HCgB0fN5+bgDeDj ap3eiunzvHtyLx/b5X7lir0x11d5dg8q0Tn9HcMPvqBDLUy7cGAbVW9AHknizu5ASVrMb3NQu19D 15X+j19/A1BLAwQUAAAACACHTuJAJdR+DrgBAACBAwAADgAAAGRycy9lMm9Eb2MueG1srVPLbtsw ELwX6D8QvNeSjSQtBMs5xE0vQWugzQesyZVEgC9wWcv++y5px+njUhT1gSa5u7Ozw9H6/uisOGAi E3wvl4tWCvQqaOPHXj5/e3z3QQrK4DXY4LGXJyR5v3n7Zj3HDldhClZjEgziqZtjL6ecY9c0pCZ0 QIsQ0XNwCMlB5mMaG51gZnRnm1Xb3jVzSDqmoJCIb7fnoNxU/GFAlb8MA2EWtpfMLdc11XVf1maz hm5MECejLjTgH1g4MJ6bXqG2kEF8T+YPKGdUChSGvFDBNWEYjMI6A0+zbH+b5usEEessLA7Fq0z0 /2DV58MuCaN7eSeFB8dP9GQ8itWySDNH6jjjwe/S5URxl8qcxyG58s8TiGOV83SVE49ZKL68vb25 aVtWXb3EmtfCmCh/wuBE2fTSctMqIByeKHMzTn1JKX2sFzP7a/W+4gE7ZbCQGdpF5k5+rMUUrNGP xtpSQmncP9gkDlDevv7KTAz8S1rpsgWaznk1dHbFhKA/ei3yKbIqnu0rCweHWgqL7PayY0DoMhj7 N5nc2npmUGQ9C1l2+6BPVd96z+9cOV48WYz087lWv345mx9QSwMECgAAAAAAh07iQAAAAAAAAAAA AAAAAAYAAABfcmVscy9QSwMEFAAAAAgAh07iQIoUZjzRAAAAlAEAAAsAAABfcmVscy8ucmVsc6WQ wWrDMAyG74O9g9F9cZrDGKNOL6PQa+kewNiKYxpbRjLZ+vbzDoNl9LajfqHvE//+8JkWtSJLpGxg 1/WgMDvyMQcD75fj0wsoqTZ7u1BGAzcUOIyPD/szLra2I5ljEdUoWQzMtZZXrcXNmKx0VDC3zUSc bG0jB12su9qAeuj7Z82/GTBumOrkDfDJD6Aut9LMf9gpOiahqXaOkqZpiu4eVQe2ZY7uyDbhG7lG sxywGvAsGgdqWdd+BH1fv/un3tNHPuO61X6HjOuPV2+6HL8AUEsDBBQAAAAIAIdO4kB+5uUg9wAA AOEBAAATAAAAW0NvbnRlbnRfVHlwZXNdLnhtbJWRQU7DMBBF90jcwfIWJU67QAgl6YK0S0CoHGBk TxKLZGx5TGhvj5O2G0SRWNoz/78nu9wcxkFMGNg6quQqL6RA0s5Y6ir5vt9lD1JwBDIwOMJKHpHl pr69KfdHjyxSmriSfYz+USnWPY7AufNIadK6MEJMx9ApD/oDOlTrorhX2lFEilmcO2RdNtjC5xDF 9pCuTyYBB5bi6bQ4syoJ3g9WQ0ymaiLzg5KdCXlKLjvcW893SUOqXwnz5DrgnHtJTxOsQfEKIT7D mDSUCayM+6KAU/53yWw5cuba1mrMm8BNir3hdLG61o5r1zj93/Ltkrp0q+WD6m9QSwECFAAUAAAA CACHTuJAfublIPcAAADhAQAAEwAAAAAAAAABACAAAAAmBAAAW0NvbnRlbnRfVHlwZXNdLnhtbFBL AQIUAAoAAAAAAIdO4kAAAAAAAAAAAAAAAAAGAAAAAAAAAAAAEAAAAAgDAABfcmVscy9QSwECFAAU AAAACACHTuJAihRmPNEAAACUAQAACwAAAAAAAAABACAAAAAsAwAAX3JlbHMvLnJlbHNQSwECFAAK AAAAAACHTuJAAAAAAAAAAAAAAAAABAAAAAAAAAAAABAAAAAAAAAAZHJzL1BLAQIUABQAAAAIAIdO 4kBy85mq1QAAAAYBAAAPAAAAAAAAAAEAIAAAACIAAABkcnMvZG93bnJldi54bWxQSwECFAAUAAAA CACHTuJAJdR+DrgBAACBAwAADgAAAAAAAAABACAAAAAkAQAAZHJzL2Uyb0RvYy54bWxQSwUGAAAA AAYABgBZAQAATgUAAAAA ">
                <v:fill on="f" focussize="0,0"/>
                <v:stroke weight="1pt" color="#000000" joinstyle="round"/>
                <v:imagedata o:title=""/>
                <o:lock v:ext="edit" aspectratio="f"/>
              </v:line>
            </w:pict>
          </mc:Fallback>
        </mc:AlternateContent>
      </w:r>
      <w:r>
        <w:rPr>
          <w:rFonts w:ascii="方正仿宋简体" w:eastAsia="方正仿宋简体" w:hAnsi="文星仿宋" w:cs="方正仿宋简体" w:hint="eastAsia"/>
          <w:b/>
          <w:sz w:val="28"/>
          <w:szCs w:val="28"/>
          <w:lang w:bidi="ar"/>
        </w:rPr>
        <w:t>济宁市人民政府办公室</w:t>
      </w:r>
      <w:r w:rsidR="009B147C">
        <w:rPr>
          <w:rFonts w:ascii="方正仿宋简体" w:eastAsia="方正仿宋简体" w:hAnsi="文星仿宋" w:cs="方正仿宋简体" w:hint="eastAsia"/>
          <w:b/>
          <w:sz w:val="28"/>
          <w:szCs w:val="28"/>
          <w:lang w:bidi="ar"/>
        </w:rPr>
        <w:t xml:space="preserve">                   </w:t>
      </w:r>
      <w:r>
        <w:rPr>
          <w:rFonts w:ascii="方正仿宋简体" w:eastAsia="方正仿宋简体" w:hAnsi="文星仿宋" w:cs="方正仿宋简体" w:hint="eastAsia"/>
          <w:b/>
          <w:sz w:val="28"/>
          <w:szCs w:val="28"/>
          <w:lang w:bidi="ar"/>
        </w:rPr>
        <w:t xml:space="preserve"> 2022年4月</w:t>
      </w:r>
      <w:r w:rsidR="009B147C">
        <w:rPr>
          <w:rFonts w:ascii="方正仿宋简体" w:eastAsia="方正仿宋简体" w:hAnsi="文星仿宋" w:cs="方正仿宋简体"/>
          <w:b/>
          <w:sz w:val="28"/>
          <w:szCs w:val="28"/>
          <w:lang w:bidi="ar"/>
        </w:rPr>
        <w:t>13</w:t>
      </w:r>
      <w:r>
        <w:rPr>
          <w:rFonts w:ascii="方正仿宋简体" w:eastAsia="方正仿宋简体" w:hAnsi="文星仿宋" w:cs="方正仿宋简体" w:hint="eastAsia"/>
          <w:b/>
          <w:sz w:val="28"/>
          <w:szCs w:val="28"/>
          <w:lang w:bidi="ar"/>
        </w:rPr>
        <w:t>日印发</w:t>
      </w:r>
    </w:p>
    <w:sectPr w:rsidR="00952A58">
      <w:footerReference w:type="even" r:id="rId7"/>
      <w:footerReference w:type="default" r:id="rId8"/>
      <w:pgSz w:w="11906" w:h="16838"/>
      <w:pgMar w:top="1814" w:right="1588" w:bottom="1191" w:left="1588" w:header="0" w:footer="1418" w:gutter="0"/>
      <w:pgNumType w:fmt="numberInDash"/>
      <w:cols w:space="425"/>
      <w:docGrid w:type="linesAndChars" w:linePitch="628" w:charSpace="-168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4B55" w:rsidRDefault="00181815">
      <w:r>
        <w:separator/>
      </w:r>
    </w:p>
  </w:endnote>
  <w:endnote w:type="continuationSeparator" w:id="0">
    <w:p w:rsidR="00104B55" w:rsidRDefault="00181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简体">
    <w:panose1 w:val="02010601030101010101"/>
    <w:charset w:val="86"/>
    <w:family w:val="auto"/>
    <w:pitch w:val="variable"/>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文星标宋">
    <w:altName w:val="Arial Unicode MS"/>
    <w:charset w:val="86"/>
    <w:family w:val="auto"/>
    <w:pitch w:val="default"/>
    <w:sig w:usb0="00000000" w:usb1="00000000" w:usb2="00000010" w:usb3="00000000" w:csb0="00040001" w:csb1="00000000"/>
  </w:font>
  <w:font w:name="方正小标宋简体">
    <w:panose1 w:val="02010601030101010101"/>
    <w:charset w:val="86"/>
    <w:family w:val="auto"/>
    <w:pitch w:val="variable"/>
    <w:sig w:usb0="00000001" w:usb1="080E0000" w:usb2="00000010" w:usb3="00000000" w:csb0="00040000" w:csb1="00000000"/>
  </w:font>
  <w:font w:name="文星仿宋">
    <w:altName w:val="仿宋"/>
    <w:charset w:val="86"/>
    <w:family w:val="auto"/>
    <w:pitch w:val="default"/>
    <w:sig w:usb0="00000000" w:usb1="00000000" w:usb2="00000010" w:usb3="00000000" w:csb0="00040001" w:csb1="00000000"/>
  </w:font>
  <w:font w:name="仿宋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方正黑体简体">
    <w:panose1 w:val="02010601030101010101"/>
    <w:charset w:val="86"/>
    <w:family w:val="auto"/>
    <w:pitch w:val="variable"/>
    <w:sig w:usb0="00000001" w:usb1="080E0000" w:usb2="00000010" w:usb3="00000000" w:csb0="00040000" w:csb1="00000000"/>
  </w:font>
  <w:font w:name="方正楷体简体">
    <w:panose1 w:val="02010601030101010101"/>
    <w:charset w:val="86"/>
    <w:family w:val="auto"/>
    <w:pitch w:val="variable"/>
    <w:sig w:usb0="00000001" w:usb1="080E0000" w:usb2="00000010" w:usb3="00000000" w:csb0="00040000" w:csb1="00000000"/>
  </w:font>
  <w:font w:name="文星黑体">
    <w:altName w:val="黑体"/>
    <w:charset w:val="86"/>
    <w:family w:val="auto"/>
    <w:pitch w:val="default"/>
    <w:sig w:usb0="00000000" w:usb1="00000000" w:usb2="00000010"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6869272"/>
    </w:sdtPr>
    <w:sdtEndPr>
      <w:rPr>
        <w:rFonts w:asciiTheme="minorEastAsia" w:hAnsiTheme="minorEastAsia"/>
        <w:b/>
        <w:sz w:val="28"/>
        <w:szCs w:val="28"/>
      </w:rPr>
    </w:sdtEndPr>
    <w:sdtContent>
      <w:p w:rsidR="00952A58" w:rsidRDefault="00181815">
        <w:pPr>
          <w:pStyle w:val="a3"/>
          <w:ind w:firstLineChars="100" w:firstLine="180"/>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PAGE   \* MERGEFORMAT</w:instrText>
        </w:r>
        <w:r>
          <w:rPr>
            <w:rFonts w:asciiTheme="minorEastAsia" w:hAnsiTheme="minorEastAsia"/>
            <w:b/>
            <w:sz w:val="28"/>
            <w:szCs w:val="28"/>
          </w:rPr>
          <w:fldChar w:fldCharType="separate"/>
        </w:r>
        <w:r w:rsidR="00247B25" w:rsidRPr="00247B25">
          <w:rPr>
            <w:rFonts w:asciiTheme="minorEastAsia" w:hAnsiTheme="minorEastAsia"/>
            <w:b/>
            <w:noProof/>
            <w:sz w:val="28"/>
            <w:szCs w:val="28"/>
            <w:lang w:val="zh-CN"/>
          </w:rPr>
          <w:t>-</w:t>
        </w:r>
        <w:r w:rsidR="00247B25">
          <w:rPr>
            <w:rFonts w:asciiTheme="minorEastAsia" w:hAnsiTheme="minorEastAsia"/>
            <w:b/>
            <w:noProof/>
            <w:sz w:val="28"/>
            <w:szCs w:val="28"/>
          </w:rPr>
          <w:t xml:space="preserve"> 2 -</w:t>
        </w:r>
        <w:r>
          <w:rPr>
            <w:rFonts w:asciiTheme="minorEastAsia" w:hAnsiTheme="minorEastAsia"/>
            <w:b/>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3415874"/>
    </w:sdtPr>
    <w:sdtEndPr>
      <w:rPr>
        <w:rFonts w:asciiTheme="minorEastAsia" w:hAnsiTheme="minorEastAsia"/>
        <w:b/>
        <w:sz w:val="28"/>
        <w:szCs w:val="28"/>
      </w:rPr>
    </w:sdtEndPr>
    <w:sdtContent>
      <w:p w:rsidR="00952A58" w:rsidRDefault="00181815">
        <w:pPr>
          <w:pStyle w:val="a3"/>
          <w:wordWrap w:val="0"/>
          <w:jc w:val="right"/>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PAGE   \* MERGEFORMAT</w:instrText>
        </w:r>
        <w:r>
          <w:rPr>
            <w:rFonts w:asciiTheme="minorEastAsia" w:hAnsiTheme="minorEastAsia"/>
            <w:b/>
            <w:sz w:val="28"/>
            <w:szCs w:val="28"/>
          </w:rPr>
          <w:fldChar w:fldCharType="separate"/>
        </w:r>
        <w:r w:rsidR="00247B25" w:rsidRPr="00247B25">
          <w:rPr>
            <w:rFonts w:asciiTheme="minorEastAsia" w:hAnsiTheme="minorEastAsia"/>
            <w:b/>
            <w:noProof/>
            <w:sz w:val="28"/>
            <w:szCs w:val="28"/>
            <w:lang w:val="zh-CN"/>
          </w:rPr>
          <w:t>-</w:t>
        </w:r>
        <w:r w:rsidR="00247B25">
          <w:rPr>
            <w:rFonts w:asciiTheme="minorEastAsia" w:hAnsiTheme="minorEastAsia"/>
            <w:b/>
            <w:noProof/>
            <w:sz w:val="28"/>
            <w:szCs w:val="28"/>
          </w:rPr>
          <w:t xml:space="preserve"> 3 -</w:t>
        </w:r>
        <w:r>
          <w:rPr>
            <w:rFonts w:asciiTheme="minorEastAsia" w:hAnsiTheme="minorEastAsia"/>
            <w:b/>
            <w:sz w:val="28"/>
            <w:szCs w:val="28"/>
          </w:rPr>
          <w:fldChar w:fldCharType="end"/>
        </w:r>
        <w:r>
          <w:rPr>
            <w:rFonts w:asciiTheme="minorEastAsia" w:hAnsiTheme="minorEastAsia" w:hint="eastAsia"/>
            <w:b/>
            <w:sz w:val="28"/>
            <w:szCs w:val="28"/>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4B55" w:rsidRDefault="00181815">
      <w:r>
        <w:separator/>
      </w:r>
    </w:p>
  </w:footnote>
  <w:footnote w:type="continuationSeparator" w:id="0">
    <w:p w:rsidR="00104B55" w:rsidRDefault="001818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embedSystemFonts/>
  <w:bordersDoNotSurroundHeader/>
  <w:bordersDoNotSurroundFooter/>
  <w:proofState w:spelling="clean" w:grammar="clean"/>
  <w:documentProtection w:enforcement="1" w:edit="readOnly" w:salt="09YbA5F7C8UEh7ZxY7Uvhg==" w:hash="HCMvC6p5G8Ynx0UoVTqU+Re3Unj1o4HHlGM9qLGmURciPLt3LzBjIalPvjVKDbtpWqvhw7yKk9BcyuDLg2RW3g==" w:cryptSpinCount="100000" w:cryptAlgorithmType="typeAny" w:cryptAlgorithmClass="hash" w:cryptProviderType="rsaAES" w:cryptAlgorithmSid="14"/>
  <w:defaultTabStop w:val="420"/>
  <w:evenAndOddHeaders/>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3306"/>
    <w:rsid w:val="00104B55"/>
    <w:rsid w:val="00181815"/>
    <w:rsid w:val="00247B25"/>
    <w:rsid w:val="00271AF7"/>
    <w:rsid w:val="00384541"/>
    <w:rsid w:val="003A2A05"/>
    <w:rsid w:val="005F47B4"/>
    <w:rsid w:val="00623306"/>
    <w:rsid w:val="00633F78"/>
    <w:rsid w:val="007B3EEF"/>
    <w:rsid w:val="008656C0"/>
    <w:rsid w:val="00883328"/>
    <w:rsid w:val="008A2671"/>
    <w:rsid w:val="00952A58"/>
    <w:rsid w:val="009B147C"/>
    <w:rsid w:val="009C5E24"/>
    <w:rsid w:val="00A630E5"/>
    <w:rsid w:val="00AD082E"/>
    <w:rsid w:val="00AD4F0C"/>
    <w:rsid w:val="00AE23DC"/>
    <w:rsid w:val="00BF4213"/>
    <w:rsid w:val="00CD750B"/>
    <w:rsid w:val="00E64C4D"/>
    <w:rsid w:val="00EF4394"/>
    <w:rsid w:val="2393304B"/>
    <w:rsid w:val="49CA701C"/>
    <w:rsid w:val="697C01D5"/>
    <w:rsid w:val="6A37429D"/>
    <w:rsid w:val="7E1C27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BB12C072-9A3C-451E-8C4A-ADAA602DE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lsdException w:name="footer" w:uiPriority="99" w:unhideWhenUsed="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paragraph" w:styleId="a5">
    <w:name w:val="Normal (Web)"/>
    <w:basedOn w:val="a"/>
    <w:link w:val="Char0"/>
    <w:qFormat/>
    <w:pPr>
      <w:widowControl/>
      <w:spacing w:beforeAutospacing="1" w:afterAutospacing="1"/>
      <w:jc w:val="left"/>
    </w:pPr>
    <w:rPr>
      <w:rFonts w:ascii="宋体" w:hAnsi="宋体" w:hint="eastAsia"/>
      <w:sz w:val="24"/>
    </w:rPr>
  </w:style>
  <w:style w:type="character" w:customStyle="1" w:styleId="Char">
    <w:name w:val="页脚 Char"/>
    <w:basedOn w:val="a0"/>
    <w:link w:val="a3"/>
    <w:uiPriority w:val="99"/>
    <w:rPr>
      <w:rFonts w:ascii="方正仿宋简体" w:eastAsia="方正仿宋简体" w:hAnsi="方正仿宋简体" w:cs="方正仿宋简体" w:hint="eastAsia"/>
      <w:kern w:val="2"/>
      <w:sz w:val="18"/>
      <w:szCs w:val="18"/>
    </w:rPr>
  </w:style>
  <w:style w:type="character" w:customStyle="1" w:styleId="Char1">
    <w:name w:val="页眉 Char1"/>
    <w:basedOn w:val="a0"/>
    <w:link w:val="a4"/>
    <w:rPr>
      <w:rFonts w:asciiTheme="minorHAnsi" w:eastAsiaTheme="minorEastAsia" w:hAnsiTheme="minorHAnsi" w:cstheme="minorBidi"/>
      <w:kern w:val="2"/>
      <w:sz w:val="18"/>
      <w:szCs w:val="18"/>
    </w:rPr>
  </w:style>
  <w:style w:type="character" w:customStyle="1" w:styleId="Char2">
    <w:name w:val="页眉 Char"/>
    <w:basedOn w:val="a0"/>
    <w:uiPriority w:val="99"/>
    <w:rPr>
      <w:sz w:val="18"/>
      <w:szCs w:val="18"/>
    </w:rPr>
  </w:style>
  <w:style w:type="character" w:customStyle="1" w:styleId="Char0">
    <w:name w:val="普通(网站) Char"/>
    <w:basedOn w:val="a0"/>
    <w:link w:val="a5"/>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no"?>
<Relationships xmlns="http://schemas.openxmlformats.org/package/2006/relationships">
<Relationship Id="rId1" Target="../customXml/item1.xml" Type="http://schemas.openxmlformats.org/officeDocument/2006/relationships/customXml"/>
<Relationship Id="rId10" Target="theme/theme1.xml" Type="http://schemas.openxmlformats.org/officeDocument/2006/relationships/theme"/>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footnotes.xml" Type="http://schemas.openxmlformats.org/officeDocument/2006/relationships/footnotes"/>
<Relationship Id="rId6" Target="endnotes.xml" Type="http://schemas.openxmlformats.org/officeDocument/2006/relationships/endnotes"/>
<Relationship Id="rId7" Target="footer1.xml" Type="http://schemas.openxmlformats.org/officeDocument/2006/relationships/footer"/>
<Relationship Id="rId8" Target="footer2.xml" Type="http://schemas.openxmlformats.org/officeDocument/2006/relationships/footer"/>
<Relationship Id="rId9" Target="fontTable.xml" Type="http://schemas.openxmlformats.org/officeDocument/2006/relationships/fontTabl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
<Relationships xmlns="http://schemas.openxmlformats.org/package/2006/relationships">
<Relationship Id="rId1" Target="itemProps1.xml" Type="http://schemas.openxmlformats.org/officeDocument/2006/relationships/customXmlProps"/>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10</Pages>
  <Words>4998</Words>
  <Characters>303</Characters>
  <Application>Microsoft Office Word</Application>
  <DocSecurity>0</DocSecurity>
  <Lines>2</Lines>
  <Paragraphs>10</Paragraphs>
  <ScaleCrop>false</ScaleCrop>
  <Company>Sky123.Org</Company>
  <LinksUpToDate>false</LinksUpToDate>
  <CharactersWithSpaces>5291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2019-12-19T02:47:00Z</dcterms:created>
  <dc:creator>nizy</dc:creator>
  <cp:lastModifiedBy>Better</cp:lastModifiedBy>
  <dcterms:modified xsi:type="dcterms:W3CDTF">2022-04-12T07:20:00Z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2052-10.8.2.6726</vt:lpwstr>
  </property>
</Properties>
</file>