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DC" w:rsidRDefault="00B826DC" w:rsidP="005D23E1">
      <w:pPr>
        <w:shd w:val="clear" w:color="auto" w:fill="FFFFFF"/>
        <w:adjustRightInd/>
        <w:snapToGrid/>
        <w:spacing w:before="240" w:after="120"/>
        <w:jc w:val="center"/>
        <w:outlineLvl w:val="1"/>
        <w:rPr>
          <w:rFonts w:ascii="宋体" w:eastAsia="宋体" w:hAnsi="宋体" w:cs="宋体" w:hint="eastAsia"/>
          <w:b/>
          <w:color w:val="333333"/>
          <w:sz w:val="32"/>
          <w:szCs w:val="32"/>
        </w:rPr>
      </w:pPr>
      <w:r>
        <w:rPr>
          <w:rFonts w:ascii="宋体" w:eastAsia="宋体" w:hAnsi="宋体" w:cs="宋体" w:hint="eastAsia"/>
          <w:b/>
          <w:color w:val="333333"/>
          <w:sz w:val="32"/>
          <w:szCs w:val="32"/>
        </w:rPr>
        <w:t>金乡县职业中等专业学校</w:t>
      </w:r>
    </w:p>
    <w:p w:rsidR="005D23E1" w:rsidRPr="005D23E1" w:rsidRDefault="005D23E1" w:rsidP="005D23E1">
      <w:pPr>
        <w:shd w:val="clear" w:color="auto" w:fill="FFFFFF"/>
        <w:adjustRightInd/>
        <w:snapToGrid/>
        <w:spacing w:before="240" w:after="120"/>
        <w:jc w:val="center"/>
        <w:outlineLvl w:val="1"/>
        <w:rPr>
          <w:rFonts w:ascii="宋体" w:eastAsia="宋体" w:hAnsi="宋体" w:cs="宋体"/>
          <w:b/>
          <w:color w:val="333333"/>
          <w:sz w:val="32"/>
          <w:szCs w:val="32"/>
        </w:rPr>
      </w:pPr>
      <w:r w:rsidRPr="005D23E1">
        <w:rPr>
          <w:rFonts w:ascii="宋体" w:eastAsia="宋体" w:hAnsi="宋体" w:cs="宋体"/>
          <w:b/>
          <w:color w:val="333333"/>
          <w:sz w:val="32"/>
          <w:szCs w:val="32"/>
        </w:rPr>
        <w:t>国家免学费资助指南</w:t>
      </w:r>
    </w:p>
    <w:p w:rsidR="005D23E1" w:rsidRPr="005D23E1" w:rsidRDefault="005D23E1" w:rsidP="005D23E1">
      <w:pPr>
        <w:shd w:val="clear" w:color="auto" w:fill="FFFFFF"/>
        <w:adjustRightInd/>
        <w:snapToGrid/>
        <w:spacing w:before="240" w:after="240"/>
        <w:jc w:val="right"/>
        <w:rPr>
          <w:rFonts w:ascii="宋体" w:eastAsia="宋体" w:hAnsi="宋体" w:cs="宋体"/>
          <w:color w:val="333333"/>
          <w:sz w:val="28"/>
          <w:szCs w:val="28"/>
        </w:rPr>
      </w:pPr>
      <w:r w:rsidRPr="005D23E1">
        <w:rPr>
          <w:rFonts w:ascii="宋体" w:eastAsia="宋体" w:hAnsi="宋体" w:cs="宋体"/>
          <w:color w:val="333333"/>
          <w:sz w:val="28"/>
          <w:szCs w:val="28"/>
        </w:rPr>
        <w:t xml:space="preserve">发布时间：2020/7/14 </w:t>
      </w:r>
    </w:p>
    <w:p w:rsidR="005D23E1" w:rsidRPr="005D23E1" w:rsidRDefault="005D23E1" w:rsidP="005D23E1">
      <w:pPr>
        <w:shd w:val="clear" w:color="auto" w:fill="FFFFFF"/>
        <w:spacing w:after="0" w:line="300" w:lineRule="auto"/>
        <w:ind w:firstLine="643"/>
        <w:rPr>
          <w:rFonts w:ascii="楷体_GB2312" w:eastAsia="楷体_GB2312" w:hAnsi="宋体" w:cs="宋体" w:hint="eastAsia"/>
          <w:color w:val="333333"/>
          <w:sz w:val="28"/>
          <w:szCs w:val="28"/>
        </w:rPr>
      </w:pPr>
      <w:r w:rsidRPr="005D23E1">
        <w:rPr>
          <w:rFonts w:ascii="楷体_GB2312" w:eastAsia="楷体_GB2312" w:hAnsi="黑体" w:cs="宋体" w:hint="eastAsia"/>
          <w:color w:val="333333"/>
          <w:sz w:val="28"/>
          <w:szCs w:val="28"/>
        </w:rPr>
        <w:t>◆享受国家免学费政策的学校</w:t>
      </w:r>
    </w:p>
    <w:p w:rsidR="005D23E1" w:rsidRPr="005D23E1" w:rsidRDefault="005D23E1" w:rsidP="005D23E1">
      <w:pPr>
        <w:shd w:val="clear" w:color="auto" w:fill="FFFFFF"/>
        <w:spacing w:after="0" w:line="300" w:lineRule="auto"/>
        <w:ind w:firstLine="480"/>
        <w:rPr>
          <w:rFonts w:ascii="楷体_GB2312" w:eastAsia="楷体_GB2312" w:hAnsi="Helvetica" w:cs="宋体" w:hint="eastAsia"/>
          <w:color w:val="333333"/>
          <w:sz w:val="28"/>
          <w:szCs w:val="28"/>
        </w:rPr>
      </w:pPr>
      <w:r w:rsidRPr="005D23E1">
        <w:rPr>
          <w:rFonts w:ascii="楷体_GB2312" w:eastAsia="楷体_GB2312" w:hAnsi="Helvetica" w:cs="宋体" w:hint="eastAsia"/>
          <w:color w:val="000000"/>
          <w:sz w:val="28"/>
          <w:szCs w:val="28"/>
        </w:rPr>
        <w:t>中等职业学校是指根据国家有关规定批准设立，实施全日制中等学历教育的各类职业学校（含技工学校）。</w:t>
      </w:r>
    </w:p>
    <w:p w:rsidR="005D23E1" w:rsidRPr="005D23E1" w:rsidRDefault="005D23E1" w:rsidP="005D23E1">
      <w:pPr>
        <w:shd w:val="clear" w:color="auto" w:fill="FFFFFF"/>
        <w:spacing w:after="0" w:line="300" w:lineRule="auto"/>
        <w:ind w:firstLine="643"/>
        <w:rPr>
          <w:rFonts w:ascii="楷体_GB2312" w:eastAsia="楷体_GB2312" w:hAnsi="宋体" w:cs="宋体" w:hint="eastAsia"/>
          <w:color w:val="333333"/>
          <w:sz w:val="28"/>
          <w:szCs w:val="28"/>
        </w:rPr>
      </w:pPr>
      <w:r w:rsidRPr="005D23E1">
        <w:rPr>
          <w:rFonts w:ascii="楷体_GB2312" w:eastAsia="楷体_GB2312" w:hAnsi="黑体" w:cs="宋体" w:hint="eastAsia"/>
          <w:color w:val="333333"/>
          <w:sz w:val="28"/>
          <w:szCs w:val="28"/>
        </w:rPr>
        <w:t>◆国家免学费政策资助对象</w:t>
      </w:r>
    </w:p>
    <w:p w:rsidR="005D23E1" w:rsidRPr="005D23E1" w:rsidRDefault="005D23E1" w:rsidP="005D23E1">
      <w:pPr>
        <w:shd w:val="clear" w:color="auto" w:fill="FFFFFF"/>
        <w:spacing w:after="0" w:line="300" w:lineRule="auto"/>
        <w:ind w:firstLine="480"/>
        <w:rPr>
          <w:rFonts w:ascii="楷体_GB2312" w:eastAsia="楷体_GB2312" w:hAnsi="Helvetica" w:cs="宋体" w:hint="eastAsia"/>
          <w:color w:val="333333"/>
          <w:sz w:val="28"/>
          <w:szCs w:val="28"/>
        </w:rPr>
      </w:pPr>
      <w:r w:rsidRPr="005D23E1">
        <w:rPr>
          <w:rFonts w:ascii="楷体_GB2312" w:eastAsia="楷体_GB2312" w:hAnsi="Helvetica" w:cs="宋体" w:hint="eastAsia"/>
          <w:color w:val="000000"/>
          <w:sz w:val="28"/>
          <w:szCs w:val="28"/>
        </w:rPr>
        <w:t>对中等职业学校全日制正式学籍一、二、三年级在校生。</w:t>
      </w:r>
    </w:p>
    <w:p w:rsidR="005D23E1" w:rsidRPr="005D23E1" w:rsidRDefault="005D23E1" w:rsidP="005D23E1">
      <w:pPr>
        <w:shd w:val="clear" w:color="auto" w:fill="FFFFFF"/>
        <w:spacing w:after="0" w:line="300" w:lineRule="auto"/>
        <w:ind w:firstLine="643"/>
        <w:rPr>
          <w:rFonts w:ascii="楷体_GB2312" w:eastAsia="楷体_GB2312" w:hAnsi="宋体" w:cs="宋体" w:hint="eastAsia"/>
          <w:color w:val="333333"/>
          <w:sz w:val="28"/>
          <w:szCs w:val="28"/>
        </w:rPr>
      </w:pPr>
      <w:r w:rsidRPr="005D23E1">
        <w:rPr>
          <w:rFonts w:ascii="楷体_GB2312" w:eastAsia="楷体_GB2312" w:hAnsi="黑体" w:cs="宋体" w:hint="eastAsia"/>
          <w:color w:val="333333"/>
          <w:sz w:val="28"/>
          <w:szCs w:val="28"/>
        </w:rPr>
        <w:t>◆国家免学费政策资助标准</w:t>
      </w:r>
    </w:p>
    <w:p w:rsidR="005D23E1" w:rsidRPr="005D23E1" w:rsidRDefault="005D23E1" w:rsidP="005D23E1">
      <w:pPr>
        <w:shd w:val="clear" w:color="auto" w:fill="FFFFFF"/>
        <w:spacing w:after="0" w:line="300" w:lineRule="auto"/>
        <w:ind w:firstLine="480"/>
        <w:rPr>
          <w:rFonts w:ascii="楷体_GB2312" w:eastAsia="楷体_GB2312" w:hAnsi="Helvetica" w:cs="宋体" w:hint="eastAsia"/>
          <w:color w:val="333333"/>
          <w:sz w:val="28"/>
          <w:szCs w:val="28"/>
        </w:rPr>
      </w:pPr>
      <w:r w:rsidRPr="005D23E1">
        <w:rPr>
          <w:rFonts w:ascii="楷体_GB2312" w:eastAsia="楷体_GB2312" w:hAnsi="Helvetica" w:cs="宋体" w:hint="eastAsia"/>
          <w:color w:val="000000"/>
          <w:sz w:val="28"/>
          <w:szCs w:val="28"/>
        </w:rPr>
        <w:t>免学费标准按照各市人民政府及其价格、财政主管部门批准的公办学校学费标准执行。民办中等职业学校在校生按照当地同类型同专业公办中等职业学校收费标准免除学费，学费标准高于公办学校的部分，学校可以按规定继续向学生收取。</w:t>
      </w:r>
    </w:p>
    <w:p w:rsidR="005D23E1" w:rsidRPr="005D23E1" w:rsidRDefault="005D23E1" w:rsidP="005D23E1">
      <w:pPr>
        <w:shd w:val="clear" w:color="auto" w:fill="FFFFFF"/>
        <w:spacing w:after="0" w:line="300" w:lineRule="auto"/>
        <w:ind w:firstLine="643"/>
        <w:rPr>
          <w:rFonts w:ascii="楷体_GB2312" w:eastAsia="楷体_GB2312" w:hAnsi="宋体" w:cs="宋体" w:hint="eastAsia"/>
          <w:color w:val="333333"/>
          <w:sz w:val="28"/>
          <w:szCs w:val="28"/>
        </w:rPr>
      </w:pPr>
      <w:r w:rsidRPr="005D23E1">
        <w:rPr>
          <w:rFonts w:ascii="楷体_GB2312" w:eastAsia="楷体_GB2312" w:hAnsi="黑体" w:cs="宋体" w:hint="eastAsia"/>
          <w:color w:val="333333"/>
          <w:sz w:val="28"/>
          <w:szCs w:val="28"/>
        </w:rPr>
        <w:t>◆国家免学费政策补助方式</w:t>
      </w:r>
    </w:p>
    <w:p w:rsidR="005D23E1" w:rsidRPr="005D23E1" w:rsidRDefault="005D23E1" w:rsidP="005D23E1">
      <w:pPr>
        <w:shd w:val="clear" w:color="auto" w:fill="FFFFFF"/>
        <w:spacing w:after="0" w:line="300" w:lineRule="auto"/>
        <w:ind w:firstLine="480"/>
        <w:rPr>
          <w:rFonts w:ascii="楷体_GB2312" w:eastAsia="楷体_GB2312" w:hAnsi="Helvetica" w:cs="宋体" w:hint="eastAsia"/>
          <w:color w:val="333333"/>
          <w:sz w:val="28"/>
          <w:szCs w:val="28"/>
        </w:rPr>
      </w:pPr>
      <w:r w:rsidRPr="005D23E1">
        <w:rPr>
          <w:rFonts w:ascii="楷体_GB2312" w:eastAsia="楷体_GB2312" w:hAnsi="Helvetica" w:cs="宋体" w:hint="eastAsia"/>
          <w:color w:val="000000"/>
          <w:sz w:val="28"/>
          <w:szCs w:val="28"/>
        </w:rPr>
        <w:t>按照《关于中等职业学校生均公用经费基本拨款标准有关问题的通知》（鲁财教〔2013〕58号）规定，核拨公用经费的学校，不再另外核拨免学费补助资金。</w:t>
      </w:r>
    </w:p>
    <w:p w:rsidR="005D23E1" w:rsidRPr="005D23E1" w:rsidRDefault="005D23E1" w:rsidP="005D23E1">
      <w:pPr>
        <w:shd w:val="clear" w:color="auto" w:fill="FFFFFF"/>
        <w:spacing w:after="0" w:line="300" w:lineRule="auto"/>
        <w:ind w:firstLine="480"/>
        <w:rPr>
          <w:rFonts w:ascii="楷体_GB2312" w:eastAsia="楷体_GB2312" w:hAnsi="Helvetica" w:cs="宋体" w:hint="eastAsia"/>
          <w:color w:val="333333"/>
          <w:sz w:val="28"/>
          <w:szCs w:val="28"/>
        </w:rPr>
      </w:pPr>
      <w:r w:rsidRPr="005D23E1">
        <w:rPr>
          <w:rFonts w:ascii="楷体_GB2312" w:eastAsia="楷体_GB2312" w:hAnsi="Helvetica" w:cs="宋体" w:hint="eastAsia"/>
          <w:color w:val="000000"/>
          <w:sz w:val="28"/>
          <w:szCs w:val="28"/>
        </w:rPr>
        <w:t>暂未按规定落实生均公用经费基本拨款标准的，对公办中等职业学校第一、二、三学年学校因免除学费导致的运转经费缺口，由财政按免除的学费标准给予补助。</w:t>
      </w:r>
    </w:p>
    <w:p w:rsidR="005D23E1" w:rsidRPr="005D23E1" w:rsidRDefault="005D23E1" w:rsidP="005D23E1">
      <w:pPr>
        <w:shd w:val="clear" w:color="auto" w:fill="FFFFFF"/>
        <w:spacing w:after="0" w:line="300" w:lineRule="auto"/>
        <w:ind w:firstLineChars="200" w:firstLine="560"/>
        <w:rPr>
          <w:rFonts w:ascii="楷体_GB2312" w:eastAsia="楷体_GB2312" w:hAnsi="宋体" w:cs="宋体" w:hint="eastAsia"/>
          <w:color w:val="333333"/>
          <w:sz w:val="28"/>
          <w:szCs w:val="28"/>
        </w:rPr>
      </w:pPr>
      <w:r w:rsidRPr="005D23E1">
        <w:rPr>
          <w:rFonts w:ascii="楷体_GB2312" w:eastAsia="楷体_GB2312" w:hAnsi="宋体" w:cs="宋体" w:hint="eastAsia"/>
          <w:color w:val="000000"/>
          <w:sz w:val="28"/>
          <w:szCs w:val="28"/>
        </w:rPr>
        <w:t>对民办中等职业学校学生的补助方式为：对一、二、三年级符合免学费条件的学生，按照当地同类型公办中等职业学校同专业免学费标准给予补助。学费标准高于公办学校免学费标准部分由学生家庭负担；低于公办学校免学费标准的，按民办学校实际学费标准予以补助。</w:t>
      </w:r>
    </w:p>
    <w:p w:rsidR="004358AB" w:rsidRPr="005D23E1" w:rsidRDefault="004358AB" w:rsidP="00323B43">
      <w:pPr>
        <w:rPr>
          <w:rFonts w:ascii="楷体_GB2312" w:eastAsia="楷体_GB2312" w:hint="eastAsia"/>
          <w:sz w:val="28"/>
          <w:szCs w:val="28"/>
        </w:rPr>
      </w:pPr>
    </w:p>
    <w:sectPr w:rsidR="004358AB" w:rsidRPr="005D23E1" w:rsidSect="005D23E1">
      <w:pgSz w:w="11906" w:h="16838"/>
      <w:pgMar w:top="1418" w:right="1474" w:bottom="1418" w:left="1474"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3E1"/>
    <w:rsid w:val="00323B43"/>
    <w:rsid w:val="003D37D8"/>
    <w:rsid w:val="004358AB"/>
    <w:rsid w:val="005D23E1"/>
    <w:rsid w:val="00682B6C"/>
    <w:rsid w:val="008B7726"/>
    <w:rsid w:val="009D033B"/>
    <w:rsid w:val="00B826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2">
    <w:name w:val="heading 2"/>
    <w:basedOn w:val="a"/>
    <w:link w:val="2Char"/>
    <w:uiPriority w:val="9"/>
    <w:qFormat/>
    <w:rsid w:val="005D23E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23E1"/>
    <w:rPr>
      <w:rFonts w:ascii="宋体" w:eastAsia="宋体" w:hAnsi="宋体" w:cs="宋体"/>
      <w:b/>
      <w:bCs/>
      <w:sz w:val="36"/>
      <w:szCs w:val="36"/>
    </w:rPr>
  </w:style>
  <w:style w:type="paragraph" w:customStyle="1" w:styleId="p">
    <w:name w:val="p"/>
    <w:basedOn w:val="a"/>
    <w:rsid w:val="005D23E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104299211">
      <w:bodyDiv w:val="1"/>
      <w:marLeft w:val="0"/>
      <w:marRight w:val="0"/>
      <w:marTop w:val="0"/>
      <w:marBottom w:val="0"/>
      <w:divBdr>
        <w:top w:val="none" w:sz="0" w:space="0" w:color="auto"/>
        <w:left w:val="none" w:sz="0" w:space="0" w:color="auto"/>
        <w:bottom w:val="none" w:sz="0" w:space="0" w:color="auto"/>
        <w:right w:val="none" w:sz="0" w:space="0" w:color="auto"/>
      </w:divBdr>
      <w:divsChild>
        <w:div w:id="1834907446">
          <w:marLeft w:val="0"/>
          <w:marRight w:val="0"/>
          <w:marTop w:val="0"/>
          <w:marBottom w:val="0"/>
          <w:divBdr>
            <w:top w:val="none" w:sz="0" w:space="0" w:color="auto"/>
            <w:left w:val="none" w:sz="0" w:space="0" w:color="auto"/>
            <w:bottom w:val="none" w:sz="0" w:space="0" w:color="auto"/>
            <w:right w:val="none" w:sz="0" w:space="0" w:color="auto"/>
          </w:divBdr>
          <w:divsChild>
            <w:div w:id="1080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2023-07-28T09:13:00Z</dcterms:created>
  <dcterms:modified xsi:type="dcterms:W3CDTF">2023-07-28T09:13:00Z</dcterms:modified>
</cp:coreProperties>
</file>