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spacing w:line="600" w:lineRule="exact"/>
        <w:jc w:val="center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济工信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eastAsia="zh-CN"/>
        </w:rPr>
        <w:t>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〔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  <w:t>济宁市工业和信息化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val="en-US"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  <w:t>2020年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eastAsia="zh-CN"/>
        </w:rPr>
        <w:t>全市工业和信息化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  <w:t>工作要点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各县（市、区）工信局，济宁高新区、太白湖新区、济宁经济技术开发区经发局，各科室：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 w:firstLineChars="196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现将《202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年全市工业和信息化工作要点》印发给你们，请认真抓好贯彻落实。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市工业和信息化局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  <w:t>2020年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  <w:lang w:eastAsia="zh-CN"/>
        </w:rPr>
        <w:t>全市工业和信息化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  <w:t>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  <w:t>一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  <w:t>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围绕“制造强市”建设一条主线，紧扣“高质量发展”一个主题，坚持“促稳、应变、求进”工作主基调，抓住企业技术改造、经济运行监测两个关键，实施“八项措施”，努力实现制造业“提质、增量、优化、升级”目标，开创工业和信息化工作新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</w:rPr>
        <w:t>二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切实履行职责，推动工业经济高质量发展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1、工业技改“四新四化”。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精准分类指导企业技改，引导工业企业围绕新产品、新技术、新工艺、新装备实施“四新技改”，向智能化、绿色化、服务化、高端化等“四化”方向发展升级。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实施工业“双千技改”计划。聚焦“智能化、绿色化、高端化”方向，实施1000个工业技改项目，引导企业实施设备换芯、生产换线、机器换人，支持企业加大绿色环保节能改造投入，助推1000家企业加速转型。市级层面筛选100个重大技改项目“一企一策一专班”重点培育，大力推广“零增地”技改，支持重点产业集群协同技改，提升集群协同创新、协同发展能力，推动制造业内涵式发展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会同财政部门探索改进财政支持技改的方式，针对“四新”“四化”的“零增地”技改项目，市级设立1亿元技改专项基金，采取市场化的手段，变事后无偿奖补为事前申报、基金入股、提前支持。通过政府基金支持的方式，撬动银行融资跟进和社会资本投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2、经济运行“大数据研判”。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全面启动市县一体“工业大数据云平台”，实现亩产效益综合评价、工业行业运行监测、工业项目全生命周期管理、产业地图分类梳理等多功能于一体，确保5月底前覆盖全部规上工业企业并上线运行，运用大数据手段实现经济治理方式现代化的转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3、优势集群“强筋壮骨”。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实施集群“三链融合”，启动实施“链主”企业培育三年行动计划。建立分级主抓机制，市级层面主抓高端装备、高端化工“两高”千亿级产业集群和新一代信息技术、新材料“两新”战略性产业集群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推动创新链、产业链、价值链深度融合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。县市区层面在积极参与“两高两新”产业集群培育基础上，围绕生物医药、纺织服装、食品加工、新能源等优势产业，重点培育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2-3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个百亿级特色产业集群。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4、传统工业“破旧立新”。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结合济宁实际，针对焦化、铸造、水泥、建材工业等传统行业，委托第三方专业机构对行业企业逐个梳理、分类评价，按照“减数量、提质量、优布局”的总体要求，加大行业整合调整，实现整治一个行业、提升一个行业、聚焦扶持一批优势企业的目标。坚决打好化工行业安全生产转型升级攻坚战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5、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u w:val="none"/>
        </w:rPr>
        <w:t>企业群体“梯队培育”。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推进“510”企业培育工程，加快龙头骨干企业壮大，培育新增过100亿企业2家，过50亿企业4家。实施高成长性企业培育计划，筛选40家重点企业，打造“专精特新”和“瞪羚企业”、“单项冠军”企业。加快“小升规”，筛选1100家主营业务收入1500万元左右的准规上企业，靠上服务，力争全年新增纳统规上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工业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企业300家。积极破解中小微企业融资、人才等难题，持续增强发展活力。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6、制造企业“数字赋能”。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通过数字赋能，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推动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传统制造业降成本、增效益、提质量，深化“6501”培育工程，加快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打造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智能生产线、智能车间、智能工厂、智能产品、智慧园区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支持山推向智能化解决方案提供商转型，打造20个“上云标杆”企业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通过数字提升，实现数字经济扩规模、出亮点、成集群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加快“5G网络＋工业互联网”、“人工智能＋产业集群”融合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放大华为大数据中心引领效应，推进区块链、大数据、工业互联网、5G与制造业深度融合。加快5G基础设施布局。新建5G基站4000个，实现主城区、县城核心区、开发区（化工园区）、高速高铁沿线5G网络全覆盖。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napToGrid w:val="0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snapToGrid w:val="0"/>
          <w:kern w:val="0"/>
          <w:sz w:val="32"/>
          <w:szCs w:val="32"/>
          <w:u w:val="none"/>
        </w:rPr>
        <w:t>、规上企业“双基筑底”。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着力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</w:rPr>
        <w:t>解决中小规上企业“两个基础”差的问题，深化推进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落实《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</w:rPr>
        <w:t>工业企业现场管理三年提升计划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》和《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</w:rPr>
        <w:t>工业企业研发机构建设三年提升计划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》，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</w:rPr>
        <w:t>从基础工作抓起，力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eastAsia="zh-CN"/>
        </w:rPr>
        <w:t>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</w:rPr>
        <w:t>用3年的时间，全面提升全市工业企业现场管理和研发创新水平。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u w:val="none"/>
        </w:rPr>
        <w:t>8、企业家队伍建设“代代传承”。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</w:rPr>
        <w:t>持续实施企业家培养成长计划，重点关注培养一批二代接班青年企业家和新生代青年企业家。分批分类组织青年企业家到高等院校、红色教育基地和国内国外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u w:val="none"/>
          <w:lang w:val="en-US" w:eastAsia="zh-CN"/>
        </w:rPr>
        <w:t>先进地区研学交流，弘扬“爱国敬业、遵纪守法、艰苦奋斗”的企业家精神，打造代代传承、新人辈出的优秀企业家队伍。落实关心关爱企业家十项措施，打造“亲”“清”新型政商关系。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三、提高政治站位，坚持党建引领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12"/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1、</w:t>
      </w: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严肃党内政治生活。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牢固树立党章意识，认真落实《关于新形势下党内政治生活的若干准则》，严格执行“三会一课”、民主生活会、组织生活会、民主评议党员等制度。创新组织生活形式，开展优秀“三会一课”、“主题党日”评选等活动。加强对组织生活制度落实情况的督导检查，全面提升组织生活质量和效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Style w:val="12"/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推动形成严肃活泼、优质高效的党内政治生活新局面。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12"/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Style w:val="12"/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、强化党组理论学习中心组的示范引领。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认真贯彻落实《中国共产党党委（党组）理论学习中心组学习规则》及市委《实施细则》，改进方式方法，增强理论学习的针对性和实效性，切实发挥“关键少数”的示范带动作用。坚持把理论学习中心组学习列入重要议事日程，纳入党建工作责任制，推进理论中心组学习制度的落实。党组理论学习中心组每年组织集中学习研讨不少于12次，结合“学习强国”学习平台，中心组成员开展个人自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12"/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Style w:val="12"/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、落实意识形态工作责任制。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把意识形态工作摆在重要位置，强化责任意识、阵地意识、忧患意识，加强宣传舆论阵地管理，增强局属各单位党组织在意识形态领域的主导权和话语权。每季度分析1次意识形态形势，主动研判意识形态领域的新情况新动向，教育引导党员干部明辨是非，坚决反对和抵制各种错误言论，筑牢意识形态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12"/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Style w:val="12"/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、推进主题教育常态化制度化。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把不忘初心、牢记使命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作为加强党的建设的永恒课题和全体党员干部的终身课题常抓不懈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巩固拓展主题教育成果，引导党员干部学深悟透、融会贯通、真信笃行。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通过规范党内政治生活，把全面从严治党、党的自我革命融入日常、抓在经常，形成常态、发挥长效，进一步完善理论学习制度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、党性教育制度、激励担当制度、为民服务制度、廉洁自律制度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Style w:val="12"/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Style w:val="12"/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、开展党建“四个一”活动。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每月一次党员大课堂，邀请专家教授、上级领导、知名企业家、机关科室负责人讲课，讲政治理论、讲上级政策、讲经济形势，讲工信业务知识等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，增进党员政策理论水平和业务能力水平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；每月一次机关党员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基层，以支部为单位，带领党员到联系企业、联系社区、联系村开展企业调研服务、社区服务、文明城市创建、基层党员联谊等活动，贴近群众、务实为民，帮助群众解决实际困难；每月一次支部过“政治生日”，党员佩戴党徽，通过重温入党誓词、发放“政治生日纪念册”，支部组织党员分享入党初心，以庄重的形式有效激发党员的荣誉感、使命感和责任意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每月一次守护“流动党旗”，每月确定1-2个“流动党旗”守护科室，用党旗时刻提醒共产党员坚守入党初心和使命，激发党员干部干事创业的主动性、积极性，“流动党旗”守护科室负责人次月分享守护心得，并传递至下一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12"/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Style w:val="12"/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、推进党组织规范化标准化建设。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认真贯彻落实《中国共产党支部工作条例（试行）》，树立党的一切工作到支部的鲜明导向。坚持总体设计，针对党组织关系调整后的新情况，对照《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关于加强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支部标准化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规范化建设实施方案》，重点抓好组织体系设置、班子队伍建设、党员教育管理、党内组织生活、工作载体建设、活动场所建设、工作运行机制、基本工作保障、党建责任落实等9个方面规范化建设，强化日常督导，逐步推进党组织建设全面达标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3" w:firstLineChars="200"/>
        <w:textAlignment w:val="auto"/>
        <w:rPr>
          <w:rStyle w:val="12"/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12"/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着力创建模范机关。</w:t>
      </w:r>
      <w:r>
        <w:rPr>
          <w:rStyle w:val="12"/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引导机关党组织和党员干部争做“三个表率”，开展“让党中央放心、让人们群众满意的模范机关”创建工作。结合工信部门职责，聚焦解决突出问题，细化工作举措，把创建模范机关融入中心工作，切实发挥机关党建风向标作用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做好联系服务群众工作。</w:t>
      </w:r>
      <w:r>
        <w:rPr>
          <w:rStyle w:val="12"/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深化拓展“支部联村、干部联户”和“第一书记”驻村帮扶工作。强化机关支部与城市社区共驻共建，持续推进机关支部联系社区党组织、党员到社区报到制度。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3" w:firstLineChars="200"/>
        <w:textAlignment w:val="auto"/>
        <w:rPr>
          <w:rStyle w:val="12"/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、</w:t>
      </w:r>
      <w:r>
        <w:rPr>
          <w:rStyle w:val="12"/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抓好作风建设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，全面从严治党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Style w:val="12"/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压实</w:t>
      </w: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全面从严治党</w:t>
      </w:r>
      <w:r>
        <w:rPr>
          <w:rStyle w:val="12"/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主体责任</w:t>
      </w: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认真落实市委全面从严治党实施意见，结合实际做好局机关党风廉政建设责任分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解。局党组书记履行第一责任人责任，班子其它成员落实“一岗双责”，带头遵规守纪、当好标兵。落实党组领导班子、班子主要负责人、班子其它成员“三张清单”，做到责任明晰、责任到人。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2、持续用力正风肃纪。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巩固拓展贯彻落实中央八项规定精神和省、市委实施办法成果，深挖细查“四风”问题隐形变异种种表现，坚决防止反弹回潮。认真贯彻落实容错纠错机制，强化对敢于负责、敢于担当作为干部的保护，形成激浊扬清、干事创业的良好政治生态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3、多样化开展党员警示教育活动。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采取案例剖析、组织观看警示教育片、实地参观警示教育基地等方式对全体党员、干部、职工进行教育警示；对各级检查中发现的问题人员，及时处理并通报批评，情节较重的，给予党纪处分、组织调整和职务调整；对涉嫌严重违纪违法案件，严肃处理并移交有关部门；认真梳理工信系统近年来违纪违法案件，召开全体干部职工警示教育大会，用身边人身边事对全体党员干部进行警示教育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tbl>
      <w:tblPr>
        <w:tblStyle w:val="10"/>
        <w:tblpPr w:leftFromText="180" w:rightFromText="180" w:vertAnchor="text" w:horzAnchor="page" w:tblpX="1304" w:tblpY="1088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6"/>
                <w:vertAlign w:val="baseline"/>
                <w:lang w:eastAsia="zh-CN"/>
              </w:rPr>
              <w:t>济宁市工业和信息化局办公室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6"/>
                <w:vertAlign w:val="baseline"/>
                <w:lang w:val="en-US" w:eastAsia="zh-CN"/>
              </w:rPr>
              <w:t xml:space="preserve">       2020年1月16日印发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FCD46-A084-416A-840B-860A2C4032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1FDC269-95F3-4E8A-B33B-3DA41FCDA9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AEE336-AA3E-48EE-9A99-A85758A5A4A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CA35AA3-7A19-47D7-BAA6-78708422AC6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74431F0-3AA1-477B-81F3-130422E5653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78D5BDE-E903-469F-A921-529920F7A1B0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7" w:fontKey="{5C8BDB94-2476-4CE7-8CD6-1C44A5615B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600710" cy="1822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82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pt;height:14.35pt;width:47.3pt;mso-position-horizontal:outside;mso-position-horizontal-relative:margin;z-index:251665408;mso-width-relative:page;mso-height-relative:page;" filled="f" stroked="f" coordsize="21600,21600" o:gfxdata="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J/pf1QAAAAUBAAAPAAAAAAAAAAEAIAAAACIAAABkcnMvZG93bnJldi54&#10;bWxQSwECFAAUAAAACACHTuJACVJFQz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  <w:szCs w:val="2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2"/>
                        <w:szCs w:val="2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4744720</wp:posOffset>
              </wp:positionH>
              <wp:positionV relativeFrom="paragraph">
                <wp:posOffset>-71755</wp:posOffset>
              </wp:positionV>
              <wp:extent cx="529590" cy="25273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6pt;margin-top:-5.65pt;height:19.9pt;width:41.7pt;mso-position-horizontal-relative:margin;z-index:251664384;mso-width-relative:page;mso-height-relative:page;" filled="f" stroked="f" coordsize="21600,21600" o:gfxdata="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iDZ42gAAAAoBAAAPAAAAAAAAAAEAIAAAACIAAABkcnMvZG93&#10;bnJldi54bWxQSwECFAAUAAAACACHTuJAuj/YVj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4744720</wp:posOffset>
              </wp:positionH>
              <wp:positionV relativeFrom="paragraph">
                <wp:posOffset>-71755</wp:posOffset>
              </wp:positionV>
              <wp:extent cx="529590" cy="2527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6pt;margin-top:-5.65pt;height:19.9pt;width:41.7pt;mso-position-horizontal-relative:margin;z-index:251672576;mso-width-relative:page;mso-height-relative:page;" filled="f" stroked="f" coordsize="21600,21600" o:gfxdata="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iDZ42gAAAAoBAAAPAAAAAAAAAAEAIAAAACIAAABkcnMvZG93&#10;bnJldi54bWxQSwECFAAUAAAACACHTuJAJDGmyT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20"/>
    <w:rsid w:val="0003256D"/>
    <w:rsid w:val="0017460A"/>
    <w:rsid w:val="002C7F40"/>
    <w:rsid w:val="00486D8D"/>
    <w:rsid w:val="005407A3"/>
    <w:rsid w:val="006527ED"/>
    <w:rsid w:val="00686B4B"/>
    <w:rsid w:val="006F57AE"/>
    <w:rsid w:val="00715CFF"/>
    <w:rsid w:val="007A5C5C"/>
    <w:rsid w:val="007E0366"/>
    <w:rsid w:val="0095579F"/>
    <w:rsid w:val="009910C1"/>
    <w:rsid w:val="009D1CCE"/>
    <w:rsid w:val="00AA0891"/>
    <w:rsid w:val="00AB1F34"/>
    <w:rsid w:val="00AE5220"/>
    <w:rsid w:val="00C76664"/>
    <w:rsid w:val="00CB381D"/>
    <w:rsid w:val="00D130D0"/>
    <w:rsid w:val="00F8798E"/>
    <w:rsid w:val="029159F8"/>
    <w:rsid w:val="06A62E37"/>
    <w:rsid w:val="079B4816"/>
    <w:rsid w:val="07BA6445"/>
    <w:rsid w:val="12366B2D"/>
    <w:rsid w:val="1910366D"/>
    <w:rsid w:val="1E333E51"/>
    <w:rsid w:val="285F4203"/>
    <w:rsid w:val="35F43F50"/>
    <w:rsid w:val="42596C80"/>
    <w:rsid w:val="47C91FF7"/>
    <w:rsid w:val="6E6F209B"/>
    <w:rsid w:val="7107546C"/>
    <w:rsid w:val="7C7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宋体"/>
      <w:color w:val="000000"/>
      <w:kern w:val="0"/>
      <w:sz w:val="24"/>
      <w:szCs w:val="24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</w:rPr>
  </w:style>
  <w:style w:type="character" w:customStyle="1" w:styleId="13">
    <w:name w:val="日期 字符"/>
    <w:basedOn w:val="11"/>
    <w:link w:val="5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11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标题 3 字符"/>
    <w:basedOn w:val="11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1915</Words>
  <Characters>10918</Characters>
  <Lines>90</Lines>
  <Paragraphs>25</Paragraphs>
  <TotalTime>4</TotalTime>
  <ScaleCrop>false</ScaleCrop>
  <LinksUpToDate>false</LinksUpToDate>
  <CharactersWithSpaces>12808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2021-03-01T11:41:00Z</dcterms:created>
  <dc:creator>工信 济宁</dc:creator>
  <cp:lastModifiedBy>孙智超</cp:lastModifiedBy>
  <cp:lastPrinted>2021-06-30T05:12:00Z</cp:lastPrinted>
  <dcterms:modified xsi:type="dcterms:W3CDTF">2021-06-30T05:17:58Z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449060632_cloud</vt:lpwstr>
  </property>
</Properties>
</file>