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11" w:rsidRDefault="003F3711" w:rsidP="003F3711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</w:p>
    <w:p w:rsidR="00545B19" w:rsidRDefault="00DD1E08" w:rsidP="00DD1E08">
      <w:pPr>
        <w:spacing w:line="600" w:lineRule="exact"/>
        <w:jc w:val="center"/>
        <w:rPr>
          <w:rFonts w:ascii="方正小标宋简体" w:eastAsia="方正小标宋简体" w:hAnsi="文星仿宋" w:cs="方正小标宋简体"/>
          <w:b/>
          <w:sz w:val="44"/>
          <w:szCs w:val="44"/>
          <w:lang w:bidi="ar"/>
        </w:rPr>
      </w:pPr>
      <w:r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济宁市</w:t>
      </w:r>
      <w:r w:rsidR="003F3711">
        <w:rPr>
          <w:rFonts w:ascii="方正小标宋简体" w:eastAsia="方正小标宋简体" w:hAnsi="文星仿宋" w:cs="方正小标宋简体" w:hint="eastAsia"/>
          <w:b/>
          <w:sz w:val="44"/>
          <w:szCs w:val="44"/>
          <w:lang w:bidi="ar"/>
        </w:rPr>
        <w:t>2023年第一季度政府网站与政务新媒体检查情况</w:t>
      </w:r>
    </w:p>
    <w:p w:rsidR="003F3711" w:rsidRDefault="003F3711" w:rsidP="003F3711">
      <w:pPr>
        <w:jc w:val="left"/>
        <w:rPr>
          <w:rFonts w:ascii="方正仿宋简体" w:eastAsia="方正仿宋简体"/>
          <w:sz w:val="32"/>
          <w:szCs w:val="32"/>
        </w:rPr>
      </w:pPr>
    </w:p>
    <w:p w:rsidR="003F3711" w:rsidRDefault="003F3711" w:rsidP="003F3711">
      <w:pPr>
        <w:spacing w:line="5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lang w:bidi="ar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我市对标《政府网站与政务新媒体检查指标》，开展了全市2023年第一季度政府网站及政务新媒体自查工作</w:t>
      </w:r>
      <w:r w:rsidR="00DD1E08"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，相关</w:t>
      </w:r>
      <w:bookmarkStart w:id="0" w:name="_GoBack"/>
      <w:bookmarkEnd w:id="0"/>
      <w:r w:rsidR="00DD1E08"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情况</w:t>
      </w:r>
      <w:r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如下：</w:t>
      </w:r>
    </w:p>
    <w:p w:rsidR="003F3711" w:rsidRDefault="003F3711" w:rsidP="003F3711">
      <w:pPr>
        <w:spacing w:line="52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lang w:bidi="ar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lang w:bidi="ar"/>
        </w:rPr>
        <w:t>一、政府网站检查整改情况</w:t>
      </w:r>
    </w:p>
    <w:p w:rsidR="003F3711" w:rsidRDefault="003F3711" w:rsidP="003F3711">
      <w:pPr>
        <w:spacing w:line="5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lang w:bidi="ar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我市纳入全国政府网站信息报送系统正常运行的政府网站共55个，本季度检查55个，检查比例100%，其中，合格50个、不合格5个，合格率为90.91%。经检查发现，政府网站主要问题是应更新栏目长期未更新。针对检查中发现的问题，我市立即通知相关单位进行整改。目前，不合格的5个政府网站已全部完成整改。</w:t>
      </w:r>
    </w:p>
    <w:p w:rsidR="003F3711" w:rsidRDefault="003F3711" w:rsidP="003F3711">
      <w:pPr>
        <w:spacing w:line="520" w:lineRule="exact"/>
        <w:ind w:firstLineChars="200" w:firstLine="643"/>
        <w:rPr>
          <w:rFonts w:ascii="方正黑体简体" w:eastAsia="方正黑体简体" w:hAnsi="文星仿宋" w:cs="方正仿宋简体"/>
          <w:b/>
          <w:color w:val="000000"/>
          <w:sz w:val="32"/>
          <w:lang w:bidi="ar"/>
        </w:rPr>
      </w:pPr>
      <w:r>
        <w:rPr>
          <w:rFonts w:ascii="方正黑体简体" w:eastAsia="方正黑体简体" w:hAnsi="文星仿宋" w:cs="方正仿宋简体" w:hint="eastAsia"/>
          <w:b/>
          <w:color w:val="000000"/>
          <w:sz w:val="32"/>
          <w:lang w:bidi="ar"/>
        </w:rPr>
        <w:t>二、政务新媒体检查整改情况</w:t>
      </w:r>
    </w:p>
    <w:p w:rsidR="003F3711" w:rsidRDefault="003F3711" w:rsidP="003F3711">
      <w:pPr>
        <w:spacing w:line="5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lang w:bidi="ar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我市在全国政务新媒体报送系统备案的政务新媒体共620个，本季度检查620个，检查比例100%，其中，合格575个、不合格45个，合格率为92.74%。经检查发现，本次政务新媒体检查中发现的重点问题是更新不及时，</w:t>
      </w:r>
      <w:proofErr w:type="gramStart"/>
      <w:r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存在断更的</w:t>
      </w:r>
      <w:proofErr w:type="gramEnd"/>
      <w:r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情况。针对检查中发现的问题，我市立即通知相关单位加强政务新媒体的监督检查工作，督促开设主体及时更新，对不能保证更新的账号予以关停。</w:t>
      </w:r>
    </w:p>
    <w:p w:rsidR="003F3711" w:rsidRDefault="003F3711">
      <w:pPr>
        <w:widowControl/>
        <w:jc w:val="left"/>
        <w:rPr>
          <w:rFonts w:ascii="方正仿宋简体" w:eastAsia="方正仿宋简体" w:hAnsi="文星仿宋" w:cs="方正仿宋简体"/>
          <w:b/>
          <w:color w:val="000000"/>
          <w:sz w:val="32"/>
          <w:lang w:bidi="ar"/>
        </w:rPr>
      </w:pPr>
      <w:r>
        <w:rPr>
          <w:rFonts w:ascii="方正仿宋简体" w:eastAsia="方正仿宋简体" w:hAnsi="文星仿宋" w:cs="方正仿宋简体"/>
          <w:b/>
          <w:color w:val="000000"/>
          <w:sz w:val="32"/>
          <w:lang w:bidi="ar"/>
        </w:rPr>
        <w:br w:type="page"/>
      </w:r>
    </w:p>
    <w:p w:rsidR="003F3711" w:rsidRDefault="003F3711" w:rsidP="003F3711">
      <w:pPr>
        <w:spacing w:line="520" w:lineRule="exact"/>
        <w:ind w:firstLineChars="200" w:firstLine="643"/>
        <w:rPr>
          <w:rFonts w:ascii="方正仿宋简体" w:eastAsia="方正仿宋简体" w:hAnsi="文星仿宋" w:cs="方正仿宋简体"/>
          <w:b/>
          <w:color w:val="000000"/>
          <w:sz w:val="32"/>
          <w:lang w:bidi="ar"/>
        </w:rPr>
        <w:sectPr w:rsidR="003F371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078" w:type="dxa"/>
        <w:tblInd w:w="93" w:type="dxa"/>
        <w:tblLook w:val="04A0" w:firstRow="1" w:lastRow="0" w:firstColumn="1" w:lastColumn="0" w:noHBand="0" w:noVBand="1"/>
      </w:tblPr>
      <w:tblGrid>
        <w:gridCol w:w="987"/>
        <w:gridCol w:w="1860"/>
        <w:gridCol w:w="1957"/>
        <w:gridCol w:w="3726"/>
        <w:gridCol w:w="825"/>
        <w:gridCol w:w="3267"/>
        <w:gridCol w:w="1456"/>
      </w:tblGrid>
      <w:tr w:rsidR="003F3711" w:rsidRPr="003F3711" w:rsidTr="003F3711">
        <w:trPr>
          <w:trHeight w:val="417"/>
        </w:trPr>
        <w:tc>
          <w:tcPr>
            <w:tcW w:w="2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3F3711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lastRenderedPageBreak/>
              <w:t>附件1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F3711" w:rsidRPr="003F3711" w:rsidTr="003F3711">
        <w:trPr>
          <w:trHeight w:val="556"/>
        </w:trPr>
        <w:tc>
          <w:tcPr>
            <w:tcW w:w="14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="文星标宋" w:eastAsia="文星标宋" w:hAnsi="文星标宋" w:cs="宋体"/>
                <w:color w:val="000000"/>
                <w:sz w:val="44"/>
                <w:szCs w:val="44"/>
              </w:rPr>
            </w:pPr>
            <w:r w:rsidRPr="003F3711">
              <w:rPr>
                <w:rFonts w:ascii="文星标宋" w:eastAsia="文星标宋" w:hAnsi="文星标宋" w:cs="宋体" w:hint="eastAsia"/>
                <w:color w:val="000000"/>
                <w:sz w:val="44"/>
                <w:szCs w:val="44"/>
              </w:rPr>
              <w:t>政府网站检查情况信息表</w:t>
            </w:r>
          </w:p>
        </w:tc>
      </w:tr>
      <w:tr w:rsidR="003F3711" w:rsidRPr="003F3711" w:rsidTr="003F3711">
        <w:trPr>
          <w:trHeight w:val="386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sz w:val="28"/>
                <w:szCs w:val="28"/>
              </w:rPr>
            </w:pPr>
            <w:r w:rsidRPr="003F3711">
              <w:rPr>
                <w:rFonts w:ascii="方正小标宋简体" w:eastAsia="方正小标宋简体" w:hAnsi="宋体" w:cs="宋体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F3711" w:rsidRPr="003F3711" w:rsidTr="003F3711">
        <w:trPr>
          <w:trHeight w:val="432"/>
        </w:trPr>
        <w:tc>
          <w:tcPr>
            <w:tcW w:w="140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3711" w:rsidRPr="003F3711" w:rsidTr="003F3711">
        <w:trPr>
          <w:trHeight w:val="782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sz w:val="21"/>
                <w:szCs w:val="21"/>
              </w:rPr>
            </w:pPr>
            <w:r w:rsidRPr="003F3711">
              <w:rPr>
                <w:rFonts w:ascii="黑体" w:eastAsia="黑体" w:hAnsi="黑体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sz w:val="21"/>
                <w:szCs w:val="21"/>
              </w:rPr>
            </w:pPr>
            <w:r w:rsidRPr="003F3711">
              <w:rPr>
                <w:rFonts w:ascii="黑体" w:eastAsia="黑体" w:hAnsi="黑体" w:cs="宋体" w:hint="eastAsia"/>
                <w:b/>
                <w:color w:val="000000"/>
                <w:sz w:val="21"/>
                <w:szCs w:val="21"/>
              </w:rPr>
              <w:t>网站标识码</w:t>
            </w:r>
          </w:p>
        </w:tc>
        <w:tc>
          <w:tcPr>
            <w:tcW w:w="19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sz w:val="21"/>
                <w:szCs w:val="21"/>
              </w:rPr>
            </w:pPr>
            <w:r w:rsidRPr="003F3711">
              <w:rPr>
                <w:rFonts w:ascii="黑体" w:eastAsia="黑体" w:hAnsi="黑体" w:cs="宋体" w:hint="eastAsia"/>
                <w:b/>
                <w:color w:val="000000"/>
                <w:sz w:val="21"/>
                <w:szCs w:val="21"/>
              </w:rPr>
              <w:t>网站名称</w:t>
            </w:r>
          </w:p>
        </w:tc>
        <w:tc>
          <w:tcPr>
            <w:tcW w:w="37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sz w:val="21"/>
                <w:szCs w:val="21"/>
              </w:rPr>
            </w:pPr>
            <w:r w:rsidRPr="003F3711">
              <w:rPr>
                <w:rFonts w:ascii="黑体" w:eastAsia="黑体" w:hAnsi="黑体" w:cs="宋体" w:hint="eastAsia"/>
                <w:b/>
                <w:color w:val="000000"/>
                <w:sz w:val="21"/>
                <w:szCs w:val="21"/>
              </w:rPr>
              <w:t>首页地址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sz w:val="21"/>
                <w:szCs w:val="21"/>
              </w:rPr>
            </w:pPr>
            <w:r w:rsidRPr="003F3711">
              <w:rPr>
                <w:rFonts w:ascii="黑体" w:eastAsia="黑体" w:hAnsi="黑体" w:cs="宋体" w:hint="eastAsia"/>
                <w:b/>
                <w:color w:val="000000"/>
                <w:sz w:val="21"/>
                <w:szCs w:val="21"/>
              </w:rPr>
              <w:t>是否合格</w:t>
            </w:r>
          </w:p>
        </w:tc>
        <w:tc>
          <w:tcPr>
            <w:tcW w:w="3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sz w:val="21"/>
                <w:szCs w:val="21"/>
              </w:rPr>
            </w:pPr>
            <w:r w:rsidRPr="003F3711">
              <w:rPr>
                <w:rFonts w:ascii="黑体" w:eastAsia="黑体" w:hAnsi="黑体" w:cs="宋体" w:hint="eastAsia"/>
                <w:b/>
                <w:color w:val="000000"/>
                <w:sz w:val="21"/>
                <w:szCs w:val="21"/>
              </w:rPr>
              <w:t>检查发现的问题</w:t>
            </w:r>
          </w:p>
        </w:tc>
        <w:tc>
          <w:tcPr>
            <w:tcW w:w="1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sz w:val="21"/>
                <w:szCs w:val="21"/>
              </w:rPr>
            </w:pPr>
            <w:r w:rsidRPr="003F3711">
              <w:rPr>
                <w:rFonts w:ascii="黑体" w:eastAsia="黑体" w:hAnsi="黑体" w:cs="宋体" w:hint="eastAsia"/>
                <w:b/>
                <w:color w:val="000000"/>
                <w:sz w:val="21"/>
                <w:szCs w:val="21"/>
              </w:rPr>
              <w:t>整改情况</w:t>
            </w:r>
          </w:p>
        </w:tc>
      </w:tr>
      <w:tr w:rsidR="003F3711" w:rsidRPr="003F3711" w:rsidTr="003F3711">
        <w:trPr>
          <w:trHeight w:val="680"/>
        </w:trPr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3708280003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金乡县人民政府</w:t>
            </w:r>
          </w:p>
        </w:tc>
        <w:tc>
          <w:tcPr>
            <w:tcW w:w="3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http://www.jinxiang.gov.cn/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更新不达标栏目数超过10个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已整改</w:t>
            </w:r>
          </w:p>
        </w:tc>
      </w:tr>
      <w:tr w:rsidR="003F3711" w:rsidRPr="003F3711" w:rsidTr="003F3711">
        <w:trPr>
          <w:trHeight w:val="680"/>
        </w:trPr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3708270004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鱼台县人民政府</w:t>
            </w:r>
          </w:p>
        </w:tc>
        <w:tc>
          <w:tcPr>
            <w:tcW w:w="3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http://www.yutai.gov.cn/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更新不达标栏目数超过10个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已整改</w:t>
            </w:r>
          </w:p>
        </w:tc>
      </w:tr>
      <w:tr w:rsidR="003F3711" w:rsidRPr="003F3711" w:rsidTr="003F3711">
        <w:trPr>
          <w:trHeight w:val="721"/>
        </w:trPr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3708320015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梁山县人民政府</w:t>
            </w:r>
          </w:p>
        </w:tc>
        <w:tc>
          <w:tcPr>
            <w:tcW w:w="3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http://www.liangshan.gov.cn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更新不达标栏目数超过10个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已整改</w:t>
            </w:r>
          </w:p>
        </w:tc>
      </w:tr>
      <w:tr w:rsidR="003F3711" w:rsidRPr="003F3711" w:rsidTr="003F3711">
        <w:trPr>
          <w:trHeight w:val="721"/>
        </w:trPr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3708820024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proofErr w:type="gramStart"/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兖州区</w:t>
            </w:r>
            <w:proofErr w:type="gramEnd"/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人民政府</w:t>
            </w:r>
          </w:p>
        </w:tc>
        <w:tc>
          <w:tcPr>
            <w:tcW w:w="3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http://www.yanzhou.gov.cn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更新不达标栏目数超过10个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已整改</w:t>
            </w:r>
          </w:p>
        </w:tc>
      </w:tr>
      <w:tr w:rsidR="003F3711" w:rsidRPr="003F3711" w:rsidTr="003F3711">
        <w:trPr>
          <w:trHeight w:val="700"/>
        </w:trPr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3708300016</w:t>
            </w:r>
          </w:p>
        </w:tc>
        <w:tc>
          <w:tcPr>
            <w:tcW w:w="19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汶上县人民政府</w:t>
            </w:r>
          </w:p>
        </w:tc>
        <w:tc>
          <w:tcPr>
            <w:tcW w:w="37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9848A8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http://www.wenshang.gov.cn</w:t>
            </w:r>
          </w:p>
        </w:tc>
        <w:tc>
          <w:tcPr>
            <w:tcW w:w="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否</w:t>
            </w:r>
          </w:p>
        </w:tc>
        <w:tc>
          <w:tcPr>
            <w:tcW w:w="32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更新不达标栏目数超过10个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711" w:rsidRPr="003F3711" w:rsidRDefault="003F3711" w:rsidP="003F371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3F3711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已整改</w:t>
            </w:r>
          </w:p>
        </w:tc>
      </w:tr>
    </w:tbl>
    <w:p w:rsidR="003F3711" w:rsidRDefault="003F3711" w:rsidP="003F3711">
      <w:pPr>
        <w:spacing w:line="520" w:lineRule="exact"/>
        <w:rPr>
          <w:rFonts w:ascii="方正仿宋简体" w:eastAsia="方正仿宋简体" w:hAnsi="文星仿宋" w:cs="方正仿宋简体"/>
          <w:b/>
          <w:color w:val="000000"/>
          <w:sz w:val="32"/>
          <w:lang w:bidi="ar"/>
        </w:rPr>
      </w:pPr>
      <w:r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注：</w:t>
      </w:r>
      <w:r w:rsidRPr="003F3711"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只填报检查存在问题的网站</w:t>
      </w:r>
    </w:p>
    <w:p w:rsidR="003F3711" w:rsidRDefault="003F3711" w:rsidP="003F3711">
      <w:pPr>
        <w:spacing w:line="520" w:lineRule="exact"/>
        <w:rPr>
          <w:rFonts w:ascii="方正仿宋简体" w:eastAsia="方正仿宋简体" w:hAnsi="文星仿宋" w:cs="方正仿宋简体"/>
          <w:b/>
          <w:color w:val="000000"/>
          <w:sz w:val="32"/>
          <w:lang w:bidi="ar"/>
        </w:rPr>
      </w:pPr>
    </w:p>
    <w:tbl>
      <w:tblPr>
        <w:tblW w:w="13938" w:type="dxa"/>
        <w:tblInd w:w="93" w:type="dxa"/>
        <w:tblLook w:val="04A0" w:firstRow="1" w:lastRow="0" w:firstColumn="1" w:lastColumn="0" w:noHBand="0" w:noVBand="1"/>
      </w:tblPr>
      <w:tblGrid>
        <w:gridCol w:w="732"/>
        <w:gridCol w:w="1977"/>
        <w:gridCol w:w="365"/>
        <w:gridCol w:w="1903"/>
        <w:gridCol w:w="65"/>
        <w:gridCol w:w="1854"/>
        <w:gridCol w:w="1057"/>
        <w:gridCol w:w="667"/>
        <w:gridCol w:w="751"/>
        <w:gridCol w:w="62"/>
        <w:gridCol w:w="647"/>
        <w:gridCol w:w="1955"/>
        <w:gridCol w:w="171"/>
        <w:gridCol w:w="1732"/>
      </w:tblGrid>
      <w:tr w:rsidR="00F95819" w:rsidRPr="00F95819" w:rsidTr="00F95819">
        <w:trPr>
          <w:trHeight w:val="407"/>
        </w:trPr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F95819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lastRenderedPageBreak/>
              <w:t>附件2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95819" w:rsidRPr="00F95819" w:rsidTr="00F95819">
        <w:trPr>
          <w:trHeight w:val="543"/>
        </w:trPr>
        <w:tc>
          <w:tcPr>
            <w:tcW w:w="1393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="文星标宋" w:eastAsia="文星标宋" w:hAnsi="文星标宋" w:cs="宋体"/>
                <w:color w:val="000000"/>
                <w:sz w:val="44"/>
                <w:szCs w:val="44"/>
              </w:rPr>
            </w:pPr>
            <w:r w:rsidRPr="00F95819">
              <w:rPr>
                <w:rFonts w:ascii="文星标宋" w:eastAsia="文星标宋" w:hAnsi="文星标宋" w:cs="宋体" w:hint="eastAsia"/>
                <w:color w:val="000000"/>
                <w:sz w:val="44"/>
                <w:szCs w:val="44"/>
              </w:rPr>
              <w:t>政务新媒体检查情况信息表</w:t>
            </w:r>
          </w:p>
        </w:tc>
      </w:tr>
      <w:tr w:rsidR="00F95819" w:rsidRPr="00F95819" w:rsidTr="009848A8">
        <w:trPr>
          <w:trHeight w:val="55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9848A8">
            <w:pPr>
              <w:widowControl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</w:p>
        </w:tc>
      </w:tr>
      <w:tr w:rsidR="00F95819" w:rsidRPr="00F95819" w:rsidTr="009848A8">
        <w:trPr>
          <w:trHeight w:val="498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</w:rPr>
            </w:pPr>
            <w:r w:rsidRPr="00F95819">
              <w:rPr>
                <w:rFonts w:ascii="黑体" w:eastAsia="黑体" w:hAnsi="黑体" w:cs="宋体" w:hint="eastAsia"/>
                <w:b/>
                <w:color w:val="000000"/>
              </w:rPr>
              <w:t>序号</w:t>
            </w:r>
          </w:p>
        </w:tc>
        <w:tc>
          <w:tcPr>
            <w:tcW w:w="1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</w:rPr>
            </w:pPr>
            <w:r w:rsidRPr="00F95819">
              <w:rPr>
                <w:rFonts w:ascii="黑体" w:eastAsia="黑体" w:hAnsi="黑体" w:cs="宋体" w:hint="eastAsia"/>
                <w:b/>
                <w:color w:val="000000"/>
              </w:rPr>
              <w:t>新媒体标识码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</w:rPr>
            </w:pPr>
            <w:r w:rsidRPr="00F95819">
              <w:rPr>
                <w:rFonts w:ascii="黑体" w:eastAsia="黑体" w:hAnsi="黑体" w:cs="宋体" w:hint="eastAsia"/>
                <w:b/>
                <w:color w:val="000000"/>
              </w:rPr>
              <w:t>账号名称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</w:rPr>
            </w:pPr>
            <w:r w:rsidRPr="00F95819">
              <w:rPr>
                <w:rFonts w:ascii="黑体" w:eastAsia="黑体" w:hAnsi="黑体" w:cs="宋体" w:hint="eastAsia"/>
                <w:b/>
                <w:color w:val="000000"/>
              </w:rPr>
              <w:t>开设主体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</w:rPr>
            </w:pPr>
            <w:r w:rsidRPr="00F95819">
              <w:rPr>
                <w:rFonts w:ascii="黑体" w:eastAsia="黑体" w:hAnsi="黑体" w:cs="宋体" w:hint="eastAsia"/>
                <w:b/>
                <w:color w:val="000000"/>
              </w:rPr>
              <w:t>账号类型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</w:rPr>
            </w:pPr>
            <w:r w:rsidRPr="00F95819">
              <w:rPr>
                <w:rFonts w:ascii="黑体" w:eastAsia="黑体" w:hAnsi="黑体" w:cs="宋体" w:hint="eastAsia"/>
                <w:b/>
                <w:color w:val="000000"/>
              </w:rPr>
              <w:t>是否合格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</w:rPr>
            </w:pPr>
            <w:r w:rsidRPr="00F95819">
              <w:rPr>
                <w:rFonts w:ascii="黑体" w:eastAsia="黑体" w:hAnsi="黑体" w:cs="宋体" w:hint="eastAsia"/>
                <w:b/>
                <w:color w:val="000000"/>
              </w:rPr>
              <w:t>检查发现的问题</w:t>
            </w:r>
          </w:p>
        </w:tc>
        <w:tc>
          <w:tcPr>
            <w:tcW w:w="17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</w:rPr>
            </w:pPr>
            <w:r w:rsidRPr="00F95819">
              <w:rPr>
                <w:rFonts w:ascii="黑体" w:eastAsia="黑体" w:hAnsi="黑体" w:cs="宋体" w:hint="eastAsia"/>
                <w:b/>
                <w:color w:val="000000"/>
              </w:rPr>
              <w:t>整改情况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370826M011WX0002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美德赵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庙公众号</w:t>
            </w:r>
            <w:proofErr w:type="gramEnd"/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赵庙镇人民政府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370800M032WX0009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投资太白湖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济宁北湖省级旅游度假区投资促进中心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370800M032WX0010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投资太白湖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济宁北湖省级旅游度假区投资促进中心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小程序+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未及时更新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已更新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370800M034WX0024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济宁交警服务号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济宁市公安局交通警察支队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微信服务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未提供有效互动功能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已添加互动功能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370826M026WX0001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韩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庄微发布</w:t>
            </w:r>
            <w:proofErr w:type="gramEnd"/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微山县韩庄镇人民政府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370800M032WX0006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太白湖新区政务服务中心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济宁北湖省级旅游度假区管理委员会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370829M008DY0001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法治嘉祥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嘉祥县司法局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370829M002WX0001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大张楼镇人民政府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嘉祥县大张楼镇人民政府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370829M024WX0001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仲山镇人民政府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嘉祥县仲山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镇人民政府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370829M037WX0001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嘉祥交通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嘉祥县交通运输局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370829M048WX0001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攀登嘉祥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嘉祥县工业和信息化局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370829M036DY0001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嘉祥公安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嘉祥县公安局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370829M005WX0001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黄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垓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党建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嘉祥县黄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垓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镇人民政府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lastRenderedPageBreak/>
              <w:t>14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370829M033WX0001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山东嘉祥经济开发区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山东嘉祥经济开发区管委会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370829M036JR0001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嘉祥交警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嘉祥县交警大队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今日头条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370829M036XL0001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嘉祥公安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山东省济宁市嘉祥县公安局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新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370829M036JR0002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嘉祥公安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嘉祥县公安局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今日头条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370829M042WX0001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嘉祥县住房和城乡建设局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嘉祥县住房和城乡建设局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370829M010WX0002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金屯镇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人民政府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金屯镇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人民政府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370829M041WX0001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嘉祥大学生就业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嘉祥县人力资源和社会保障局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微信服务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370800M032WX0005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太白湖新区社保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济宁北湖省级旅游度假区社会保障事业服务中心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370829M047WX0001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嘉祥县农业农村局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嘉祥县农业农村局(嘉祥县畜牧兽医局)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370829M046WX0001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科技嘉祥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嘉祥县科学技术局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370800M007DY0001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济宁生态环境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济宁市生态环境局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370832M018DY0001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梁山公安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梁山县公安局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370832M018WX0002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梁山县公安局特巡警大队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梁山县公安局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370827M016XL0003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鱼台公安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鱼台县公安局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新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预备关停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370800M037XL0002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济宁经开生态环境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山东省济宁经济开发区管理委员会环境保护局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新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29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370832M027WX0001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梁山县卫生健康局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梁山县卫生健康局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370811M022DY0010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平安越河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济宁市公安局市中区分局越河派出所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抖音短视频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370800M013WX0002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健康济宁服务号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济宁市卫生健康委员会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微信服务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未及时更新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370832M001WX0004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梁山政府网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梁山县人民政府办公室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370800M035XL0001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济宁国资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济宁市人民政府国有资产监督管理委员会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新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370800M034BD0001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济宁网警</w:t>
            </w:r>
            <w:proofErr w:type="gramEnd"/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济宁市公安局网络警察支队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其他+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百度贴吧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370800M033XL0002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济宁司法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济宁市司法局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新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浪微博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370800M021WX0001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济宁商务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济宁市商务局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370800M005JR0001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济宁工信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济宁市工业和信息化局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今日头条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370830M010SH0001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好运交通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汶上县交通运输局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搜狐号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39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370828M037WX0003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金乡教研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金乡县教育和体育局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370826M018WX0001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微山河长制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微山县水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务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未提供有效互动功能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预备关停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41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370827M007WX0001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鱼台统计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鱼台县统计局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42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370828M019WX0001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金乡交通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金乡县交通运输局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43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370829M038WX0001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医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保局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嘉祥县医疗保障局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44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370828M010WX0001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诚信鸡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黍</w:t>
            </w:r>
            <w:proofErr w:type="gramEnd"/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金乡县鸡</w:t>
            </w: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黍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镇人民政府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  <w:tr w:rsidR="00F95819" w:rsidRPr="00F95819" w:rsidTr="009848A8">
        <w:trPr>
          <w:trHeight w:val="20"/>
        </w:trPr>
        <w:tc>
          <w:tcPr>
            <w:tcW w:w="7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45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370811M021WX0001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任城政务服务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济宁市任城区政务服务中心管理办公室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proofErr w:type="gramStart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微信订阅</w:t>
            </w:r>
            <w:proofErr w:type="gramEnd"/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中间断更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5819" w:rsidRPr="00F95819" w:rsidRDefault="00F95819" w:rsidP="00F9581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sz w:val="21"/>
                <w:szCs w:val="21"/>
              </w:rPr>
            </w:pPr>
            <w:r w:rsidRPr="00F95819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加强监督</w:t>
            </w:r>
          </w:p>
        </w:tc>
      </w:tr>
    </w:tbl>
    <w:p w:rsidR="003F3711" w:rsidRPr="003F3711" w:rsidRDefault="00F95819" w:rsidP="00F95819">
      <w:pPr>
        <w:spacing w:line="520" w:lineRule="exact"/>
        <w:rPr>
          <w:rFonts w:ascii="方正仿宋简体" w:eastAsia="方正仿宋简体" w:hAnsi="文星仿宋" w:cs="方正仿宋简体"/>
          <w:b/>
          <w:color w:val="000000"/>
          <w:sz w:val="32"/>
          <w:lang w:bidi="ar"/>
        </w:rPr>
      </w:pPr>
      <w:r w:rsidRPr="00F95819">
        <w:rPr>
          <w:rFonts w:ascii="方正仿宋简体" w:eastAsia="方正仿宋简体" w:hAnsi="文星仿宋" w:cs="方正仿宋简体" w:hint="eastAsia"/>
          <w:b/>
          <w:color w:val="000000"/>
          <w:sz w:val="32"/>
          <w:lang w:bidi="ar"/>
        </w:rPr>
        <w:t>注：只填报检查存在问题的政务新媒体</w:t>
      </w:r>
    </w:p>
    <w:sectPr w:rsidR="003F3711" w:rsidRPr="003F3711" w:rsidSect="003F371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16B" w:rsidRDefault="002A416B" w:rsidP="00DD1E08">
      <w:r>
        <w:separator/>
      </w:r>
    </w:p>
  </w:endnote>
  <w:endnote w:type="continuationSeparator" w:id="0">
    <w:p w:rsidR="002A416B" w:rsidRDefault="002A416B" w:rsidP="00DD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仿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Arial Unicode MS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16B" w:rsidRDefault="002A416B" w:rsidP="00DD1E08">
      <w:r>
        <w:separator/>
      </w:r>
    </w:p>
  </w:footnote>
  <w:footnote w:type="continuationSeparator" w:id="0">
    <w:p w:rsidR="002A416B" w:rsidRDefault="002A416B" w:rsidP="00DD1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11"/>
    <w:rsid w:val="0004539F"/>
    <w:rsid w:val="001148C9"/>
    <w:rsid w:val="00173D97"/>
    <w:rsid w:val="002A416B"/>
    <w:rsid w:val="002A79F8"/>
    <w:rsid w:val="003F3711"/>
    <w:rsid w:val="00545B19"/>
    <w:rsid w:val="00580A02"/>
    <w:rsid w:val="006E6BEC"/>
    <w:rsid w:val="008D2B15"/>
    <w:rsid w:val="009848A8"/>
    <w:rsid w:val="00993EDD"/>
    <w:rsid w:val="00D034DA"/>
    <w:rsid w:val="00DD1E08"/>
    <w:rsid w:val="00F9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711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D1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1E0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1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1E08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7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3711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DD1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1E08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1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1E08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1759</Words>
  <Characters>1777</Characters>
  <Application>Microsoft Office Word</Application>
  <DocSecurity>0</DocSecurity>
  <Lines>84</Lines>
  <Paragraphs>26</Paragraphs>
  <ScaleCrop>false</ScaleCrop>
  <Company>微软中国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陈丹丹</dc:creator>
  <cp:lastModifiedBy>陈丹丹</cp:lastModifiedBy>
  <cp:revision>4</cp:revision>
  <dcterms:created xsi:type="dcterms:W3CDTF">2023-03-15T11:47:00Z</dcterms:created>
  <dcterms:modified xsi:type="dcterms:W3CDTF">2023-03-15T12:13:00Z</dcterms:modified>
</cp:coreProperties>
</file>