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rPr>
          <w:rFonts w:hint="eastAsia"/>
        </w:rPr>
        <w:t>《2023年济宁市优化招标投标营商环境对标提升行动方案》解读</w:t>
      </w:r>
    </w:p>
    <w:p/>
    <w:p>
      <w:r>
        <w:t>近</w:t>
      </w:r>
      <w:r>
        <w:rPr>
          <w:rFonts w:hint="eastAsia"/>
        </w:rPr>
        <w:t>日，市发展改革委、市公共资源交易服务中心等9部门联合印发了《关于印发&lt;2023年济宁市优化招标投标营商环境对标提升行动方案&gt;的通知》（济公资中心发〔2023〕6号），现就《通知》主要内容解读如下：</w:t>
      </w:r>
    </w:p>
    <w:p>
      <w:pPr>
        <w:rPr>
          <w:rFonts w:hint="eastAsia"/>
        </w:rPr>
      </w:pPr>
      <w:r>
        <w:t>一、制定背景</w:t>
      </w:r>
    </w:p>
    <w:p>
      <w:pPr>
        <w:rPr>
          <w:rFonts w:hint="eastAsia"/>
        </w:rPr>
      </w:pPr>
      <w:r>
        <w:rPr>
          <w:rFonts w:hint="eastAsia"/>
        </w:rPr>
        <w:t>为深入学习贯彻</w:t>
      </w:r>
      <w:bookmarkStart w:id="0" w:name="_GoBack"/>
      <w:bookmarkEnd w:id="0"/>
      <w:r>
        <w:rPr>
          <w:rFonts w:hint="eastAsia"/>
        </w:rPr>
        <w:t>党的二十大精神，全面落实国家、省、市有关工作部署，持续优化我市招标投标领域营商环境，切实维护公平竞争市场秩序，提升招标投标事项便利度、提高交易主体满意度，根据2023年5月21日山东省政府公布的《《山东省深化营商环境创新提升行动实施方案》，结合我市公共资源交易现状和发展，制定出台了《2023年济宁市优化招标投标营商环境对标提升行动方案》（以下简称《方案》），明确了实施创新提升行动的工作目标、主要任务、时间表和路线图。</w:t>
      </w:r>
    </w:p>
    <w:p>
      <w:pPr>
        <w:rPr>
          <w:rFonts w:hint="eastAsia"/>
        </w:rPr>
      </w:pPr>
      <w:r>
        <w:rPr>
          <w:rFonts w:hint="eastAsia"/>
        </w:rPr>
        <w:t>二、主要内容</w:t>
      </w:r>
    </w:p>
    <w:p>
      <w:pPr>
        <w:rPr>
          <w:rFonts w:hint="eastAsia"/>
        </w:rPr>
      </w:pPr>
      <w:r>
        <w:rPr>
          <w:rFonts w:hint="eastAsia"/>
        </w:rPr>
        <w:t>《方案》包括工作目标、主要任务和保障措施3部分。</w:t>
      </w:r>
    </w:p>
    <w:p>
      <w:pPr>
        <w:rPr>
          <w:rFonts w:hint="eastAsia"/>
        </w:rPr>
      </w:pPr>
      <w:r>
        <w:rPr>
          <w:rFonts w:hint="eastAsia"/>
        </w:rPr>
        <w:t>（一）工作目标。聚焦各方交易主体，对标先进找差距，持续提升招投标交易电子化、服务标准化、监管智能化水平，优化公开、公平、公正和诚实信用的招投标市场环境，力争招标投标营商环境达到“全国一流、省内领先”。</w:t>
      </w:r>
    </w:p>
    <w:p>
      <w:pPr>
        <w:rPr>
          <w:rFonts w:hint="eastAsia"/>
        </w:rPr>
      </w:pPr>
      <w:r>
        <w:rPr>
          <w:rFonts w:hint="eastAsia"/>
        </w:rPr>
        <w:t>（二）工作任务。主要在继续完善招标投标制度规则、深入推进招标投标全流程电子化与持续优化招标投标营商环境3大方面提出了20条对标提升计划。除《山东省深化营商环境创新提升行动实施方案》的配套措施在招标投标领域提出的7项工作外，《方案》又对规范招标文件编制、修订完善业务规程、移动端程序优化、远程异地评审、“评定分离”等多个方面做了详细规划。</w:t>
      </w:r>
    </w:p>
    <w:p>
      <w:pPr>
        <w:rPr>
          <w:rFonts w:hint="eastAsia"/>
        </w:rPr>
      </w:pPr>
      <w:r>
        <w:rPr>
          <w:rFonts w:hint="eastAsia"/>
        </w:rPr>
        <w:t>（三）保障措施。为了保证《方案》落实、落细，《方案》从提高思想认识、加强统筹协调、强化督导考评以及加强宣传引导等方面做了具体要求。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3"/>
      </w:pPr>
      <w:r>
        <w:separator/>
      </w:r>
    </w:p>
  </w:endnote>
  <w:endnote w:type="continuationSeparator" w:id="1">
    <w:p>
      <w:pPr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3"/>
      </w:pPr>
      <w:r>
        <w:separator/>
      </w:r>
    </w:p>
  </w:footnote>
  <w:footnote w:type="continuationSeparator" w:id="1">
    <w:p>
      <w:pPr>
        <w:ind w:firstLine="64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YTE2ZjRjNDY2MGMzZDY5N2ZhOWI3ODc4YjE5NGEifQ=="/>
  </w:docVars>
  <w:rsids>
    <w:rsidRoot w:val="00000000"/>
    <w:rsid w:val="0BC33A5C"/>
    <w:rsid w:val="18B65219"/>
    <w:rsid w:val="20E144FE"/>
    <w:rsid w:val="269E01E7"/>
    <w:rsid w:val="32EA7018"/>
    <w:rsid w:val="350C097B"/>
    <w:rsid w:val="3B6A7F86"/>
    <w:rsid w:val="440A2AAE"/>
    <w:rsid w:val="6A9C3978"/>
    <w:rsid w:val="6C3E52A3"/>
    <w:rsid w:val="6D8B4468"/>
    <w:rsid w:val="71C92D3B"/>
    <w:rsid w:val="7BA0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简体" w:asciiTheme="minorAscii" w:hAnsiTheme="minorAscii" w:cstheme="minorBidi"/>
      <w:b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420" w:firstLineChars="200"/>
      <w:outlineLvl w:val="2"/>
    </w:pPr>
    <w:rPr>
      <w:rFonts w:eastAsia="方正楷体简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420" w:firstLineChars="200"/>
      <w:outlineLvl w:val="3"/>
    </w:pPr>
    <w:rPr>
      <w:rFonts w:ascii="Arial" w:hAnsi="Arial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2023-04-21T06:05:00Z</dcterms:created>
  <dc:creator>Administrator</dc:creator>
  <cp:lastModifiedBy>微信用户</cp:lastModifiedBy>
  <dcterms:modified xsi:type="dcterms:W3CDTF">2023-12-14T09:09:46Z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212AA2A07F454A62BF16C970A5E373E1_12</vt:lpwstr>
  </property>
</Properties>
</file>