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>
            <w:pPr>
              <w:spacing w:line="1800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FF0000"/>
                <w:w w:val="52"/>
                <w:sz w:val="126"/>
                <w:szCs w:val="126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FF0000"/>
                <w:w w:val="52"/>
                <w:sz w:val="126"/>
                <w:szCs w:val="126"/>
              </w:rPr>
              <w:t>济宁市机关事务服务中心文件</w:t>
            </w:r>
          </w:p>
        </w:tc>
      </w:tr>
    </w:tbl>
    <w:p>
      <w:pP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>
      <w:pPr>
        <w:ind w:firstLine="321" w:firstLineChars="100"/>
        <w:jc w:val="center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济事服字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〔</w:t>
      </w:r>
      <w:bookmarkStart w:id="0" w:name="年份"/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20</w:t>
      </w:r>
      <w:bookmarkEnd w:id="0"/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20〕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default" w:ascii="Times New Roman" w:hAnsi="Times New Roman" w:eastAsia="文星仿宋" w:cs="Times New Roman"/>
          <w:b/>
          <w:color w:val="000000"/>
        </w:rPr>
      </w:pPr>
      <w:r>
        <w:rPr>
          <w:rFonts w:hint="default" w:ascii="Times New Roman" w:hAnsi="Times New Roman" w:eastAsia="文星仿宋" w:cs="Times New Roman"/>
          <w:b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51435</wp:posOffset>
                </wp:positionV>
                <wp:extent cx="547179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75pt;margin-top:4.05pt;height:0pt;width:430.85pt;z-index:251658240;mso-width-relative:page;mso-height-relative:page;" filled="f" stroked="t" coordsize="21600,21600" o:gfxdata="UEsDBAoAAAAAAIdO4kAAAAAAAAAAAAAAAAAEAAAAZHJzL1BLAwQUAAAACACHTuJAvXHt8dQAAAAF&#10;AQAADwAAAGRycy9kb3ducmV2LnhtbE2OsU7DMBRF90r9B+shsbVOKmjTEKeqkGCCoaUMbE78iAPx&#10;c2S7Sfj7mi4wXt2rc0+xm0zHBnS+tSQgXSbAkGqrWmoEnN6eFhkwHyQp2VlCAT/oYVfOZ4XMlR3p&#10;gMMxNCxCyOdSgA6hzzn3tUYj/dL2SLH7tM7IEKNruHJyjHDT8VWSrLmRLcUHLXt81Fh/H89GwN3L&#10;e9WPTn+cDs/TZovTOLx+7YW4vUmTB2ABp/A3hl/9qA5ldKrsmZRnnYDNfRwKyFJgsc3W2xWw6pp5&#10;WfD/9uUFUEsDBBQAAAAIAIdO4kB+FXDZ3wEAAJcDAAAOAAAAZHJzL2Uyb0RvYy54bWytU0uOEzEQ&#10;3SNxB8t70p0MQ6CVziwmhA2CkYADVGx3tyX/5PKkk0twASR2sGLJfm7DcAzKTibDZ4MQWVTKrvKr&#10;eq+qFxc7a9hWRdTetXw6qTlTTnipXd/yd2/Xj55yhgmcBOOdavleIb9YPnywGEOjZn7wRqrICMRh&#10;M4aWDymFpqpQDMoCTnxQjoKdjxYSHWNfyQgjoVtTzer6STX6KEP0QiHS7eoQ5MuC33VKpNddhyox&#10;03LqLRUbi91kWy0X0PQRwqDFsQ34hy4saEdFT1ArSMCuo/4DymoRPfouTYS3le86LVThQGym9W9s&#10;3gwQVOFC4mA4yYT/D1a82l5FpmXLzzhzYGlEtx++fnv/6fvNR7K3Xz6zsyzSGLCh3Et3FY8nDFcx&#10;M9510eZ/4sJ2Rdj9SVi1S0zQ5fnj+XT+7JwzcRer7h+GiOmF8pZlp+VGu8wZGti+xETFKPUuJV8b&#10;x0batNm8pnkKoJ3pDCRybSAW6PryGL3Rcq2NyU8w9ptLE9kWaAvW65p+mRMB/5KWq6wAh0NeCR32&#10;Y1AgnzvJ0j6QPo4WmecerJKcGUV7nz0ChCaBNn+TSaWNow6yrAchs7fxck/TuA5R9wNJMS1d5ghN&#10;v/R73NS8Xj+fC9L997T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1x7fHUAAAABQEAAA8AAAAA&#10;AAAAAQAgAAAAIgAAAGRycy9kb3ducmV2LnhtbFBLAQIUABQAAAAIAIdO4kB+FXDZ3wEAAJcDAAAO&#10;AAAAAAAAAAEAIAAAACMBAABkcnMvZTJvRG9jLnhtbFBLBQYAAAAABgAGAFkBAAB0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w w:val="100"/>
          <w:sz w:val="44"/>
          <w:szCs w:val="44"/>
          <w:lang w:val="en-US" w:eastAsia="zh-CN"/>
        </w:rPr>
        <w:t>济宁市机关事务服务中心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w w:val="100"/>
          <w:sz w:val="44"/>
          <w:szCs w:val="44"/>
          <w:lang w:val="en-US" w:eastAsia="zh-CN"/>
        </w:rPr>
        <w:t>关于印发《济宁市机关事务服务中心培育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w w:val="100"/>
          <w:sz w:val="44"/>
          <w:szCs w:val="44"/>
          <w:lang w:val="en-US" w:eastAsia="zh-CN"/>
        </w:rPr>
        <w:t>优势服务品牌实施方案》的通知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各科室、各外包服务公司：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现将《济宁市机关事务服务中心培育优势服务品牌实施方案》印发给你们，请认真执行。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76" w:firstLineChars="13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76" w:firstLineChars="13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济宁市机关事务服务中心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19" w:firstLineChars="15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2020年7月15日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531" w:bottom="1928" w:left="1531" w:header="0" w:footer="1531" w:gutter="0"/>
          <w:pgNumType w:fmt="numberInDash"/>
          <w:cols w:space="0" w:num="1"/>
          <w:titlePg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w w:val="100"/>
          <w:sz w:val="44"/>
          <w:szCs w:val="44"/>
          <w:lang w:val="en-US" w:eastAsia="zh-CN"/>
        </w:rPr>
        <w:t>济宁市机关事务服务中心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w w:val="100"/>
          <w:sz w:val="44"/>
          <w:szCs w:val="44"/>
          <w:lang w:val="en-US" w:eastAsia="zh-CN"/>
        </w:rPr>
        <w:t>培育</w:t>
      </w:r>
      <w:r>
        <w:rPr>
          <w:rFonts w:hint="default" w:ascii="Times New Roman" w:hAnsi="Times New Roman" w:eastAsia="方正小标宋简体" w:cs="Times New Roman"/>
          <w:b/>
          <w:bCs/>
          <w:w w:val="100"/>
          <w:sz w:val="44"/>
          <w:szCs w:val="44"/>
          <w:lang w:val="en-US" w:eastAsia="zh-CN"/>
        </w:rPr>
        <w:t>优势服务品牌实施方案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为进一步提高服务水平和品质，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2020年度工作要点，按照培养优秀党员队伍、培育优势服务品牌计划，经中心党组研究决定，在今年下半年全面展开“双培”活动。现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将优势服务品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牌创建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实施方案通知如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0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培育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理念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以“守初心行匠心求知心”的核心理念，开展服务品牌创建活动，进一步提升战斗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eastAsia="zh-CN" w:bidi="ar-SA"/>
        </w:rPr>
        <w:t>力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、创新力、统筹力、竞争力，更好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eastAsia="zh-CN" w:bidi="ar-SA"/>
        </w:rPr>
        <w:t>地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服务保障市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eastAsia="zh-CN" w:bidi="ar-SA"/>
        </w:rPr>
        <w:t>级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机关，是机关事务工作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eastAsia="zh-CN" w:bidi="ar-SA"/>
        </w:rPr>
        <w:t>者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的职责所在、使命所在。“守初心”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eastAsia="zh-CN" w:bidi="ar-SA"/>
        </w:rPr>
        <w:t>就是要不忘本来，保持本色，以勇于担当、甘于奉献的精神，为市级机关高效运行和广大干部职工正常工作提供有力的服务保障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；“行匠心”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eastAsia="zh-CN" w:bidi="ar-SA"/>
        </w:rPr>
        <w:t>就是要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在办文、办会、办事中，以“把简单的事情重复做，把重复的事情精致做”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eastAsia="zh-CN" w:bidi="ar-SA"/>
        </w:rPr>
        <w:t>的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要求，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注重细节，精益求精，持之以恒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；“求知心”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eastAsia="zh-CN" w:bidi="ar-SA"/>
        </w:rPr>
        <w:t>就是要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在贴近服务对象、适应差异化需求方面，以热情、周到、细致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eastAsia="zh-CN" w:bidi="ar-SA"/>
        </w:rPr>
        <w:t>的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标准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，拉近与服务对象的距离，增进彼此理解和支持，达到知事、知人、知意。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0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培育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一是“管办同创”原则。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今年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服务品牌创建活动以公车、综合保障、安保、生活、会议等业务工作为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，各业务主管科室和服务外包公司共同制定服务品牌创建方案，明确创建内容、标准、措施、时限，共同推动服务品牌创建工作。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二是“创评互动”原则。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在服务品牌创建过程中，引入第三方评价机制，邀请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机关事务服务联络员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高校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学者、新闻媒体对创建成效进行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阶段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量化评价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主要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对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品牌规划、品牌管理、保障机制、创建品质、服务质量、用户感知等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方面进行评价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根据评价意见，及时调整、修改、完善创建内容。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三是“奖先激后”原则。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奖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励基础好、实力强的公司或项目在创建过程中快跑、领跑；激励反应慢、行动迟缓的公司提速跑、加油跑。对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行动快、效果好、评价高的服务公司在评先树优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等方面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给予政策支持，在合同续签、重新招标中优先考虑。行动慢、效果不明显、评价不高的服务公司记入企业执行力档案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四是“先行先试”原则。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今年时间已过半，任务目标还在路上。支持先行先试，允许边创建、边完善、边改进、边提高。各服务外包公司或项目，应根据本方案，结合工作性质，创建各有重点、各有特色的品牌，避免雷同、相似，给服务对象以鲜明、深刻的感知，打造“一科室一品牌”“一项目一亮点”，努力形成百花齐放、百家争鸣的厚重、生动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outlineLvl w:val="0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培育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各科室应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会同有关服务外包公司，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以提高服务保障能力为目标，以“三服务”（服务机关单位、服务干部职工、服务办事群众）为重点，以传递品牌力量为主题，以品牌定位、品牌愿景、品牌承诺、品牌规范为主要内容，制定具体品牌创建方案，推动品牌创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提炼品牌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标识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品牌是一个公司、单位竞争力、创新力、发展力的集中体现和展示。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应切实增强品牌意识，当今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社会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，服务讲的是标准，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拼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的是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品牌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。各相关科室和服务外包公司要充分认识品牌建设的重要性、迫切性，切实增强品牌创建的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积极性、主动性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，制定出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品牌定位清晰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命名和标识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具有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亲和力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，形象鲜明、特点突出的品牌标识。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制定品牌创建方案。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要把制定服务标准作为前提，建立全领域、全方位、全流程的服务标准，明确职责，细化流程，加强协作。要把品牌创建内容作为重点，分类梳理服务事项的薄弱点、关注点、发力点，建立三点同向的服务支撑，全面考虑自身日常管理、科室业务监督、用户满意度因素，明确三位一体的推进目标。要把明确责任分工作为关键，建立闭环式的推进机制，主要负责人要直接抓，分管负责人要协助抓，岗位负责人要全力抓，品牌创建任务要分解到每个人肩上，责任落实到每个人身上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要把倡树“严细实快”作风作为保障，日常工作要做到马上就办、精益求精，长期工作要坚持标准、持之以恒，要让“队伍专业化、管理精细化、保障标准化、服务智能化”成为服务品牌创建最好的脚本。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践行品牌服务。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各服务外包公司要组织开展系统的全员业务培训，加强业务技能理论考试和实践考核，特别是骨干力量要调标达标，通过一级带一级，实现整体业务水平提升。要着力打通服务“最后一公里”，通过认真听取一线员工意见，改善一线员工福利待遇，加强对一线员工的督导检查，开展服务标兵评选活动，让服务品牌创建拥有广泛的群众基础，让服务品牌创建要求成为一线员工行动自觉，让服务品牌在一线员工手中擦亮。要加强纪律作风建设。机关事务为全市党政机关、全市政治中心、决策中心服务，机关事务工作无小事，要将政治意识、保密意识、责任意识贯穿于品牌创建的始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提升品牌形象。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大力推广服务品牌，</w:t>
      </w:r>
      <w:r>
        <w:rPr>
          <w:rFonts w:hint="default" w:ascii="Times New Roman" w:hAnsi="Times New Roman" w:eastAsia="方正仿宋简体" w:cs="Times New Roman"/>
          <w:b/>
          <w:bCs/>
          <w:spacing w:val="7"/>
          <w:sz w:val="32"/>
          <w:szCs w:val="32"/>
          <w:shd w:val="clear" w:color="auto" w:fill="FFFFFF"/>
        </w:rPr>
        <w:t>通过体验日、开放日、观摩日等活动和座谈会、通报会等形式，让市直单位走进品牌创建现场，感受品牌创建成效。</w:t>
      </w:r>
      <w:r>
        <w:rPr>
          <w:rFonts w:hint="default" w:ascii="Times New Roman" w:hAnsi="Times New Roman" w:eastAsia="方正仿宋简体" w:cs="Times New Roman"/>
          <w:b/>
          <w:bCs/>
          <w:spacing w:val="7"/>
          <w:sz w:val="32"/>
          <w:szCs w:val="32"/>
          <w:shd w:val="clear" w:color="auto" w:fill="FFFFFF"/>
          <w:lang w:eastAsia="zh-CN"/>
        </w:rPr>
        <w:t>注重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畅通服务投诉渠道，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认真听取线上线下服务意见、建议，建立健全线上线下限时回复和回访等制度。鼓励支持服务创新，积极探索标准化、信息化有机融合的路子，更加注重流程再造，简化服务程序和环节，大力推行“一站式”服务和“首问负责制”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健全品牌服务的长效机制，加强服务品牌的监督和维护，提高市直机关事业单位对服务品牌的认可度。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0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一是启动阶段（2020年７月至８月中旬）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各业务主管科室会同服务外包公司制定品牌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标识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方案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和创建方案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经分管领导同意后，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于8月20日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前报发展规划科统一汇总，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报中心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党组研究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二是实施阶段（2020年８月下旬至12月）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各业务主管科室会同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服务外包公司按照中心党组批准的方案，开展品牌创建活动，注意和日常工作、紧急任务的衔接和统一。在实施过程中，鼓励服务创新。在第三、四季度各开展5个“金点子”评选活动。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各服务外包公司提出的改善服务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</w:rPr>
        <w:t>品质的“金点子”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，一经入选，将在季度外包服务考评成绩上额外加分，每一个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</w:rPr>
        <w:t>“金点子”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2分，每个公司每次最高10分。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三是评价阶段（</w:t>
      </w:r>
      <w:r>
        <w:rPr>
          <w:rFonts w:hint="default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第三、四季度次月初</w:t>
      </w:r>
      <w:r>
        <w:rPr>
          <w:rFonts w:hint="default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）。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适时邀请机关事务服务联络员参与各种体验活动。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在第三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四季度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次月初组织联络员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对品牌创建工作进行评价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主要内容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品牌规划、创建品质、服务质量、用户感知等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量化分值列入第三四季度外包服务满意度调查内容。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四是总结阶段（202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年1月）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服务标兵、进步明星及“青年先锋岗”“共产党员示范岗”等荣誉称号月度、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eastAsia="zh-CN" w:bidi="ar-SA"/>
        </w:rPr>
        <w:t>季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度评选工作，由各业务科室会同服务外包公司实施。年度评选工作由各业务科室推荐，通过中心打分、机关事务服务联络员打分、网络投票打分，确定优秀人员。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根据今年三个季度外包服务考评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总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成绩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和品牌创建成果，评选年度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“优秀外包服务公司”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“最美后勤人”“青年先锋岗”“共产党员示范岗”等，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eastAsia="zh-CN" w:bidi="ar-SA"/>
        </w:rPr>
        <w:t>与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提升执行力“守初心、行匠心、求知心”教育总结活动同步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表彰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0"/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  <w:shd w:val="clear" w:fill="FFFFFF"/>
          <w:lang w:val="en-US" w:eastAsia="zh-CN" w:bidi="ar"/>
        </w:rPr>
        <w:t>五、实施要求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000000"/>
          <w:sz w:val="32"/>
          <w:szCs w:val="32"/>
          <w:lang w:eastAsia="zh-CN"/>
        </w:rPr>
        <w:t>（一）要</w:t>
      </w:r>
      <w:r>
        <w:rPr>
          <w:rFonts w:hint="default" w:ascii="Times New Roman" w:hAnsi="Times New Roman" w:eastAsia="方正楷体简体" w:cs="Times New Roman"/>
          <w:b/>
          <w:bCs w:val="0"/>
          <w:color w:val="000000"/>
          <w:sz w:val="32"/>
          <w:szCs w:val="32"/>
          <w:lang w:val="en-US" w:eastAsia="zh-CN"/>
        </w:rPr>
        <w:t>强</w:t>
      </w:r>
      <w:r>
        <w:rPr>
          <w:rFonts w:hint="default" w:ascii="Times New Roman" w:hAnsi="Times New Roman" w:eastAsia="方正楷体简体" w:cs="Times New Roman"/>
          <w:b/>
          <w:bCs w:val="0"/>
          <w:color w:val="000000"/>
          <w:sz w:val="32"/>
          <w:szCs w:val="32"/>
          <w:lang w:val="en-US" w:eastAsia="zh-CN"/>
        </w:rPr>
        <w:t>化</w:t>
      </w:r>
      <w:r>
        <w:rPr>
          <w:rFonts w:hint="default" w:ascii="Times New Roman" w:hAnsi="Times New Roman" w:eastAsia="方正楷体简体" w:cs="Times New Roman"/>
          <w:b/>
          <w:bCs w:val="0"/>
          <w:color w:val="000000"/>
          <w:sz w:val="32"/>
          <w:szCs w:val="32"/>
          <w:lang w:val="en-US" w:eastAsia="zh-CN"/>
        </w:rPr>
        <w:t>日常督导。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服务品牌创建工作由发展规划科牵头组织，各业务科室负责实施本科室及外包服务公司创建工作。各相关科室要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品牌创建活动纳入科室重点工作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进展情况作为每周中心主任工作例会通报内容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，要督导有关外包服务公司对月、季、年度评选的优秀班组、个人进行奖励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000000"/>
          <w:sz w:val="32"/>
          <w:szCs w:val="32"/>
          <w:lang w:eastAsia="zh-CN"/>
        </w:rPr>
        <w:t>（二）要注重</w:t>
      </w:r>
      <w:r>
        <w:rPr>
          <w:rFonts w:hint="default" w:ascii="Times New Roman" w:hAnsi="Times New Roman" w:eastAsia="方正楷体简体" w:cs="Times New Roman"/>
          <w:b/>
          <w:bCs w:val="0"/>
          <w:color w:val="000000"/>
          <w:sz w:val="32"/>
          <w:szCs w:val="32"/>
          <w:lang w:val="en-US" w:eastAsia="zh-CN"/>
        </w:rPr>
        <w:t>宣传</w:t>
      </w:r>
      <w:r>
        <w:rPr>
          <w:rFonts w:hint="default" w:ascii="Times New Roman" w:hAnsi="Times New Roman" w:eastAsia="方正楷体简体" w:cs="Times New Roman"/>
          <w:b/>
          <w:bCs w:val="0"/>
          <w:color w:val="000000"/>
          <w:sz w:val="32"/>
          <w:szCs w:val="32"/>
          <w:lang w:val="en-US" w:eastAsia="zh-CN"/>
        </w:rPr>
        <w:t>推广</w:t>
      </w:r>
      <w:r>
        <w:rPr>
          <w:rFonts w:hint="default" w:ascii="Times New Roman" w:hAnsi="Times New Roman" w:eastAsia="方正楷体简体" w:cs="Times New Roman"/>
          <w:b/>
          <w:bCs w:val="0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在中心微信公众号、门户网站设立专栏或专题，持续跟踪报道。扩大社会宣传力度，积极将经验做法及时推送给市主流媒体和国家、省机关事务系统刊物。各业务科室要及时将阶段成果和活动，报送给发展规划科，统筹安排组稿。中心干部职工和外包服务公司要利用各种会议、活动对服务品牌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培育活动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进行宣传推广，扩大品牌的影响力，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提高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全社会的认知度、认可度和满意度。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000000"/>
          <w:sz w:val="32"/>
          <w:szCs w:val="32"/>
          <w:lang w:val="en-US" w:eastAsia="zh-CN"/>
        </w:rPr>
        <w:t>（三）要保证</w:t>
      </w:r>
      <w:r>
        <w:rPr>
          <w:rFonts w:hint="default" w:ascii="Times New Roman" w:hAnsi="Times New Roman" w:eastAsia="方正楷体简体" w:cs="Times New Roman"/>
          <w:b/>
          <w:bCs w:val="0"/>
          <w:color w:val="000000"/>
          <w:sz w:val="32"/>
          <w:szCs w:val="32"/>
          <w:lang w:val="en-US" w:eastAsia="zh-CN"/>
        </w:rPr>
        <w:t>实施效果。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要注重服务品牌创建活动的实施效果。把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培育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优势服务品牌活动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同先进党支部、模范机关创建等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主题活动结合起来，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做到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既各具特色，各有侧重，又能够互相促进，互为依托。使服务品牌创建活动能够真正成为我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各项创建活动的重要内容，成为推进我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各项业务工作可持续发展的重要保障。</w:t>
      </w:r>
    </w:p>
    <w:p>
      <w:pP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  <w:sectPr>
          <w:footerReference r:id="rId5" w:type="default"/>
          <w:footerReference r:id="rId6" w:type="even"/>
          <w:pgSz w:w="11906" w:h="16838"/>
          <w:pgMar w:top="2098" w:right="1531" w:bottom="1928" w:left="1531" w:header="0" w:footer="1531" w:gutter="0"/>
          <w:pgNumType w:fmt="numberInDash"/>
          <w:cols w:space="0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8112"/>
        </w:tabs>
        <w:spacing w:line="600" w:lineRule="exact"/>
        <w:ind w:firstLine="138" w:firstLineChars="49"/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32385</wp:posOffset>
                </wp:positionV>
                <wp:extent cx="550799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99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5pt;margin-top:2.55pt;height:0pt;width:433.7pt;z-index:251661312;mso-width-relative:page;mso-height-relative:page;" filled="f" stroked="t" coordsize="21600,21600" o:gfxdata="UEsDBAoAAAAAAIdO4kAAAAAAAAAAAAAAAAAEAAAAZHJzL1BLAwQUAAAACACHTuJABJYJw9UAAAAG&#10;AQAADwAAAGRycy9kb3ducmV2LnhtbE2OTU/DMBBE70j9D9ZW4tY6qZQSQpweWlUViEtbJK7beIkD&#10;8TqN3Q/+PYZLOY5m9OaVi6vtxJkG3zpWkE4TEMS10y03Ct7260kOwgdkjZ1jUvBNHhbV6K7EQrsL&#10;b+m8C42IEPYFKjAh9IWUvjZk0U9dTxy7DzdYDDEOjdQDXiLcdnKWJHNpseX4YLCnpaH6a3eyCnC1&#10;2Yb3fPby0D6b18/9+rgx+VGp+3GaPIEIdA23MfzqR3WootPBnVh70SmYpI9xqSBLQcQ6n2cZiMNf&#10;llUp/+tXP1BLAwQUAAAACACHTuJA4wAz09sBAACXAwAADgAAAGRycy9lMm9Eb2MueG1srVPNbhMx&#10;EL4j8Q6W72Q3kULpKpseGsoFQSTgASa2d9eS/+Rxs8lL8AJI3ODEkTtvQ/sYjJ00hfaCEDlMxp7x&#10;5/k+f7u42FnDtiqi9q7l00nNmXLCS+36ln94f/XsBWeYwEkw3qmW7xXyi+XTJ4sxNGrmB2+kioxA&#10;HDZjaPmQUmiqCsWgLODEB+Wo2PloIdEy9pWMMBK6NdWsrp9Xo48yRC8UIu2uDkW+LPhdp0R623Wo&#10;EjMtp9lSibHETY7VcgFNHyEMWhzHgH+YwoJ2dOkJagUJ2HXUj6CsFtGj79JEeFv5rtNCFQ7EZlo/&#10;YPNugKAKFxIHw0km/H+w4s12HZmWLZ9z5sDSE918+v7z45fbH58p3nz7yuZZpDFgQ72Xbh2PKwzr&#10;mBnvumjzP3FhuyLs/iSs2iUmaHM+r8/Oz0l/cVer7g+GiOmV8pblpOVGu8wZGti+xkSXUetdS942&#10;jo3ktNlZnfGAPNMZSJTaQCzQ9eUweqPllTYmH8HYby5NZFvILii/zImA/2jLt6wAh0NfKR38MSiQ&#10;L51kaR9IH0dG5nkGqyRnRpHvc0aA0CTQ5m866WrjaIIs60HInG283NNrXIeo+4GkmJYpc4Vev8x7&#10;dGq21+/rgnT/PS1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SWCcPVAAAABgEAAA8AAAAAAAAA&#10;AQAgAAAAIgAAAGRycy9kb3ducmV2LnhtbFBLAQIUABQAAAAIAIdO4kDjADPT2wEAAJcDAAAOAAAA&#10;AAAAAAEAIAAAACQ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/>
          <w:color w:val="000000"/>
          <w:sz w:val="28"/>
          <w:szCs w:val="28"/>
        </w:rPr>
        <w:t>济宁市机关事务服务中心</w:t>
      </w:r>
      <w:r>
        <w:rPr>
          <w:rFonts w:hint="default" w:ascii="Times New Roman" w:hAnsi="Times New Roman" w:eastAsia="方正仿宋简体" w:cs="Times New Roman"/>
          <w:b/>
          <w:color w:val="000000"/>
          <w:sz w:val="28"/>
          <w:szCs w:val="28"/>
          <w:lang w:eastAsia="zh-CN"/>
        </w:rPr>
        <w:t>综合科</w:t>
      </w: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  <w:t xml:space="preserve">         </w:t>
      </w: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  <w:lang w:val="en-US" w:eastAsia="zh-CN"/>
        </w:rPr>
        <w:t>2020</w:t>
      </w: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  <w:t>年</w:t>
      </w: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  <w:t>月</w:t>
      </w: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  <w:lang w:val="en-US" w:eastAsia="zh-CN"/>
        </w:rPr>
        <w:t xml:space="preserve"> 15</w:t>
      </w: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  <w:t>日</w:t>
      </w: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  <w:t>印发</w:t>
      </w:r>
    </w:p>
    <w:p>
      <w:pPr>
        <w:spacing w:line="200" w:lineRule="exact"/>
        <w:jc w:val="left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59690</wp:posOffset>
                </wp:positionV>
                <wp:extent cx="550799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99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4.7pt;height:0pt;width:433.7pt;z-index:251662336;mso-width-relative:page;mso-height-relative:page;" filled="f" stroked="t" coordsize="21600,21600" o:gfxdata="UEsDBAoAAAAAAIdO4kAAAAAAAAAAAAAAAAAEAAAAZHJzL1BLAwQUAAAACACHTuJAKB0SvtYAAAAG&#10;AQAADwAAAGRycy9kb3ducmV2LnhtbE2OTW/CMBBE75X6H6yt1Bs4QYWGNA4HEEKtegEq9brE2zgQ&#10;r0NsPvrv63Jpj6MZvXnF7GpbcabeN44VpMMEBHHldMO1go/tcpCB8AFZY+uYFHyTh1l5f1dgrt2F&#10;13TehFpECPscFZgQulxKXxmy6IeuI47dl+sthhj7WuoeLxFuWzlKkom02HB8MNjR3FB12JysAlys&#10;1uEzG709N6/mfb9dHlcmOyr1+JAmLyACXcPfGH71ozqU0WnnTqy9aBUM0nFcKpg+gYh1NhlPQexu&#10;WZaF/K9f/gBQSwMEFAAAAAgAh07iQNGJiQbbAQAAlwMAAA4AAABkcnMvZTJvRG9jLnhtbK1TzW4T&#10;MRC+I/EOlu9kN5FK6CqbHhrKBUEk4AEmtnfXkv/kcbPJS/ACSNzgxJE7b0P7GIydNIX2ghA5TMae&#10;8ef5Pn+7uNhZw7Yqovau5dNJzZlywkvt+pZ/eH/17AVnmMBJMN6plu8V8ovl0yeLMTRq5gdvpIqM&#10;QBw2Y2j5kFJoqgrFoCzgxAflqNj5aCHRMvaVjDASujXVrK6fV6OPMkQvFCLtrg5Fviz4XadEett1&#10;qBIzLafZUomxxE2O1XIBTR8hDFocx4B/mMKCdnTpCWoFCdh11I+grBbRo+/SRHhb+a7TQhUOxGZa&#10;P2DzboCgChcSB8NJJvx/sOLNdh2Zli2fc+bA0hPdfPr+8+OX2x+fKd58+8rmWaQxYEO9l24djysM&#10;65gZ77po8z9xYbsi7P4krNolJmjz7Kyen5+T/uKuVt0fDBHTK+Uty0nLjXaZMzSwfY2JLqPWu5a8&#10;bRwbyWmzeZ3xgDzTGUiU2kAs0PXlMHqj5ZU2Jh/B2G8uTWRbyC4ov8yJgP9oy7esAIdDXykd/DEo&#10;kC+dZGkfSB9HRuZ5BqskZ0aR73NGgNAk0OZvOulq42iCLOtByJxtvNzTa1yHqPuBpJiWKXOFXr/M&#10;e3Rqttfv64J0/z0t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HRK+1gAAAAYBAAAPAAAAAAAA&#10;AAEAIAAAACIAAABkcnMvZG93bnJldi54bWxQSwECFAAUAAAACACHTuJA0YmJBtsBAACXAwAADgAA&#10;AAAAAAABACAAAAAlAQAAZHJzL2Uyb0RvYy54bWxQSwUGAAAAAAYABgBZAQAAc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7" w:type="default"/>
      <w:footerReference r:id="rId8" w:type="even"/>
      <w:pgSz w:w="11906" w:h="16838"/>
      <w:pgMar w:top="2098" w:right="1531" w:bottom="1928" w:left="1531" w:header="0" w:footer="153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4888230</wp:posOffset>
              </wp:positionH>
              <wp:positionV relativeFrom="paragraph">
                <wp:posOffset>-181610</wp:posOffset>
              </wp:positionV>
              <wp:extent cx="748030" cy="41338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3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9pt;margin-top:-14.3pt;height:32.55pt;width:58.9pt;mso-position-horizontal-relative:margin;z-index:251661312;mso-width-relative:page;mso-height-relative:page;" filled="f" stroked="f" coordsize="21600,21600" o:gfxdata="UEsDBAoAAAAAAIdO4kAAAAAAAAAAAAAAAAAEAAAAZHJzL1BLAwQUAAAACACHTuJA4bV0jNkAAAAK&#10;AQAADwAAAGRycy9kb3ducmV2LnhtbE2PS0/DMBCE70j8B2uRuLV2ikjTEKcHHjeepUhwc2KTRPgR&#10;2Zu0/HuWE9x2tKOZb6rt0Vk2m5iG4CVkSwHM+DbowXcS9q93iwJYQuW1ssEbCd8mwbY+PalUqcPB&#10;v5h5hx2jEJ9KJaFHHEvOU9sbp9IyjMbT7zNEp5Bk7LiO6kDhzvKVEDl3avDU0KvRXPem/dpNToJ9&#10;T/G+Efgx33QP+PzEp7fb7FHK87NMXAFDc8Q/M/ziEzrUxNSEyevErIR1viF0lLBYFTkwchTFmo5G&#10;wkV+Cbyu+P8J9Q9QSwMEFAAAAAgAh07iQFjGNYsbAgAAEwQAAA4AAABkcnMvZTJvRG9jLnhtbK1T&#10;wY7TMBC9I/EPlu807Xa3VFXTVdlVEVLFrlQQZ9exG0u2x9huk/IB8AecuHDnu/odjJ2mi4AT4uJM&#10;ZsYz8948z29bo8lB+KDAlnQ0GFIiLIdK2V1J379bvZhSEiKzFdNgRUmPItDbxfNn88bNxBXUoCvh&#10;CRaxYda4ktYxullRBF4Lw8IAnLAYlOANi/jrd0XlWYPVjS6uhsNJ0YCvnAcuQkDvfReki1xfSsHj&#10;g5RBRKJLirPFfPp8btNZLOZstvPM1Yqfx2D/MIVhymLTS6l7FhnZe/VHKaO4hwAyDjiYAqRUXGQM&#10;iGY0/A3NpmZOZCxITnAXmsL/K8vfHh49UVVJJ5RYZnBFp69fTt9+nL5/JpNET+PCDLM2DvNi+wpa&#10;XHPvD+hMqFvpTfoiHoJxJPp4IVe0kXB0vryeDscY4Ri6Ho3H05tUpXi67HyIrwUYkoySetxdppQd&#10;1iF2qX1K6mVhpbTO+9OWNAhgfDPMFy4RLK4t9kgQulGTFdtte8a1heqIsDx0ugiOrxQ2X7MQH5lH&#10;IeC8KO74gIfUgE3gbFFSg//0N3/Kx/1glJIGhVXS8HHPvKBEv7G4uaTC3vC9se0Nuzd3gFod4bNx&#10;PJt4wUfdm9KD+YCaX6YuGGKWY6+Sxt68i5288c1wsVzmpL3zald3F1B3jsW13Tie2nRULvcRpMos&#10;J4o6Xs7MofLyns6vJEn71/+c9fSWF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bV0jNkAAAAK&#10;AQAADwAAAAAAAAABACAAAAAiAAAAZHJzL2Rvd25yZXYueG1sUEsBAhQAFAAAAAgAh07iQFjGNYsb&#10;AgAAEwQAAA4AAAAAAAAAAQAgAAAAKA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32"/>
                        <w:szCs w:val="32"/>
                        <w:lang w:eastAsia="zh-CN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-34290</wp:posOffset>
              </wp:positionH>
              <wp:positionV relativeFrom="paragraph">
                <wp:posOffset>-138430</wp:posOffset>
              </wp:positionV>
              <wp:extent cx="695325" cy="37973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379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.7pt;margin-top:-10.9pt;height:29.9pt;width:54.75pt;mso-position-horizontal-relative:margin;z-index:251662336;mso-width-relative:page;mso-height-relative:page;" filled="f" stroked="f" coordsize="21600,21600" o:gfxdata="UEsDBAoAAAAAAIdO4kAAAAAAAAAAAAAAAAAEAAAAZHJzL1BLAwQUAAAACACHTuJAfCz//tgAAAAJ&#10;AQAADwAAAGRycy9kb3ducmV2LnhtbE2Py07DMBBF90j8gzVI7FrbpaAqxOmCx45HKVQqOycekgh7&#10;HNlOWv4edwWr0WiO7pxbro/OsglD7D0pkHMBDKnxpqdWwcf742wFLCZNRltPqOAHI6yr87NSF8Yf&#10;6A2nbWpZDqFYaAVdSkPBeWw6dDrO/YCUb18+OJ3yGlpugj7kcGf5Qogb7nRP+UOnB7zrsPnejk6B&#10;3cfwVIv0Od23z2nzysfdg3xR6vJCiltgCY/pD4aTflaHKjvVfiQTmVUwu15mMs+FzBVOgFhKYLWC&#10;q5UAXpX8f4PqF1BLAwQUAAAACACHTuJAQmsWBhsCAAATBAAADgAAAGRycy9lMm9Eb2MueG1srVNL&#10;jhMxEN0jcQfLe9LJRJlPlM4ozCgIKWJGCoi147bTlmyXsZ10hwPADVjNhj3nyjkou9MZBKwQG3e1&#10;6/tePc9uW6PJXvigwJZ0NBhSIiyHStltST+8X766piREZiumwYqSHkSgt/OXL2aNm4oLqEFXwhMs&#10;YsO0cSWtY3TTogi8FoaFAThh0SnBGxbx12+LyrMGqxtdXAyHl0UDvnIeuAgBb+87J53n+lIKHh+k&#10;DCISXVKcLebT53OTzmI+Y9OtZ65W/DQG+4cpDFMWm55L3bPIyM6rP0oZxT0EkHHAwRQgpeIiY0A0&#10;o+FvaNY1cyJjQXKCO9MU/l9Z/m7/6ImqSoqLsszgio7fvh6ffhy/fyHXiZ7GhSlGrR3GxfY1tLjm&#10;/j7gZULdSm/SF/EQ9CPRhzO5oo2E4+XlzWR8MaGEo2t8dXM1zuQXz8nOh/hGgCHJKKnH3WVK2X4V&#10;Ig6CoX1I6mVhqbTO+9OWNNhgPBnmhLMHM7TFxAShGzVZsd20J1wbqA4Iy0Oni+D4UmHzFQvxkXkU&#10;AiJBcccHPKQGbAIni5Ia/Oe/3ad43A96KWlQWCUNn3bMC0r0W4ubSyrsDd8bm96wO3MHqNURPhvH&#10;s4kJPurelB7MR9T8InVBF7Mce5U09uZd7OSNb4aLxSIH7ZxX27pLQN05Fld27Xhq01G52EWQKrOc&#10;KOp4OTGHysvkn15Jkvav/znq+S3P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8LP/+2AAAAAkB&#10;AAAPAAAAAAAAAAEAIAAAACIAAABkcnMvZG93bnJldi54bWxQSwECFAAUAAAACACHTuJAQmsWBhsC&#10;AAATBAAADgAAAAAAAAABACAAAAAn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 w:val="1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A6FF9"/>
    <w:rsid w:val="015D1947"/>
    <w:rsid w:val="019914A2"/>
    <w:rsid w:val="02634305"/>
    <w:rsid w:val="026814C7"/>
    <w:rsid w:val="02D7702D"/>
    <w:rsid w:val="05AF5951"/>
    <w:rsid w:val="06441D41"/>
    <w:rsid w:val="084A6571"/>
    <w:rsid w:val="08796D6A"/>
    <w:rsid w:val="089B69CE"/>
    <w:rsid w:val="09487241"/>
    <w:rsid w:val="0EE74601"/>
    <w:rsid w:val="0F700394"/>
    <w:rsid w:val="12EC62A1"/>
    <w:rsid w:val="145944E6"/>
    <w:rsid w:val="163540D7"/>
    <w:rsid w:val="18465F5C"/>
    <w:rsid w:val="206F3590"/>
    <w:rsid w:val="235A525D"/>
    <w:rsid w:val="24342B92"/>
    <w:rsid w:val="2ABF2483"/>
    <w:rsid w:val="2FB368C4"/>
    <w:rsid w:val="2FE7377C"/>
    <w:rsid w:val="31292DF4"/>
    <w:rsid w:val="326A2530"/>
    <w:rsid w:val="32BF26A5"/>
    <w:rsid w:val="36AE2770"/>
    <w:rsid w:val="38C344BC"/>
    <w:rsid w:val="3CFEA3C2"/>
    <w:rsid w:val="41F955E6"/>
    <w:rsid w:val="482D73B8"/>
    <w:rsid w:val="4C136AC2"/>
    <w:rsid w:val="4F0C7652"/>
    <w:rsid w:val="511A6FF9"/>
    <w:rsid w:val="513504F3"/>
    <w:rsid w:val="51D168B5"/>
    <w:rsid w:val="5BE92D91"/>
    <w:rsid w:val="5BEF68E4"/>
    <w:rsid w:val="5BFFDA40"/>
    <w:rsid w:val="5C970843"/>
    <w:rsid w:val="5D6E46CD"/>
    <w:rsid w:val="5EBB3742"/>
    <w:rsid w:val="605160D3"/>
    <w:rsid w:val="61C00B38"/>
    <w:rsid w:val="61D86092"/>
    <w:rsid w:val="63305A57"/>
    <w:rsid w:val="67B771FE"/>
    <w:rsid w:val="67F5101E"/>
    <w:rsid w:val="67FC957F"/>
    <w:rsid w:val="6A6775FB"/>
    <w:rsid w:val="6BFD567D"/>
    <w:rsid w:val="6C1977FB"/>
    <w:rsid w:val="6F365EAD"/>
    <w:rsid w:val="73E1737E"/>
    <w:rsid w:val="73FDA59E"/>
    <w:rsid w:val="77FDD7C9"/>
    <w:rsid w:val="78A5623E"/>
    <w:rsid w:val="7BDEAFA3"/>
    <w:rsid w:val="7C535F51"/>
    <w:rsid w:val="7CFF96FF"/>
    <w:rsid w:val="7E7D0219"/>
    <w:rsid w:val="7EB80AB2"/>
    <w:rsid w:val="7F7B2012"/>
    <w:rsid w:val="7FBFB878"/>
    <w:rsid w:val="7FE7B3B4"/>
    <w:rsid w:val="7FFA4AAA"/>
    <w:rsid w:val="9EFB8A69"/>
    <w:rsid w:val="B7FF9D40"/>
    <w:rsid w:val="BA7E3AF1"/>
    <w:rsid w:val="BB55F54E"/>
    <w:rsid w:val="BBC6CAD5"/>
    <w:rsid w:val="EDE538F5"/>
    <w:rsid w:val="EFEFDF96"/>
    <w:rsid w:val="F7FDC7A3"/>
    <w:rsid w:val="FD7A5DA7"/>
    <w:rsid w:val="FFE38B52"/>
    <w:rsid w:val="FFF62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footer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Acronym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0000FF"/>
      <w:u w:val="none"/>
    </w:rPr>
  </w:style>
  <w:style w:type="character" w:styleId="13">
    <w:name w:val="HTML Cite"/>
    <w:basedOn w:val="7"/>
    <w:qFormat/>
    <w:uiPriority w:val="0"/>
  </w:style>
  <w:style w:type="character" w:customStyle="1" w:styleId="14">
    <w:name w:val="hover61"/>
    <w:basedOn w:val="7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2020-07-18T18:15:00Z</dcterms:created>
  <dc:creator>流水亦刚</dc:creator>
  <cp:lastModifiedBy>Administrator</cp:lastModifiedBy>
  <cp:lastPrinted>2020-08-06T00:37:00Z</cp:lastPrinted>
  <dcterms:modified xsi:type="dcterms:W3CDTF">2020-10-22T07:01:37Z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