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济宁市市场监督管理局</w:t>
      </w:r>
    </w:p>
    <w:p>
      <w:pPr>
        <w:spacing w:line="590" w:lineRule="exact"/>
        <w:ind w:right="-100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spacing w:line="590" w:lineRule="exact"/>
        <w:ind w:right="-100" w:rightChars="-5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济宁市市场监督管理局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jc w:val="left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年12月31日止。本报告电子版可在“中国·济宁”政府门户网站（www.jining.gov.cn）查阅或下载。如对本报告有疑问，请与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济宁市市场监督管理局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济宁市太白湖新区省运会指挥中心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3321082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b/>
          <w:sz w:val="32"/>
          <w:lang w:val="en-US" w:eastAsia="zh-CN"/>
        </w:rPr>
        <w:t>年，济宁市市场监督管理局紧紧围绕市委、市政府决策部署，全力推进政务公开各项任务落实落细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，现将202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年政府信息工作情况报告如下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（一）积极推进主动公开工作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短视频、海报、图解等方式，全方位、全领域传递市场监管好声音；融合媒体资源，不断汇聚政务公开合力。先后制作《这场战“疫”，市场监管人从未缺席》《疫情防控，共同守护》《疫情防控期间如何买药》《寻找笑脸，安心就餐》《快板.警惕养老诈骗陷阱》等视频，在各大媒体上发布稿件870篇，宣传市场监管文化、解读市场监管政策、回应社会关切。2022年度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网站主动公开信息598件，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公文27件，政策解读16件，局长办公会议22件、产品质量监督抽查公示信息6期、食品抽检信息通告13期，其他现行有效的行政规范性文件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等法定公开内容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全部通过政府信息公开专栏集中公开。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（二）认真做好依申请公开工作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济宁市市场监督管理局依法依规办理答复申请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，明确受理与办理责任单位，畅通受理渠道、规范答复流程、严守办理时限，不断提升依申请公开办理回复意见质量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共收到信息公开申请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件，上年结转信息公开申请2件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全部进行了答复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。政府信息公开行政复议1件，结果维持。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政府信息公开相关行政诉讼0件。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left"/>
        <w:textAlignment w:val="auto"/>
        <w:outlineLvl w:val="1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下发《关于进一步做好政府信息公开工作的通知》，进一步明确文件公开，行政执法公开，“双随机、一公开”监管公开，食品药品、产品质量监管公开等重点事项公开的分工、流程和标准，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lang w:val="en-US" w:eastAsia="zh-CN" w:bidi="ar-SA"/>
        </w:rPr>
        <w:t>按照“谁制作、谁公开”“公开为常态、不公开为例外”的要求，及时、准确、规范公开政府信息，以更高质量公开助力市场监管工作。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平台建设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jc w:val="left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做强微信公众号、今日头条政务号、官方网站等宣传平台，丰富新媒体宣传形式，全方位、全领域传递市场监管好声音。积极策划开展主题宣传，共发布主题宣传10期回应社会关切，全方位提升政务公开效能。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eastAsia="方正楷体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</w:t>
      </w: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监督保障</w:t>
      </w:r>
    </w:p>
    <w:p>
      <w:pPr>
        <w:spacing w:line="590" w:lineRule="exact"/>
        <w:ind w:right="-100" w:rightChars="-50" w:firstLine="643" w:firstLineChars="200"/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2022年，济宁市市场监管局党组书记、局长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侯典峰</w:t>
      </w:r>
      <w:r>
        <w:rPr>
          <w:rStyle w:val="12"/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val="en-US" w:eastAsia="zh-CN"/>
        </w:rPr>
        <w:t>先后2次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主持召开政务公开会议</w:t>
      </w:r>
      <w:r>
        <w:rPr>
          <w:rStyle w:val="12"/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1次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主持召开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局党组会议专题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研究市局政务公开工作。局党组成员、副局长胡国梁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先后4次对局政务公开工作做出批示指示。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组织召开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政务公开工作推进培训会议，各科室和直属单位共</w:t>
      </w:r>
      <w:r>
        <w:rPr>
          <w:rFonts w:hint="eastAsia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90余</w:t>
      </w:r>
      <w:r>
        <w:rPr>
          <w:rFonts w:hint="eastAsia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人参加。</w:t>
      </w:r>
    </w:p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8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  <w:t>政策解读的形式还不够丰富，信息公开的便民性还不够到位，有效处理各类申请并作出准确答复的能力还有待进一步提升。2023年，我局将重点做好以下几个方面的工作：一是加强政务公开培训，努力提高政府信息公开能力水平；二是提高政策解读质量，合理运用多种工具，丰富解读形式，增加解读趣味。三是围绕准确理解和适用《政府信息公开条例》，采取多种形式做好依申请公开事前事中普法，引导申请人依法维权、依法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eastAsia="方正仿宋简体" w:cs="Times New Roman"/>
          <w:b/>
          <w:sz w:val="32"/>
          <w:szCs w:val="32"/>
          <w:lang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1.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本年度未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收取信息处理费</w:t>
      </w:r>
      <w:r>
        <w:rPr>
          <w:rFonts w:hint="eastAsia" w:eastAsia="方正仿宋简体" w:cs="Times New Roman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default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2.按照《2022年济宁市政务公开重点工作任务分解表》，我局承担加大重点民生领域的部门联合“双随机、一公开”监管信息公开力度等重点任务4项，全部高标准完成。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本年度共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主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办市人大代表建议3件、市政协提案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件，办理结果情况全部进行了公开</w:t>
      </w: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-100" w:rightChars="-50" w:firstLine="643" w:firstLineChars="200"/>
        <w:textAlignment w:val="auto"/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4.组织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开展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2022年度“政府开放日”暨"邀您同查·直击后厨"活动。邀请市、区两级政协委员和部分媒体，直击网红餐厅、校外供餐单位、中央厨房等重点餐饮单位后厨，共同参与食品安全监管。政协委员和记者们对本次活动给与高度评价，纷纷献言献策。</w:t>
      </w:r>
    </w:p>
    <w:bookmarkEnd w:id="0"/>
    <w:sectPr>
      <w:footerReference r:id="rId3" w:type="default"/>
      <w:pgSz w:w="11906" w:h="16838"/>
      <w:pgMar w:top="2098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67874"/>
    <w:rsid w:val="006D0317"/>
    <w:rsid w:val="00E732AF"/>
    <w:rsid w:val="01366912"/>
    <w:rsid w:val="01C47C93"/>
    <w:rsid w:val="0287207D"/>
    <w:rsid w:val="03624805"/>
    <w:rsid w:val="04673EF6"/>
    <w:rsid w:val="047B52A1"/>
    <w:rsid w:val="048B40D1"/>
    <w:rsid w:val="04E041CC"/>
    <w:rsid w:val="05352A51"/>
    <w:rsid w:val="05A67F36"/>
    <w:rsid w:val="083E3A5A"/>
    <w:rsid w:val="08754B20"/>
    <w:rsid w:val="0A656C83"/>
    <w:rsid w:val="0A694D5D"/>
    <w:rsid w:val="0A72388E"/>
    <w:rsid w:val="0B004058"/>
    <w:rsid w:val="0BAA5A57"/>
    <w:rsid w:val="0C4432D9"/>
    <w:rsid w:val="0D8E12B2"/>
    <w:rsid w:val="0E4B56E2"/>
    <w:rsid w:val="0E7C6E52"/>
    <w:rsid w:val="0E9213E4"/>
    <w:rsid w:val="0EBE6679"/>
    <w:rsid w:val="0ED32D0B"/>
    <w:rsid w:val="0F546A84"/>
    <w:rsid w:val="0F7B6D40"/>
    <w:rsid w:val="10066959"/>
    <w:rsid w:val="10934E8E"/>
    <w:rsid w:val="113B2E8C"/>
    <w:rsid w:val="14B81E36"/>
    <w:rsid w:val="14E81822"/>
    <w:rsid w:val="158B3564"/>
    <w:rsid w:val="15D43A6E"/>
    <w:rsid w:val="16407F6C"/>
    <w:rsid w:val="16A745C9"/>
    <w:rsid w:val="177B2DC9"/>
    <w:rsid w:val="17AD3BBC"/>
    <w:rsid w:val="18FF59D7"/>
    <w:rsid w:val="19AF3676"/>
    <w:rsid w:val="1B345367"/>
    <w:rsid w:val="1BE61048"/>
    <w:rsid w:val="1D69207D"/>
    <w:rsid w:val="1DFC576A"/>
    <w:rsid w:val="1EE06E88"/>
    <w:rsid w:val="202E7766"/>
    <w:rsid w:val="20476B13"/>
    <w:rsid w:val="20E03F63"/>
    <w:rsid w:val="215F3E0D"/>
    <w:rsid w:val="21792572"/>
    <w:rsid w:val="21B870A2"/>
    <w:rsid w:val="22C85980"/>
    <w:rsid w:val="22DE2D0A"/>
    <w:rsid w:val="23A507E7"/>
    <w:rsid w:val="24673957"/>
    <w:rsid w:val="24EE0C8C"/>
    <w:rsid w:val="256E3B6E"/>
    <w:rsid w:val="25D208EE"/>
    <w:rsid w:val="267F2F11"/>
    <w:rsid w:val="28100D5C"/>
    <w:rsid w:val="28670E04"/>
    <w:rsid w:val="29C91F65"/>
    <w:rsid w:val="2A567598"/>
    <w:rsid w:val="2B3C3331"/>
    <w:rsid w:val="2C2161FE"/>
    <w:rsid w:val="2C637835"/>
    <w:rsid w:val="2C686423"/>
    <w:rsid w:val="2CC57171"/>
    <w:rsid w:val="2CD5747E"/>
    <w:rsid w:val="2DC072EC"/>
    <w:rsid w:val="2E0D0BEC"/>
    <w:rsid w:val="2F0320BE"/>
    <w:rsid w:val="30434C51"/>
    <w:rsid w:val="30D71D55"/>
    <w:rsid w:val="32BC758E"/>
    <w:rsid w:val="32D34547"/>
    <w:rsid w:val="33B47B49"/>
    <w:rsid w:val="343F3427"/>
    <w:rsid w:val="350129F0"/>
    <w:rsid w:val="3505560A"/>
    <w:rsid w:val="35A366D7"/>
    <w:rsid w:val="374E7D61"/>
    <w:rsid w:val="37631CF0"/>
    <w:rsid w:val="38487D30"/>
    <w:rsid w:val="38876326"/>
    <w:rsid w:val="388F6A51"/>
    <w:rsid w:val="38FF55E8"/>
    <w:rsid w:val="390F010F"/>
    <w:rsid w:val="3A5A57DE"/>
    <w:rsid w:val="3A77131D"/>
    <w:rsid w:val="3ABB67B6"/>
    <w:rsid w:val="3B0A1988"/>
    <w:rsid w:val="3B380E77"/>
    <w:rsid w:val="3B614DA8"/>
    <w:rsid w:val="3B86203B"/>
    <w:rsid w:val="3C0A4739"/>
    <w:rsid w:val="3E2A4862"/>
    <w:rsid w:val="3E554311"/>
    <w:rsid w:val="3EDF678A"/>
    <w:rsid w:val="3F0D5C14"/>
    <w:rsid w:val="3F245724"/>
    <w:rsid w:val="3F8017D2"/>
    <w:rsid w:val="40407F30"/>
    <w:rsid w:val="40947284"/>
    <w:rsid w:val="40EE49D1"/>
    <w:rsid w:val="41C25BA6"/>
    <w:rsid w:val="41F277A1"/>
    <w:rsid w:val="42BE3928"/>
    <w:rsid w:val="433F229F"/>
    <w:rsid w:val="43642253"/>
    <w:rsid w:val="442869F4"/>
    <w:rsid w:val="447F3F75"/>
    <w:rsid w:val="44C7553E"/>
    <w:rsid w:val="44F87E38"/>
    <w:rsid w:val="45AF4980"/>
    <w:rsid w:val="45CA0FFA"/>
    <w:rsid w:val="45EC7878"/>
    <w:rsid w:val="460D0201"/>
    <w:rsid w:val="460F6B23"/>
    <w:rsid w:val="46346BD7"/>
    <w:rsid w:val="46655CAF"/>
    <w:rsid w:val="468300B7"/>
    <w:rsid w:val="46CC2980"/>
    <w:rsid w:val="473C7B1F"/>
    <w:rsid w:val="474B6BDE"/>
    <w:rsid w:val="47F20B64"/>
    <w:rsid w:val="48B05E6F"/>
    <w:rsid w:val="48E553F4"/>
    <w:rsid w:val="492A19AE"/>
    <w:rsid w:val="4BD57F35"/>
    <w:rsid w:val="4BDD5DFB"/>
    <w:rsid w:val="4C3E45A7"/>
    <w:rsid w:val="4CFF19D4"/>
    <w:rsid w:val="4DD02ECF"/>
    <w:rsid w:val="4E972A65"/>
    <w:rsid w:val="4F2F32E5"/>
    <w:rsid w:val="4F6E0612"/>
    <w:rsid w:val="4FDB37AD"/>
    <w:rsid w:val="51327A36"/>
    <w:rsid w:val="525B38CC"/>
    <w:rsid w:val="53675164"/>
    <w:rsid w:val="540C494C"/>
    <w:rsid w:val="549F4633"/>
    <w:rsid w:val="54A57C21"/>
    <w:rsid w:val="54A84416"/>
    <w:rsid w:val="567008A9"/>
    <w:rsid w:val="56BA5770"/>
    <w:rsid w:val="56F23305"/>
    <w:rsid w:val="58E57354"/>
    <w:rsid w:val="58F61306"/>
    <w:rsid w:val="592930F3"/>
    <w:rsid w:val="595A32A8"/>
    <w:rsid w:val="595C3AF6"/>
    <w:rsid w:val="5A0D4BDA"/>
    <w:rsid w:val="5A2A2C09"/>
    <w:rsid w:val="5A9D2D9F"/>
    <w:rsid w:val="5AF514DD"/>
    <w:rsid w:val="5AF92626"/>
    <w:rsid w:val="5B7E21D9"/>
    <w:rsid w:val="5B8B3EBD"/>
    <w:rsid w:val="5BC2140F"/>
    <w:rsid w:val="5BE030B8"/>
    <w:rsid w:val="5CB6550F"/>
    <w:rsid w:val="5E6019F1"/>
    <w:rsid w:val="5F6A5BB5"/>
    <w:rsid w:val="6051131D"/>
    <w:rsid w:val="607745E0"/>
    <w:rsid w:val="60C91DEE"/>
    <w:rsid w:val="62257E7D"/>
    <w:rsid w:val="634477CF"/>
    <w:rsid w:val="63FA0F24"/>
    <w:rsid w:val="64225456"/>
    <w:rsid w:val="645D5735"/>
    <w:rsid w:val="65A8022D"/>
    <w:rsid w:val="65C339C7"/>
    <w:rsid w:val="65CE0209"/>
    <w:rsid w:val="66DF0F22"/>
    <w:rsid w:val="67544AB9"/>
    <w:rsid w:val="679B3F38"/>
    <w:rsid w:val="68983400"/>
    <w:rsid w:val="68A52DC3"/>
    <w:rsid w:val="68C40837"/>
    <w:rsid w:val="69467874"/>
    <w:rsid w:val="6C363F1B"/>
    <w:rsid w:val="6CB04D05"/>
    <w:rsid w:val="6D5F11C3"/>
    <w:rsid w:val="6D8916A5"/>
    <w:rsid w:val="6DB95050"/>
    <w:rsid w:val="6DBD5B15"/>
    <w:rsid w:val="6DC05778"/>
    <w:rsid w:val="6EBF3425"/>
    <w:rsid w:val="701C6DFF"/>
    <w:rsid w:val="70936218"/>
    <w:rsid w:val="71AC53B0"/>
    <w:rsid w:val="72D666CB"/>
    <w:rsid w:val="73627FDF"/>
    <w:rsid w:val="738C20A3"/>
    <w:rsid w:val="73C306F5"/>
    <w:rsid w:val="74430DD5"/>
    <w:rsid w:val="745A0484"/>
    <w:rsid w:val="748E3C8F"/>
    <w:rsid w:val="76E9528F"/>
    <w:rsid w:val="77300693"/>
    <w:rsid w:val="776278EC"/>
    <w:rsid w:val="7862291B"/>
    <w:rsid w:val="78A417BC"/>
    <w:rsid w:val="798A630A"/>
    <w:rsid w:val="799B1972"/>
    <w:rsid w:val="79B31ECA"/>
    <w:rsid w:val="79F80FF3"/>
    <w:rsid w:val="7AE819BD"/>
    <w:rsid w:val="7B712519"/>
    <w:rsid w:val="7B71561F"/>
    <w:rsid w:val="7B9E0930"/>
    <w:rsid w:val="7CE470B9"/>
    <w:rsid w:val="7D75667E"/>
    <w:rsid w:val="7DB158A9"/>
    <w:rsid w:val="7DEC0094"/>
    <w:rsid w:val="7DFF055D"/>
    <w:rsid w:val="7F543BFA"/>
    <w:rsid w:val="7FB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 w:asciiTheme="minorAscii" w:hAnsiTheme="minorAscii" w:cstheme="minorBidi"/>
      <w:kern w:val="44"/>
      <w:sz w:val="44"/>
      <w:szCs w:val="22"/>
    </w:rPr>
  </w:style>
  <w:style w:type="paragraph" w:styleId="4">
    <w:name w:val="heading 2"/>
    <w:next w:val="1"/>
    <w:qFormat/>
    <w:uiPriority w:val="0"/>
    <w:pPr>
      <w:widowControl w:val="0"/>
      <w:spacing w:before="100" w:beforeAutospacing="1" w:after="100" w:afterAutospacing="1" w:line="600" w:lineRule="exact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样式2"/>
    <w:basedOn w:val="6"/>
    <w:qFormat/>
    <w:uiPriority w:val="0"/>
    <w:pPr>
      <w:spacing w:line="600" w:lineRule="exact"/>
      <w:ind w:firstLine="643" w:firstLineChars="200"/>
    </w:pPr>
    <w:rPr>
      <w:rFonts w:ascii="Times New Roman" w:hAnsi="Times New Roman" w:eastAsia="方正黑体简体"/>
      <w:bCs/>
      <w:color w:val="000000"/>
      <w:sz w:val="32"/>
      <w:szCs w:val="32"/>
    </w:rPr>
  </w:style>
  <w:style w:type="character" w:customStyle="1" w:styleId="12">
    <w:name w:val="NormalCharacter"/>
    <w:link w:val="1"/>
    <w:semiHidden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600" b="1">
                <a:solidFill>
                  <a:srgbClr val="00B050"/>
                </a:solidFill>
                <a:latin typeface="方正黑体简体" panose="02000000000000000000" pitchFamily="4" charset="-122"/>
                <a:ea typeface="方正黑体简体" panose="02000000000000000000" pitchFamily="4" charset="-122"/>
                <a:cs typeface="方正黑体简体" panose="02000000000000000000" pitchFamily="4" charset="-122"/>
              </a:rPr>
              <a:t>2022</a:t>
            </a:r>
            <a:r>
              <a:rPr altLang="en-US" sz="1600" b="1">
                <a:solidFill>
                  <a:srgbClr val="00B050"/>
                </a:solidFill>
                <a:latin typeface="方正黑体简体" panose="02000000000000000000" pitchFamily="4" charset="-122"/>
                <a:ea typeface="方正黑体简体" panose="02000000000000000000" pitchFamily="4" charset="-122"/>
                <a:cs typeface="方正黑体简体" panose="02000000000000000000" pitchFamily="4" charset="-122"/>
              </a:rPr>
              <a:t>年度不同渠道主动公开情况（件）</a:t>
            </a:r>
            <a:endParaRPr lang="en-US" altLang="en-US" sz="1600" b="1">
              <a:solidFill>
                <a:srgbClr val="00B050"/>
              </a:solidFill>
              <a:latin typeface="方正黑体简体" panose="02000000000000000000" pitchFamily="4" charset="-122"/>
              <a:ea typeface="方正黑体简体" panose="02000000000000000000" pitchFamily="4" charset="-122"/>
              <a:cs typeface="方正黑体简体" panose="02000000000000000000" pitchFamily="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 flip="none">
              <a:gsLst>
                <a:gs pos="0">
                  <a:srgbClr val="14CD68"/>
                </a:gs>
                <a:gs pos="100000">
                  <a:srgbClr val="035C7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[工作簿1]Sheet1!$A$2:$A$4</c:f>
              <c:strCache>
                <c:ptCount val="3"/>
                <c:pt idx="0">
                  <c:v>媒体</c:v>
                </c:pt>
                <c:pt idx="1">
                  <c:v>网站</c:v>
                </c:pt>
                <c:pt idx="2">
                  <c:v>微信公众号</c:v>
                </c:pt>
              </c:strCache>
            </c:strRef>
          </c:cat>
          <c:val>
            <c:numRef>
              <c:f>[工作簿1]Sheet1!$B$2:$B$4</c:f>
              <c:numCache>
                <c:formatCode>General</c:formatCode>
                <c:ptCount val="3"/>
                <c:pt idx="0">
                  <c:v>870</c:v>
                </c:pt>
                <c:pt idx="1">
                  <c:v>598</c:v>
                </c:pt>
                <c:pt idx="2">
                  <c:v>1259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640104"/>
        <c:axId val="825330434"/>
      </c:barChart>
      <c:catAx>
        <c:axId val="7916401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5330434"/>
        <c:crosses val="autoZero"/>
        <c:auto val="1"/>
        <c:lblAlgn val="ctr"/>
        <c:lblOffset val="100"/>
        <c:noMultiLvlLbl val="0"/>
      </c:catAx>
      <c:valAx>
        <c:axId val="82533043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1640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>
                <a:solidFill>
                  <a:sysClr val="windowText" lastClr="000000"/>
                </a:solidFill>
                <a:latin typeface="方正黑体简体" panose="02000000000000000000" pitchFamily="4" charset="-122"/>
                <a:ea typeface="方正黑体简体" panose="02000000000000000000" pitchFamily="4" charset="-122"/>
              </a:rPr>
              <a:t>依申请公开情况</a:t>
            </a:r>
            <a:endParaRPr>
              <a:solidFill>
                <a:sysClr val="windowText" lastClr="000000"/>
              </a:solidFill>
              <a:latin typeface="方正黑体简体" panose="02000000000000000000" pitchFamily="4" charset="-122"/>
              <a:ea typeface="方正黑体简体" panose="02000000000000000000" pitchFamily="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[工作簿1]Sheet2!$D$12</c:f>
              <c:strCache>
                <c:ptCount val="1"/>
                <c:pt idx="0">
                  <c:v>2021年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[工作簿1]Sheet2!$E$11:$G$11</c:f>
              <c:strCache>
                <c:ptCount val="3"/>
                <c:pt idx="0">
                  <c:v>依申请公开</c:v>
                </c:pt>
                <c:pt idx="1">
                  <c:v>行政复议</c:v>
                </c:pt>
                <c:pt idx="2">
                  <c:v>行政诉讼</c:v>
                </c:pt>
              </c:strCache>
            </c:strRef>
          </c:cat>
          <c:val>
            <c:numRef>
              <c:f>[工作簿1]Sheet2!$E$12:$G$12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[工作簿1]Sheet2!$D$13</c:f>
              <c:strCache>
                <c:ptCount val="1"/>
                <c:pt idx="0">
                  <c:v>2022年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[工作簿1]Sheet2!$E$11:$G$11</c:f>
              <c:strCache>
                <c:ptCount val="3"/>
                <c:pt idx="0">
                  <c:v>依申请公开</c:v>
                </c:pt>
                <c:pt idx="1">
                  <c:v>行政复议</c:v>
                </c:pt>
                <c:pt idx="2">
                  <c:v>行政诉讼</c:v>
                </c:pt>
              </c:strCache>
            </c:strRef>
          </c:cat>
          <c:val>
            <c:numRef>
              <c:f>[工作簿1]Sheet2!$E$13:$G$13</c:f>
              <c:numCache>
                <c:formatCode>General</c:formatCode>
                <c:ptCount val="3"/>
                <c:pt idx="0">
                  <c:v>8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1953879"/>
        <c:axId val="23712364"/>
      </c:barChart>
      <c:catAx>
        <c:axId val="79195387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712364"/>
        <c:crosses val="autoZero"/>
        <c:auto val="1"/>
        <c:lblAlgn val="ctr"/>
        <c:lblOffset val="100"/>
        <c:noMultiLvlLbl val="0"/>
      </c:catAx>
      <c:valAx>
        <c:axId val="237123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1953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2023-01-19T02:23:00Z</dcterms:created>
  <dc:creator>刘书慧</dc:creator>
  <cp:lastModifiedBy>刘书慧</cp:lastModifiedBy>
  <dcterms:modified xsi:type="dcterms:W3CDTF">2023-02-01T01:58:23Z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