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4"/>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r>
        <w:rPr>
          <w:rFonts w:eastAsia="方正仿宋简体"/>
          <w:sz w:val="32"/>
          <w:szCs w:val="32"/>
          <w:lang w:bidi="ar"/>
        </w:rPr>
        <w:tab/>
      </w: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济政字〔2024〕</w:t>
      </w:r>
      <w:r>
        <w:rPr>
          <w:rFonts w:hint="default" w:ascii="方正仿宋简体" w:hAnsi="文星仿宋" w:eastAsia="方正仿宋简体" w:cs="方正仿宋简体"/>
          <w:b/>
          <w:sz w:val="32"/>
          <w:szCs w:val="32"/>
          <w:lang w:bidi="ar"/>
        </w:rPr>
        <w:t>16</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5"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IEfK9UBAADOAwAADgAA AGRycy9lMm9Eb2MueG1srVNNb9swDL0P2H8QdF/sBO2yGXF6aJZdii3Ath/A6CMWoC+Iapz8+1Fy mm7dJYf5IFMS+cj3SK0eTs6yo0pogu/5fNZyprwI0vhDz3/93H74xBlm8BJs8KrnZ4X8Yf3+3WqM nVqEIVipEiMQj90Yez7kHLumQTEoBzgLUXm61CE5yLRNh0YmGAnd2WbRth+bMSQZUxAKkU430yW/ IKZbAIPWRqhNEM9O+TyhJmUhEyUcTES+rtVqrUT+rjWqzGzPiWmuKyUhe1/WZr2C7pAgDkZcSoBb SnjDyYHxlPQKtYEM7DmZf6CcESlg0HkmgmsmIlURYjFv32jzY4CoKheSGuNVdPx/sOLbcZeYkT2/ 58yDo4Y/Ga/YXVFmjNiRw6PfpcsO4y4VmiedXPkTAXaqap6vaqpTZoIO7++W8+VnghUvd81rYEyY v6rgWDF6biln1Q+OT5gpGbm+uJQ81rORhnWxbKlxAmjsNLWbTBepdPSHGozBGrk11pYQTIf9o03s CNT67balr3Ai4L/cSpYN4DD51atpKAYF8ouXLJ8jieLpLfBSg1OSM6vo6RSLAKHLYOwtnpTaeqqg yDoJWax9kOeqbz2nNtcaLyNZ5ujPfY1+fYbr3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D4 gR8r1QEAAM4DAAAOAAAAAAAAAAEAIAAAADkBAABkcnMvZTJvRG9jLnhtbFBLBQYAAAAABgAGAFkB AACABQAAAAA= ">
                <v:fill on="f" focussize="0,0"/>
                <v:stroke weight="1pt" color="#FF0000" joinstyle="round"/>
                <v:imagedata o:title=""/>
                <o:lock v:ext="edit" aspectratio="f"/>
              </v:line>
            </w:pict>
          </mc:Fallback>
        </mc:AlternateContent>
      </w:r>
    </w:p>
    <w:p>
      <w:pPr>
        <w:spacing w:line="400" w:lineRule="exact"/>
        <w:jc w:val="center"/>
        <w:rPr>
          <w:rFonts w:ascii="方正小标宋简体" w:hAnsi="文星仿宋" w:eastAsia="方正小标宋简体" w:cs="方正小标宋简体"/>
          <w:b/>
          <w:color w:val="000000"/>
          <w:sz w:val="44"/>
          <w:szCs w:val="44"/>
        </w:rPr>
      </w:pPr>
    </w:p>
    <w:p>
      <w:pPr>
        <w:spacing w:line="540" w:lineRule="exact"/>
        <w:jc w:val="center"/>
        <w:rPr>
          <w:rFonts w:ascii="方正小标宋简体" w:hAnsi="文星仿宋" w:eastAsia="方正小标宋简体" w:cs="方正小标宋简体"/>
          <w:b/>
          <w:spacing w:val="40"/>
          <w:sz w:val="44"/>
          <w:szCs w:val="44"/>
        </w:rPr>
      </w:pPr>
      <w:bookmarkStart w:id="1" w:name="标题"/>
      <w:bookmarkEnd w:id="1"/>
      <w:r>
        <w:rPr>
          <w:rFonts w:hint="eastAsia" w:ascii="方正小标宋简体" w:hAnsi="文星仿宋" w:eastAsia="方正小标宋简体" w:cs="方正小标宋简体"/>
          <w:b/>
          <w:spacing w:val="40"/>
          <w:sz w:val="44"/>
          <w:szCs w:val="44"/>
          <w:lang w:bidi="ar"/>
        </w:rPr>
        <w:t>济宁市人民政</w:t>
      </w:r>
      <w:r>
        <w:rPr>
          <w:rFonts w:hint="eastAsia" w:ascii="方正小标宋简体" w:hAnsi="文星仿宋" w:eastAsia="方正小标宋简体" w:cs="方正小标宋简体"/>
          <w:b/>
          <w:sz w:val="44"/>
          <w:szCs w:val="44"/>
          <w:lang w:bidi="ar"/>
        </w:rPr>
        <w:t>府</w:t>
      </w:r>
    </w:p>
    <w:p>
      <w:pPr>
        <w:spacing w:line="54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关于印发济宁市2024年地质灾害防治方案的</w:t>
      </w:r>
    </w:p>
    <w:p>
      <w:pPr>
        <w:spacing w:line="54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通    知</w:t>
      </w:r>
      <w:bookmarkEnd w:id="2"/>
    </w:p>
    <w:p>
      <w:pPr>
        <w:spacing w:line="540" w:lineRule="exact"/>
        <w:ind w:firstLine="624" w:firstLineChars="200"/>
        <w:rPr>
          <w:rFonts w:ascii="方正仿宋简体" w:hAnsi="方正仿宋简体" w:eastAsia="方正仿宋简体" w:cs="方正仿宋简体"/>
          <w:b/>
          <w:sz w:val="32"/>
          <w:szCs w:val="32"/>
        </w:rPr>
      </w:pPr>
    </w:p>
    <w:p>
      <w:pPr>
        <w:adjustRightInd w:val="0"/>
        <w:spacing w:line="540" w:lineRule="exact"/>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各县（市、区）人民政府，济宁高新区、太白湖新区、济宁经济技术开发区管委会，市政府有关部门、单位：</w:t>
      </w:r>
    </w:p>
    <w:p>
      <w:pPr>
        <w:adjustRightInd w:val="0"/>
        <w:spacing w:line="54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现将《济宁市2024年地质灾害防治方案》印发给你们，请认真组织实施。</w:t>
      </w:r>
    </w:p>
    <w:p>
      <w:pPr>
        <w:adjustRightInd w:val="0"/>
        <w:spacing w:line="540" w:lineRule="exact"/>
        <w:ind w:firstLine="624" w:firstLineChars="200"/>
        <w:rPr>
          <w:rFonts w:ascii="方正仿宋简体" w:hAnsi="方正仿宋简体" w:eastAsia="方正仿宋简体" w:cs="方正仿宋简体"/>
          <w:b/>
          <w:sz w:val="32"/>
          <w:szCs w:val="32"/>
        </w:rPr>
      </w:pPr>
    </w:p>
    <w:p>
      <w:pPr>
        <w:adjustRightInd w:val="0"/>
        <w:spacing w:line="540" w:lineRule="exact"/>
        <w:ind w:firstLine="624" w:firstLineChars="200"/>
        <w:rPr>
          <w:rFonts w:ascii="方正仿宋简体" w:hAnsi="方正仿宋简体" w:eastAsia="方正仿宋简体" w:cs="方正仿宋简体"/>
          <w:b/>
          <w:sz w:val="32"/>
          <w:szCs w:val="32"/>
        </w:rPr>
      </w:pPr>
    </w:p>
    <w:p>
      <w:pPr>
        <w:adjustRightInd w:val="0"/>
        <w:spacing w:line="540" w:lineRule="exact"/>
        <w:ind w:firstLine="624" w:firstLineChars="200"/>
        <w:rPr>
          <w:rFonts w:ascii="方正仿宋简体" w:hAnsi="方正仿宋简体" w:eastAsia="方正仿宋简体" w:cs="方正仿宋简体"/>
          <w:b/>
          <w:sz w:val="32"/>
          <w:szCs w:val="32"/>
        </w:rPr>
      </w:pPr>
    </w:p>
    <w:p>
      <w:pPr>
        <w:wordWrap w:val="0"/>
        <w:adjustRightInd w:val="0"/>
        <w:spacing w:line="600" w:lineRule="exact"/>
        <w:ind w:firstLine="624" w:firstLineChars="200"/>
        <w:jc w:val="right"/>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 xml:space="preserve">济宁市人民政府         </w:t>
      </w:r>
    </w:p>
    <w:p>
      <w:pPr>
        <w:wordWrap w:val="0"/>
        <w:adjustRightInd w:val="0"/>
        <w:spacing w:line="600" w:lineRule="exact"/>
        <w:ind w:firstLine="624" w:firstLineChars="200"/>
        <w:jc w:val="right"/>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2024年5月</w:t>
      </w:r>
      <w:r>
        <w:rPr>
          <w:rFonts w:hint="default" w:ascii="方正仿宋简体" w:hAnsi="方正仿宋简体" w:eastAsia="方正仿宋简体" w:cs="方正仿宋简体"/>
          <w:b/>
          <w:sz w:val="32"/>
          <w:szCs w:val="32"/>
        </w:rPr>
        <w:t>8</w:t>
      </w:r>
      <w:r>
        <w:rPr>
          <w:rFonts w:hint="eastAsia" w:ascii="方正仿宋简体" w:hAnsi="方正仿宋简体" w:eastAsia="方正仿宋简体" w:cs="方正仿宋简体"/>
          <w:b/>
          <w:sz w:val="32"/>
          <w:szCs w:val="32"/>
        </w:rPr>
        <w:t xml:space="preserve">日        </w:t>
      </w:r>
    </w:p>
    <w:p>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（此件公开发布）</w:t>
      </w:r>
    </w:p>
    <w:p>
      <w:pPr>
        <w:adjustRightInd w:val="0"/>
        <w:spacing w:line="620" w:lineRule="exact"/>
        <w:ind w:firstLine="624" w:firstLineChars="200"/>
        <w:rPr>
          <w:rFonts w:ascii="方正仿宋简体" w:hAnsi="方正仿宋简体" w:eastAsia="方正仿宋简体" w:cs="方正仿宋简体"/>
          <w:b/>
          <w:sz w:val="32"/>
          <w:szCs w:val="32"/>
        </w:rPr>
      </w:pPr>
    </w:p>
    <w:p>
      <w:pPr>
        <w:adjustRightInd w:val="0"/>
        <w:spacing w:line="620" w:lineRule="exact"/>
        <w:ind w:firstLine="624" w:firstLineChars="200"/>
        <w:rPr>
          <w:rFonts w:ascii="方正仿宋简体" w:hAnsi="方正仿宋简体" w:eastAsia="方正仿宋简体" w:cs="方正仿宋简体"/>
          <w:b/>
          <w:sz w:val="32"/>
          <w:szCs w:val="32"/>
        </w:rPr>
      </w:pPr>
      <w:r>
        <w:rPr>
          <w:rFonts w:ascii="方正仿宋简体" w:hAnsi="方正仿宋简体" w:eastAsia="方正仿宋简体" w:cs="方正仿宋简体"/>
          <w:b/>
          <w:sz w:val="32"/>
          <w:szCs w:val="32"/>
        </w:rPr>
        <w:t xml:space="preserve"> </w:t>
      </w:r>
    </w:p>
    <w:p>
      <w:pPr>
        <w:adjustRightInd w:val="0"/>
        <w:spacing w:line="620" w:lineRule="exact"/>
        <w:jc w:val="center"/>
        <w:rPr>
          <w:rFonts w:ascii="方正小标宋简体" w:hAnsi="方正仿宋简体" w:eastAsia="方正小标宋简体" w:cs="方正仿宋简体"/>
          <w:b/>
          <w:sz w:val="44"/>
          <w:szCs w:val="44"/>
        </w:rPr>
      </w:pPr>
      <w:r>
        <w:rPr>
          <w:rFonts w:hint="eastAsia" w:ascii="方正小标宋简体" w:hAnsi="方正仿宋简体" w:eastAsia="方正小标宋简体" w:cs="方正仿宋简体"/>
          <w:b/>
          <w:sz w:val="44"/>
          <w:szCs w:val="44"/>
        </w:rPr>
        <w:t>济宁市2024年地质灾害防治方案</w:t>
      </w:r>
    </w:p>
    <w:p>
      <w:pPr>
        <w:adjustRightInd w:val="0"/>
        <w:spacing w:line="620" w:lineRule="exact"/>
        <w:ind w:firstLine="624" w:firstLineChars="200"/>
        <w:rPr>
          <w:rFonts w:ascii="方正仿宋简体" w:hAnsi="方正仿宋简体" w:eastAsia="方正仿宋简体" w:cs="方正仿宋简体"/>
          <w:b/>
          <w:sz w:val="32"/>
          <w:szCs w:val="32"/>
        </w:rPr>
      </w:pPr>
    </w:p>
    <w:p>
      <w:pPr>
        <w:adjustRightInd w:val="0"/>
        <w:spacing w:line="62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为深入贯彻习近平总书记关于防灾减灾救灾工作系列重要指示精神，落实国家和省关于地质灾害工作部署安排，有效防范化解重大地质灾害风险，保障人民群众生命财产安全，根据《地质灾害防治条例》《山东省地质环境保护条例》等规定，结合我市地质灾害分布范围、发育规律、诱发因素、危险性及危害程度，制定本方案。</w:t>
      </w:r>
    </w:p>
    <w:p>
      <w:pPr>
        <w:adjustRightInd w:val="0"/>
        <w:spacing w:line="620" w:lineRule="exact"/>
        <w:ind w:firstLine="624" w:firstLineChars="200"/>
        <w:rPr>
          <w:rFonts w:ascii="方正黑体简体" w:hAnsi="方正仿宋简体" w:eastAsia="方正黑体简体" w:cs="方正仿宋简体"/>
          <w:b/>
          <w:sz w:val="32"/>
          <w:szCs w:val="32"/>
        </w:rPr>
      </w:pPr>
      <w:r>
        <w:rPr>
          <w:rFonts w:hint="eastAsia" w:ascii="方正黑体简体" w:hAnsi="方正仿宋简体" w:eastAsia="方正黑体简体" w:cs="方正仿宋简体"/>
          <w:b/>
          <w:sz w:val="32"/>
          <w:szCs w:val="32"/>
        </w:rPr>
        <w:t>一、全市地质灾害基本情况</w:t>
      </w:r>
    </w:p>
    <w:p>
      <w:pPr>
        <w:adjustRightInd w:val="0"/>
        <w:spacing w:line="62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截至2023年年底，全市有突发性地质灾害隐患点42处，多集中在中低山丘陵区。按县（市、区）划分，邹城市14处、泗水县10处、曲阜市8处，分布较为集中；嘉祥县4处、梁山县3处，任城区、鱼台县、济宁经济技术开发区各1处，零星分布。按照地质灾害类型划分，崩塌35处、地面塌陷5处、滑坡1处、地裂缝1处。全市缓变性地质灾害为地面沉降，主要发生在金乡县和梁山县。</w:t>
      </w:r>
    </w:p>
    <w:p>
      <w:pPr>
        <w:adjustRightInd w:val="0"/>
        <w:spacing w:line="62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2023年，全市发生地质灾害险情1起。2023年8月20日，受台风“杜苏芮”影响，曲阜市西夏宋村发生岩溶塌陷地质灾害，未造成人员伤亡和财产损失。</w:t>
      </w:r>
    </w:p>
    <w:p>
      <w:pPr>
        <w:adjustRightInd w:val="0"/>
        <w:spacing w:line="600" w:lineRule="exact"/>
        <w:ind w:firstLine="624" w:firstLineChars="200"/>
        <w:rPr>
          <w:rFonts w:ascii="方正黑体简体" w:hAnsi="方正仿宋简体" w:eastAsia="方正黑体简体" w:cs="方正仿宋简体"/>
          <w:b/>
          <w:sz w:val="32"/>
          <w:szCs w:val="32"/>
        </w:rPr>
      </w:pPr>
      <w:r>
        <w:rPr>
          <w:rFonts w:hint="eastAsia" w:ascii="方正黑体简体" w:hAnsi="方正仿宋简体" w:eastAsia="方正黑体简体" w:cs="方正仿宋简体"/>
          <w:b/>
          <w:sz w:val="32"/>
          <w:szCs w:val="32"/>
        </w:rPr>
        <w:t>二、2024年地质灾害趋势预测</w:t>
      </w:r>
    </w:p>
    <w:p>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根据气象预测和我市地质灾害类型特征，综合分析研判，2024年全市地质灾害类型以崩塌、地面塌陷为主。</w:t>
      </w:r>
    </w:p>
    <w:p>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楷体简体" w:hAnsi="方正仿宋简体" w:eastAsia="方正楷体简体" w:cs="方正仿宋简体"/>
          <w:b/>
          <w:sz w:val="32"/>
          <w:szCs w:val="32"/>
        </w:rPr>
        <w:t>（一）崩塌、滑坡发生趋势预测。</w:t>
      </w:r>
      <w:r>
        <w:rPr>
          <w:rFonts w:hint="eastAsia" w:ascii="方正仿宋简体" w:hAnsi="方正仿宋简体" w:eastAsia="方正仿宋简体" w:cs="方正仿宋简体"/>
          <w:b/>
          <w:sz w:val="32"/>
          <w:szCs w:val="32"/>
        </w:rPr>
        <w:t>主要分布在中低山丘陵区，多发生于汛期，其中</w:t>
      </w:r>
      <w:r>
        <w:rPr>
          <w:rFonts w:hint="eastAsia" w:ascii="方正仿宋简体" w:hAnsi="方正仿宋简体" w:eastAsia="方正仿宋简体" w:cs="方正仿宋简体"/>
          <w:b/>
          <w:spacing w:val="-11"/>
          <w:sz w:val="32"/>
          <w:szCs w:val="32"/>
        </w:rPr>
        <w:t>7月底、8月初</w:t>
      </w:r>
      <w:r>
        <w:rPr>
          <w:rFonts w:hint="eastAsia" w:ascii="方正仿宋简体" w:hAnsi="方正仿宋简体" w:eastAsia="方正仿宋简体" w:cs="方正仿宋简体"/>
          <w:b/>
          <w:sz w:val="32"/>
          <w:szCs w:val="32"/>
        </w:rPr>
        <w:t>降水相</w:t>
      </w:r>
      <w:r>
        <w:rPr>
          <w:rFonts w:hint="eastAsia" w:ascii="方正仿宋简体" w:hAnsi="方正仿宋简体" w:eastAsia="方正仿宋简体" w:cs="方正仿宋简体"/>
          <w:b/>
          <w:spacing w:val="-11"/>
          <w:sz w:val="32"/>
          <w:szCs w:val="32"/>
        </w:rPr>
        <w:t>对集中，</w:t>
      </w:r>
      <w:r>
        <w:rPr>
          <w:rFonts w:hint="eastAsia" w:ascii="方正仿宋简体" w:hAnsi="方正仿宋简体" w:eastAsia="方正仿宋简体" w:cs="方正仿宋简体"/>
          <w:b/>
          <w:sz w:val="32"/>
          <w:szCs w:val="32"/>
        </w:rPr>
        <w:t>发生概率较高。</w:t>
      </w:r>
    </w:p>
    <w:p>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楷体简体" w:hAnsi="方正仿宋简体" w:eastAsia="方正楷体简体" w:cs="方正仿宋简体"/>
          <w:b/>
          <w:sz w:val="32"/>
          <w:szCs w:val="32"/>
        </w:rPr>
        <w:t>（二）地面塌陷发生趋势预测。</w:t>
      </w:r>
      <w:r>
        <w:rPr>
          <w:rFonts w:hint="eastAsia" w:ascii="方正仿宋简体" w:hAnsi="方正仿宋简体" w:eastAsia="方正仿宋简体" w:cs="方正仿宋简体"/>
          <w:b/>
          <w:sz w:val="32"/>
          <w:szCs w:val="32"/>
        </w:rPr>
        <w:t>第四系塌陷多发生在农田灌溉期以及强降雨期；岩溶塌陷多发生在5</w:t>
      </w:r>
      <w:r>
        <w:rPr>
          <w:rFonts w:hint="default" w:ascii="方正仿宋简体" w:hAnsi="方正仿宋简体" w:eastAsia="方正仿宋简体" w:cs="方正仿宋简体"/>
          <w:b/>
          <w:sz w:val="32"/>
          <w:szCs w:val="32"/>
        </w:rPr>
        <w:t>—</w:t>
      </w:r>
      <w:r>
        <w:rPr>
          <w:rFonts w:hint="eastAsia" w:ascii="方正仿宋简体" w:hAnsi="方正仿宋简体" w:eastAsia="方正仿宋简体" w:cs="方正仿宋简体"/>
          <w:b/>
          <w:sz w:val="32"/>
          <w:szCs w:val="32"/>
        </w:rPr>
        <w:t>9月，主要分布在岩溶发育强烈且第四系松散层厚度较小区域。</w:t>
      </w:r>
    </w:p>
    <w:p>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楷体简体" w:hAnsi="方正仿宋简体" w:eastAsia="方正楷体简体" w:cs="方正仿宋简体"/>
          <w:b/>
          <w:sz w:val="32"/>
          <w:szCs w:val="32"/>
        </w:rPr>
        <w:t>（三）地面沉降发生趋势预测。</w:t>
      </w:r>
      <w:r>
        <w:rPr>
          <w:rFonts w:hint="eastAsia" w:ascii="方正仿宋简体" w:hAnsi="方正仿宋简体" w:eastAsia="方正仿宋简体" w:cs="方正仿宋简体"/>
          <w:b/>
          <w:sz w:val="32"/>
          <w:szCs w:val="32"/>
        </w:rPr>
        <w:t>主要分布在济宁城区、梁山县和金乡县。济宁城区地面沉降趋于稳定，梁山县地面沉降速率呈上升趋势，金乡县地面沉降速率呈下降趋势。</w:t>
      </w:r>
    </w:p>
    <w:p>
      <w:pPr>
        <w:adjustRightInd w:val="0"/>
        <w:spacing w:line="600" w:lineRule="exact"/>
        <w:ind w:firstLine="624" w:firstLineChars="200"/>
        <w:rPr>
          <w:rFonts w:ascii="方正黑体简体" w:hAnsi="方正仿宋简体" w:eastAsia="方正黑体简体" w:cs="方正仿宋简体"/>
          <w:b/>
          <w:sz w:val="32"/>
          <w:szCs w:val="32"/>
        </w:rPr>
      </w:pPr>
      <w:r>
        <w:rPr>
          <w:rFonts w:hint="eastAsia" w:ascii="方正黑体简体" w:hAnsi="方正仿宋简体" w:eastAsia="方正黑体简体" w:cs="方正仿宋简体"/>
          <w:b/>
          <w:sz w:val="32"/>
          <w:szCs w:val="32"/>
        </w:rPr>
        <w:t>三、2024年地质灾害防治主要任务</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hint="eastAsia" w:ascii="方正楷体简体" w:hAnsi="方正楷体简体" w:eastAsia="方正楷体简体" w:cs="方正楷体简体"/>
          <w:b/>
          <w:sz w:val="32"/>
          <w:szCs w:val="32"/>
        </w:rPr>
      </w:pPr>
      <w:r>
        <w:rPr>
          <w:rFonts w:hint="eastAsia" w:ascii="方正楷体简体" w:hAnsi="方正仿宋简体" w:eastAsia="方正楷体简体" w:cs="方正仿宋简体"/>
          <w:b/>
          <w:sz w:val="32"/>
          <w:szCs w:val="32"/>
        </w:rPr>
        <w:t>（一）持续做好地质灾害风险隐患排查。</w:t>
      </w:r>
      <w:r>
        <w:rPr>
          <w:rFonts w:hint="eastAsia" w:ascii="方正仿宋简体" w:hAnsi="方正仿宋简体" w:eastAsia="方正仿宋简体" w:cs="方正仿宋简体"/>
          <w:b/>
          <w:sz w:val="32"/>
          <w:szCs w:val="32"/>
        </w:rPr>
        <w:t>充分发挥技术支撑队伍专业优势，组织对辖区内具有威胁对象的斜坡单元开展隐患排查，重点关注人口密集区、工程建设活动区、地形地貌发生显著变化的区域，及早发现地质灾害隐患并建档入库。完善“人防+技防”体系，汛前对群测群防队伍全面调整充实，用好地质灾害自动化监测设备，落实地质灾害“三查”和“隐患点+风险区”双管控要求，及时掌握地质灾害风险隐患。对有变形迹象的地质灾害隐患做好应急处置，组织开展专业调查，落实防范措施，消除安全隐患。</w:t>
      </w:r>
      <w:r>
        <w:rPr>
          <w:rFonts w:hint="eastAsia" w:ascii="方正楷体简体" w:hAnsi="方正楷体简体" w:eastAsia="方正楷体简体" w:cs="方正楷体简体"/>
          <w:b/>
          <w:sz w:val="32"/>
          <w:szCs w:val="32"/>
        </w:rPr>
        <w:t>（市自然资源和规划局牵头）</w:t>
      </w:r>
    </w:p>
    <w:p>
      <w:pPr>
        <w:adjustRightInd w:val="0"/>
        <w:spacing w:line="600" w:lineRule="exact"/>
        <w:ind w:firstLine="624" w:firstLineChars="200"/>
        <w:rPr>
          <w:rFonts w:hint="eastAsia" w:ascii="方正楷体简体" w:hAnsi="方正楷体简体" w:eastAsia="方正楷体简体" w:cs="方正楷体简体"/>
          <w:b/>
          <w:sz w:val="32"/>
          <w:szCs w:val="32"/>
        </w:rPr>
      </w:pPr>
      <w:r>
        <w:rPr>
          <w:rFonts w:hint="eastAsia" w:ascii="方正楷体简体" w:hAnsi="方正仿宋简体" w:eastAsia="方正楷体简体" w:cs="方正仿宋简体"/>
          <w:b/>
          <w:sz w:val="32"/>
          <w:szCs w:val="32"/>
        </w:rPr>
        <w:t>（二）加强应急救援技术支撑体系建设。</w:t>
      </w:r>
      <w:r>
        <w:rPr>
          <w:rFonts w:hint="eastAsia" w:ascii="方正仿宋简体" w:hAnsi="方正仿宋简体" w:eastAsia="方正仿宋简体" w:cs="方正仿宋简体"/>
          <w:b/>
          <w:sz w:val="32"/>
          <w:szCs w:val="32"/>
        </w:rPr>
        <w:t>一是提升基层地质灾害应对能力。加强基层地质灾害防治专业技术队伍能力建设，配齐配全地质灾害应急救援技术支撑装备，提升地质灾害防治技术支撑能力。细化完善应急救援及技术支撑预案并组织开展演练。</w:t>
      </w:r>
      <w:r>
        <w:rPr>
          <w:rFonts w:hint="eastAsia" w:ascii="方正楷体简体" w:hAnsi="方正楷体简体" w:eastAsia="方正楷体简体" w:cs="方正楷体简体"/>
          <w:b/>
          <w:sz w:val="32"/>
          <w:szCs w:val="32"/>
        </w:rPr>
        <w:t>（市自然资源和规划局、市应急局按职责分工负责）</w:t>
      </w:r>
      <w:r>
        <w:rPr>
          <w:rFonts w:hint="eastAsia" w:ascii="方正仿宋简体" w:hAnsi="方正仿宋简体" w:eastAsia="方正仿宋简体" w:cs="方正仿宋简体"/>
          <w:b/>
          <w:sz w:val="32"/>
          <w:szCs w:val="32"/>
        </w:rPr>
        <w:t>二是提升地质灾害应急救援水平。适时组织地质灾害应急演练，让广大群众熟知预警信号、逃生路线、避险场所，提高应急处置快速反应能力。及时开展地质灾害发生趋势研判，遇有突发情况及时调集应急队伍、救援物资，做好应急处置。</w:t>
      </w:r>
      <w:r>
        <w:rPr>
          <w:rFonts w:hint="eastAsia" w:ascii="方正楷体简体" w:hAnsi="方正楷体简体" w:eastAsia="方正楷体简体" w:cs="方正楷体简体"/>
          <w:b/>
          <w:sz w:val="32"/>
          <w:szCs w:val="32"/>
        </w:rPr>
        <w:t>（市应急局、市自然资源和规划局按职责分工负责）</w:t>
      </w:r>
      <w:r>
        <w:rPr>
          <w:rFonts w:hint="eastAsia" w:ascii="方正仿宋简体" w:hAnsi="方正仿宋简体" w:eastAsia="方正仿宋简体" w:cs="方正仿宋简体"/>
          <w:b/>
          <w:sz w:val="32"/>
          <w:szCs w:val="32"/>
        </w:rPr>
        <w:t>三是强化汛期值班值守和信息报送。加强汛期24小时值班值守，完善值班值守工作制度及灾情速报制度，提高信息报送的时效性、准确性，确保应急救援技术支撑响应及时启动。</w:t>
      </w:r>
      <w:r>
        <w:rPr>
          <w:rFonts w:hint="eastAsia" w:ascii="方正楷体简体" w:hAnsi="方正楷体简体" w:eastAsia="方正楷体简体" w:cs="方正楷体简体"/>
          <w:b/>
          <w:sz w:val="32"/>
          <w:szCs w:val="32"/>
        </w:rPr>
        <w:t>（市自然资源和规划局、市应急局按职责分工负责）</w:t>
      </w:r>
    </w:p>
    <w:p>
      <w:pPr>
        <w:adjustRightInd w:val="0"/>
        <w:spacing w:line="600" w:lineRule="exact"/>
        <w:ind w:firstLine="624" w:firstLineChars="200"/>
        <w:rPr>
          <w:rFonts w:hint="eastAsia" w:ascii="方正楷体简体" w:hAnsi="方正楷体简体" w:eastAsia="方正楷体简体" w:cs="方正楷体简体"/>
          <w:b/>
          <w:sz w:val="32"/>
          <w:szCs w:val="32"/>
        </w:rPr>
      </w:pPr>
      <w:r>
        <w:rPr>
          <w:rFonts w:hint="eastAsia" w:ascii="方正楷体简体" w:hAnsi="方正仿宋简体" w:eastAsia="方正楷体简体" w:cs="方正仿宋简体"/>
          <w:b/>
          <w:sz w:val="32"/>
          <w:szCs w:val="32"/>
        </w:rPr>
        <w:t>（三）强化重点领域地质灾害防治。</w:t>
      </w:r>
      <w:r>
        <w:rPr>
          <w:rFonts w:hint="eastAsia" w:ascii="方正仿宋简体" w:hAnsi="方正仿宋简体" w:eastAsia="方正仿宋简体" w:cs="方正仿宋简体"/>
          <w:b/>
          <w:sz w:val="32"/>
          <w:szCs w:val="32"/>
        </w:rPr>
        <w:t>一是加强对学校、公路、铁路周边及沿线施工、运行可能引发地质灾害隐患的调查、排查、监测预警、治理工作。</w:t>
      </w:r>
      <w:r>
        <w:rPr>
          <w:rFonts w:hint="eastAsia" w:ascii="方正楷体简体" w:hAnsi="方正楷体简体" w:eastAsia="方正楷体简体" w:cs="方正楷体简体"/>
          <w:b/>
          <w:sz w:val="32"/>
          <w:szCs w:val="32"/>
        </w:rPr>
        <w:t>（市教育局、市交通运输局按职责分工负责）</w:t>
      </w:r>
      <w:r>
        <w:rPr>
          <w:rFonts w:hint="eastAsia" w:ascii="方正仿宋简体" w:hAnsi="方正仿宋简体" w:eastAsia="方正仿宋简体" w:cs="方正仿宋简体"/>
          <w:b/>
          <w:sz w:val="32"/>
          <w:szCs w:val="32"/>
        </w:rPr>
        <w:t>二是加大城市、乡村房屋建筑施工等可能引发地质灾害隐患的排查、治理力度。</w:t>
      </w:r>
      <w:r>
        <w:rPr>
          <w:rFonts w:hint="eastAsia" w:ascii="方正楷体简体" w:hAnsi="方正楷体简体" w:eastAsia="方正楷体简体" w:cs="方正楷体简体"/>
          <w:b/>
          <w:sz w:val="32"/>
          <w:szCs w:val="32"/>
        </w:rPr>
        <w:t>（市住房城乡建设局牵头）</w:t>
      </w:r>
      <w:r>
        <w:rPr>
          <w:rFonts w:hint="eastAsia" w:ascii="方正仿宋简体" w:hAnsi="方正仿宋简体" w:eastAsia="方正仿宋简体" w:cs="方正仿宋简体"/>
          <w:b/>
          <w:sz w:val="32"/>
          <w:szCs w:val="32"/>
        </w:rPr>
        <w:t>三是加强水库大坝工程建设及运行可能引发地质灾害隐患的排查、治理工作。</w:t>
      </w:r>
      <w:r>
        <w:rPr>
          <w:rFonts w:hint="eastAsia" w:ascii="方正楷体简体" w:hAnsi="方正楷体简体" w:eastAsia="方正楷体简体" w:cs="方正楷体简体"/>
          <w:b/>
          <w:sz w:val="32"/>
          <w:szCs w:val="32"/>
        </w:rPr>
        <w:t>（市城乡水务局牵头）</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hint="eastAsia" w:ascii="方正楷体简体" w:hAnsi="方正楷体简体" w:eastAsia="方正楷体简体" w:cs="方正楷体简体"/>
          <w:b/>
          <w:sz w:val="32"/>
          <w:szCs w:val="32"/>
        </w:rPr>
      </w:pPr>
      <w:r>
        <w:rPr>
          <w:rFonts w:hint="eastAsia" w:ascii="方正楷体简体" w:hAnsi="方正仿宋简体" w:eastAsia="方正楷体简体" w:cs="方正仿宋简体"/>
          <w:b/>
          <w:sz w:val="32"/>
          <w:szCs w:val="32"/>
        </w:rPr>
        <w:t>（四）做好地质灾害隐患分类处置。</w:t>
      </w:r>
      <w:r>
        <w:rPr>
          <w:rFonts w:hint="eastAsia" w:ascii="方正仿宋简体" w:hAnsi="方正仿宋简体" w:eastAsia="方正仿宋简体" w:cs="方正仿宋简体"/>
          <w:b/>
          <w:sz w:val="32"/>
          <w:szCs w:val="32"/>
        </w:rPr>
        <w:t>对确需治理的地质灾害隐患点，要尽快组织实施综合治理或排危除险，及时消除安全隐患；对暂不能开展工程治理的地质灾害隐患点，要采取群测群防、监测巡查等措施，避免或降低灾害风险；对经调查评价确认，满足销号条件的隐患点，要及时按程序销号。</w:t>
      </w:r>
      <w:r>
        <w:rPr>
          <w:rFonts w:hint="eastAsia" w:ascii="方正楷体简体" w:hAnsi="方正楷体简体" w:eastAsia="方正楷体简体" w:cs="方正楷体简体"/>
          <w:b/>
          <w:sz w:val="32"/>
          <w:szCs w:val="32"/>
        </w:rPr>
        <w:t>（市自然资源和规划局牵头）</w:t>
      </w:r>
    </w:p>
    <w:p>
      <w:pPr>
        <w:adjustRightInd w:val="0"/>
        <w:spacing w:line="600" w:lineRule="exact"/>
        <w:ind w:firstLine="624" w:firstLineChars="200"/>
        <w:rPr>
          <w:rFonts w:hint="eastAsia" w:ascii="方正楷体简体" w:hAnsi="方正楷体简体" w:eastAsia="方正楷体简体" w:cs="方正楷体简体"/>
          <w:b/>
          <w:sz w:val="32"/>
          <w:szCs w:val="32"/>
        </w:rPr>
      </w:pPr>
      <w:r>
        <w:rPr>
          <w:rFonts w:hint="eastAsia" w:ascii="方正楷体简体" w:hAnsi="方正仿宋简体" w:eastAsia="方正楷体简体" w:cs="方正仿宋简体"/>
          <w:b/>
          <w:sz w:val="32"/>
          <w:szCs w:val="32"/>
        </w:rPr>
        <w:t>（五）加快推进地质灾害监测预警网络建设。</w:t>
      </w:r>
      <w:r>
        <w:rPr>
          <w:rFonts w:hint="eastAsia" w:ascii="方正仿宋简体" w:hAnsi="方正仿宋简体" w:eastAsia="方正仿宋简体" w:cs="方正仿宋简体"/>
          <w:b/>
          <w:sz w:val="32"/>
          <w:szCs w:val="32"/>
        </w:rPr>
        <w:t>加强全市地面沉降监测网建设，完善监测体系，持续做好监测工作，为地面沉降防控提供准确可靠的监测数据。加强突发性地质灾害自动化监测网建设，选择重要隐患点建设地质灾害自动化监测台站，提升隐患点自动化监测水平。升级完善地质灾害风险预警系统，完善市、县分级预警功能，做好地质灾害气象风险预警会商和预警信息发布，提高预警预报精度和时效。健全完善地质灾害预警“叫应”机制，确保能“叫醒”、有“回应”，预警防范信息及技术支撑体系全链条高效闭环运行。</w:t>
      </w:r>
      <w:r>
        <w:rPr>
          <w:rFonts w:hint="eastAsia" w:ascii="方正楷体简体" w:hAnsi="方正楷体简体" w:eastAsia="方正楷体简体" w:cs="方正楷体简体"/>
          <w:b/>
          <w:sz w:val="32"/>
          <w:szCs w:val="32"/>
        </w:rPr>
        <w:t>（市自然资源和规划局、市气象局按职责分工负责）</w:t>
      </w:r>
    </w:p>
    <w:p>
      <w:pPr>
        <w:adjustRightInd w:val="0"/>
        <w:spacing w:line="600" w:lineRule="exact"/>
        <w:ind w:firstLine="624" w:firstLineChars="200"/>
        <w:rPr>
          <w:rFonts w:hint="eastAsia" w:ascii="方正楷体简体" w:hAnsi="方正楷体简体" w:eastAsia="方正楷体简体" w:cs="方正楷体简体"/>
          <w:b/>
          <w:sz w:val="32"/>
          <w:szCs w:val="32"/>
        </w:rPr>
      </w:pPr>
      <w:r>
        <w:rPr>
          <w:rFonts w:hint="eastAsia" w:ascii="方正楷体简体" w:hAnsi="方正仿宋简体" w:eastAsia="方正楷体简体" w:cs="方正仿宋简体"/>
          <w:b/>
          <w:sz w:val="32"/>
          <w:szCs w:val="32"/>
        </w:rPr>
        <w:t>（六）推进开展岩溶塌陷地质灾害调查评价。</w:t>
      </w:r>
      <w:r>
        <w:rPr>
          <w:rFonts w:hint="eastAsia" w:ascii="方正仿宋简体" w:hAnsi="方正仿宋简体" w:eastAsia="方正仿宋简体" w:cs="方正仿宋简体"/>
          <w:b/>
          <w:sz w:val="32"/>
          <w:szCs w:val="32"/>
        </w:rPr>
        <w:t>摸清全市岩溶塌陷地质灾害发生情况，开展全市层面岩溶塌陷地质灾害综合调查工作，形成系统的岩溶塌陷监测网络，为制定岩溶塌陷地质灾害防治措施提供理论与科学依据。</w:t>
      </w:r>
      <w:r>
        <w:rPr>
          <w:rFonts w:hint="eastAsia" w:ascii="方正楷体简体" w:hAnsi="方正楷体简体" w:eastAsia="方正楷体简体" w:cs="方正楷体简体"/>
          <w:b/>
          <w:sz w:val="32"/>
          <w:szCs w:val="32"/>
        </w:rPr>
        <w:t>（市自然资源和规划局牵头）</w:t>
      </w:r>
    </w:p>
    <w:p>
      <w:pPr>
        <w:adjustRightInd w:val="0"/>
        <w:spacing w:line="600" w:lineRule="exact"/>
        <w:ind w:firstLine="624" w:firstLineChars="200"/>
        <w:rPr>
          <w:rFonts w:hint="eastAsia" w:ascii="方正楷体简体" w:hAnsi="方正楷体简体" w:eastAsia="方正楷体简体" w:cs="方正楷体简体"/>
          <w:b/>
          <w:sz w:val="32"/>
          <w:szCs w:val="32"/>
        </w:rPr>
      </w:pPr>
      <w:r>
        <w:rPr>
          <w:rFonts w:hint="eastAsia" w:ascii="方正楷体简体" w:hAnsi="方正仿宋简体" w:eastAsia="方正楷体简体" w:cs="方正仿宋简体"/>
          <w:b/>
          <w:sz w:val="32"/>
          <w:szCs w:val="32"/>
        </w:rPr>
        <w:t>（七）强化宣传培训教育。</w:t>
      </w:r>
      <w:r>
        <w:rPr>
          <w:rFonts w:hint="eastAsia" w:ascii="方正仿宋简体" w:hAnsi="方正仿宋简体" w:eastAsia="方正仿宋简体" w:cs="方正仿宋简体"/>
          <w:b/>
          <w:sz w:val="32"/>
          <w:szCs w:val="32"/>
        </w:rPr>
        <w:t>一是创新丰富宣传形式。充分发挥电视台、报社等主流媒体和微信、抖音、微博等新媒体优势，将乡镇（街道）、村（社区）作为前沿阵地，加大宣传力度，将地质灾害科普宣传到户到人。二是坚持群众主体地位。以受威胁群众为宣传重点，着力构建目标导向明确、内容通俗易懂、载体丰富多样的地质灾害防治宣传模式。三是开展地质灾害防治知识进社区、进学校、进企业等宣传教育活动，重点对群测群防员、社区居民、中小学师生普及防灾减灾知识，动员全社会共同关注和参与地质灾害防治工作。</w:t>
      </w:r>
      <w:r>
        <w:rPr>
          <w:rFonts w:hint="eastAsia" w:ascii="方正楷体简体" w:hAnsi="方正楷体简体" w:eastAsia="方正楷体简体" w:cs="方正楷体简体"/>
          <w:b/>
          <w:sz w:val="32"/>
          <w:szCs w:val="32"/>
        </w:rPr>
        <w:t>（市自然资源和规划局牵头）</w:t>
      </w:r>
    </w:p>
    <w:p>
      <w:pPr>
        <w:adjustRightInd w:val="0"/>
        <w:spacing w:line="600" w:lineRule="exact"/>
        <w:ind w:firstLine="624" w:firstLineChars="200"/>
        <w:rPr>
          <w:rFonts w:ascii="方正黑体简体" w:hAnsi="方正仿宋简体" w:eastAsia="方正黑体简体" w:cs="方正仿宋简体"/>
          <w:b/>
          <w:sz w:val="32"/>
          <w:szCs w:val="32"/>
        </w:rPr>
      </w:pPr>
      <w:r>
        <w:rPr>
          <w:rFonts w:hint="eastAsia" w:ascii="方正黑体简体" w:hAnsi="方正仿宋简体" w:eastAsia="方正黑体简体" w:cs="方正仿宋简体"/>
          <w:b/>
          <w:sz w:val="32"/>
          <w:szCs w:val="32"/>
        </w:rPr>
        <w:t>四、保障措施</w:t>
      </w:r>
    </w:p>
    <w:p>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楷体简体" w:hAnsi="方正仿宋简体" w:eastAsia="方正楷体简体" w:cs="方正仿宋简体"/>
          <w:b/>
          <w:sz w:val="32"/>
          <w:szCs w:val="32"/>
        </w:rPr>
        <w:t>（一）提高政治站位，树牢底线意识。</w:t>
      </w:r>
      <w:r>
        <w:rPr>
          <w:rFonts w:hint="eastAsia" w:ascii="方正仿宋简体" w:hAnsi="方正仿宋简体" w:eastAsia="方正仿宋简体" w:cs="方正仿宋简体"/>
          <w:b/>
          <w:sz w:val="32"/>
          <w:szCs w:val="32"/>
        </w:rPr>
        <w:t>各级各</w:t>
      </w:r>
      <w:r>
        <w:rPr>
          <w:rFonts w:hint="eastAsia" w:ascii="方正仿宋简体" w:hAnsi="方正仿宋简体" w:eastAsia="方正仿宋简体" w:cs="方正仿宋简体"/>
          <w:b/>
          <w:sz w:val="32"/>
          <w:szCs w:val="32"/>
          <w:lang w:eastAsia="zh-CN"/>
        </w:rPr>
        <w:t>有关</w:t>
      </w:r>
      <w:r>
        <w:rPr>
          <w:rFonts w:hint="eastAsia" w:ascii="方正仿宋简体" w:hAnsi="方正仿宋简体" w:eastAsia="方正仿宋简体" w:cs="方正仿宋简体"/>
          <w:b/>
          <w:sz w:val="32"/>
          <w:szCs w:val="32"/>
        </w:rPr>
        <w:t>部门</w:t>
      </w:r>
      <w:r>
        <w:rPr>
          <w:rFonts w:hint="eastAsia" w:ascii="方正仿宋简体" w:hAnsi="方正仿宋简体" w:eastAsia="方正仿宋简体" w:cs="方正仿宋简体"/>
          <w:b/>
          <w:sz w:val="32"/>
          <w:szCs w:val="32"/>
          <w:lang w:eastAsia="zh-CN"/>
        </w:rPr>
        <w:t>、单位</w:t>
      </w:r>
      <w:r>
        <w:rPr>
          <w:rFonts w:hint="eastAsia" w:ascii="方正仿宋简体" w:hAnsi="方正仿宋简体" w:eastAsia="方正仿宋简体" w:cs="方正仿宋简体"/>
          <w:b/>
          <w:sz w:val="32"/>
          <w:szCs w:val="32"/>
        </w:rPr>
        <w:t>要切实提高政治站位，坚持以人民为中心的发展思想，践行</w:t>
      </w:r>
      <w:r>
        <w:rPr>
          <w:rFonts w:hint="eastAsia" w:ascii="方正仿宋简体" w:hAnsi="方正仿宋简体" w:eastAsia="方正仿宋简体" w:cs="方正仿宋简体"/>
          <w:b/>
          <w:spacing w:val="-11"/>
          <w:sz w:val="32"/>
          <w:szCs w:val="32"/>
        </w:rPr>
        <w:t>“人民至上、生命至上”理念</w:t>
      </w:r>
      <w:r>
        <w:rPr>
          <w:rFonts w:hint="eastAsia" w:ascii="方正仿宋简体" w:hAnsi="方正仿宋简体" w:eastAsia="方正仿宋简体" w:cs="方正仿宋简体"/>
          <w:b/>
          <w:sz w:val="32"/>
          <w:szCs w:val="32"/>
        </w:rPr>
        <w:t>，切实做好地质灾害防治工作。要坚持底线思维，充分认清当前地质灾害防范的严峻形势，坚决克服麻痹思想和侥幸心理</w:t>
      </w:r>
      <w:r>
        <w:rPr>
          <w:rFonts w:hint="eastAsia" w:ascii="方正仿宋简体" w:hAnsi="方正仿宋简体" w:eastAsia="方正仿宋简体" w:cs="方正仿宋简体"/>
          <w:b/>
          <w:spacing w:val="-11"/>
          <w:sz w:val="32"/>
          <w:szCs w:val="32"/>
        </w:rPr>
        <w:t>，完善各项工作制度，细化工作流程，努</w:t>
      </w:r>
      <w:r>
        <w:rPr>
          <w:rFonts w:hint="eastAsia" w:ascii="方正仿宋简体" w:hAnsi="方正仿宋简体" w:eastAsia="方正仿宋简体" w:cs="方正仿宋简体"/>
          <w:b/>
          <w:sz w:val="32"/>
          <w:szCs w:val="32"/>
        </w:rPr>
        <w:t>力做到防患于未然。</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ascii="方正仿宋简体" w:hAnsi="方正仿宋简体" w:eastAsia="方正仿宋简体" w:cs="方正仿宋简体"/>
          <w:b/>
          <w:sz w:val="32"/>
          <w:szCs w:val="32"/>
        </w:rPr>
      </w:pPr>
      <w:r>
        <w:rPr>
          <w:rFonts w:hint="eastAsia" w:ascii="方正楷体简体" w:hAnsi="方正仿宋简体" w:eastAsia="方正楷体简体" w:cs="方正仿宋简体"/>
          <w:b/>
          <w:sz w:val="32"/>
          <w:szCs w:val="32"/>
        </w:rPr>
        <w:t>（二）加强组织领导，明确责任分工。</w:t>
      </w:r>
      <w:r>
        <w:rPr>
          <w:rFonts w:hint="eastAsia" w:ascii="方正仿宋简体" w:hAnsi="方正仿宋简体" w:eastAsia="方正仿宋简体" w:cs="方正仿宋简体"/>
          <w:b/>
          <w:sz w:val="32"/>
          <w:szCs w:val="32"/>
        </w:rPr>
        <w:t>坚持属地管理、分级负责的原则，地方政府牵头抓总，有关部门各负其责，自然资源和规划主管部门加强组织协调和指导监督。各地要在汛期前对地质灾害防治工作作出全面部署，明确任务，各司其职，加强联动，形成合力，建立健全政府主导、部门分工、全民参与的地质灾害防治工作格局。对自然因素、历史遗留等原因形成的地质灾害隐患，地方政府是防治责任主体，要采取监测预警、工程治理、搬迁避让等措施积极防治。各相关部门要高度重视城市工程建设及各类工程建设等方面诱发的地质安全风险，对因工程建设等人为活动形成的地质灾害隐患，按照“谁引发、谁治理”的原则，督促有关责任主体落实防治责任。</w:t>
      </w:r>
    </w:p>
    <w:p>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楷体简体" w:hAnsi="方正仿宋简体" w:eastAsia="方正楷体简体" w:cs="方正仿宋简体"/>
          <w:b/>
          <w:sz w:val="32"/>
          <w:szCs w:val="32"/>
        </w:rPr>
        <w:t>（三）强化经费保障，确保防灾成效。</w:t>
      </w:r>
      <w:r>
        <w:rPr>
          <w:rFonts w:hint="eastAsia" w:ascii="方正仿宋简体" w:hAnsi="方正仿宋简体" w:eastAsia="方正仿宋简体" w:cs="方正仿宋简体"/>
          <w:b/>
          <w:sz w:val="32"/>
          <w:szCs w:val="32"/>
        </w:rPr>
        <w:t>要按照财政事权与支出责任一致原则，将地质灾害防治资金纳入本级年度预算。安排资金用于地质灾害防治方案编制、监测预警、群测群防、隐患风险排查、搬迁避让、工程治理、突发地质灾害应急处置等工作。用好增发2023年国债资金，加强资金监管，确保资金保障及时、计划分配科学、运行运转畅通、作用发挥高效，保障地质灾害防治各项工作顺利开展。</w:t>
      </w:r>
    </w:p>
    <w:p>
      <w:pPr>
        <w:adjustRightInd w:val="0"/>
        <w:spacing w:line="600" w:lineRule="exact"/>
        <w:ind w:firstLine="624" w:firstLineChars="200"/>
        <w:rPr>
          <w:rFonts w:ascii="方正仿宋简体" w:hAnsi="方正仿宋简体" w:eastAsia="方正仿宋简体" w:cs="方正仿宋简体"/>
          <w:b/>
          <w:sz w:val="32"/>
          <w:szCs w:val="32"/>
        </w:rPr>
      </w:pPr>
    </w:p>
    <w:p>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附件：济宁市2024年度地质灾害隐患点情况表</w:t>
      </w:r>
    </w:p>
    <w:p>
      <w:pPr>
        <w:spacing w:line="600" w:lineRule="exact"/>
        <w:ind w:firstLine="624" w:firstLineChars="200"/>
        <w:rPr>
          <w:rFonts w:ascii="方正仿宋简体" w:hAnsi="方正仿宋简体"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pPr>
    </w:p>
    <w:p>
      <w:pPr>
        <w:spacing w:line="400" w:lineRule="exact"/>
        <w:rPr>
          <w:rFonts w:hint="eastAsia" w:ascii="方正黑体简体" w:hAnsi="文星黑体" w:eastAsia="方正黑体简体" w:cs="方正黑体简体"/>
          <w:b/>
          <w:sz w:val="32"/>
          <w:szCs w:val="32"/>
        </w:rPr>
      </w:pPr>
      <w:r>
        <w:rPr>
          <w:rFonts w:hint="eastAsia" w:ascii="方正黑体简体" w:hAnsi="文星黑体" w:eastAsia="方正黑体简体" w:cs="方正黑体简体"/>
          <w:b/>
          <w:sz w:val="32"/>
          <w:szCs w:val="32"/>
        </w:rPr>
        <w:t>附件</w:t>
      </w:r>
    </w:p>
    <w:p>
      <w:pPr>
        <w:jc w:val="center"/>
        <w:rPr>
          <w:rFonts w:hint="eastAsia" w:ascii="方正小标宋简体" w:hAnsi="文星黑体" w:eastAsia="方正小标宋简体" w:cs="方正黑体简体"/>
          <w:b/>
          <w:sz w:val="44"/>
          <w:szCs w:val="44"/>
        </w:rPr>
      </w:pPr>
      <w:r>
        <w:rPr>
          <w:rFonts w:hint="eastAsia" w:ascii="方正小标宋简体" w:hAnsi="文星黑体" w:eastAsia="方正小标宋简体" w:cs="方正黑体简体"/>
          <w:b/>
          <w:sz w:val="44"/>
          <w:szCs w:val="44"/>
        </w:rPr>
        <w:t>济宁市2024年度地质灾害隐患点情况表</w:t>
      </w:r>
    </w:p>
    <w:tbl>
      <w:tblPr>
        <w:tblStyle w:val="5"/>
        <w:tblW w:w="13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353"/>
        <w:gridCol w:w="2619"/>
        <w:gridCol w:w="1042"/>
        <w:gridCol w:w="1407"/>
        <w:gridCol w:w="1265"/>
        <w:gridCol w:w="1106"/>
        <w:gridCol w:w="1725"/>
        <w:gridCol w:w="1290"/>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黑体简体" w:eastAsia="方正黑体简体"/>
                <w:b/>
                <w:bCs/>
                <w:sz w:val="24"/>
                <w:szCs w:val="24"/>
              </w:rPr>
            </w:pPr>
            <w:bookmarkStart w:id="3" w:name="_Toc857"/>
            <w:r>
              <w:rPr>
                <w:rFonts w:hint="eastAsia" w:ascii="方正黑体简体" w:eastAsia="方正黑体简体"/>
                <w:b/>
                <w:bCs/>
                <w:sz w:val="24"/>
                <w:szCs w:val="24"/>
                <w:lang w:bidi="ar"/>
              </w:rPr>
              <w:t>序号</w:t>
            </w:r>
          </w:p>
        </w:tc>
        <w:tc>
          <w:tcPr>
            <w:tcW w:w="1353" w:type="dxa"/>
            <w:vAlign w:val="center"/>
          </w:tcPr>
          <w:p>
            <w:pPr>
              <w:adjustRightInd w:val="0"/>
              <w:snapToGrid w:val="0"/>
              <w:spacing w:line="320" w:lineRule="exact"/>
              <w:ind w:left="-40" w:leftChars="-20" w:right="-40" w:rightChars="-20"/>
              <w:jc w:val="center"/>
              <w:textAlignment w:val="center"/>
              <w:rPr>
                <w:rFonts w:hint="eastAsia" w:ascii="方正黑体简体" w:eastAsia="方正黑体简体"/>
                <w:b/>
                <w:bCs/>
                <w:sz w:val="24"/>
                <w:szCs w:val="24"/>
              </w:rPr>
            </w:pPr>
            <w:r>
              <w:rPr>
                <w:rFonts w:hint="eastAsia" w:ascii="方正黑体简体" w:eastAsia="方正黑体简体"/>
                <w:b/>
                <w:bCs/>
                <w:sz w:val="24"/>
                <w:szCs w:val="24"/>
                <w:lang w:bidi="ar"/>
              </w:rPr>
              <w:t>县市区</w:t>
            </w:r>
          </w:p>
        </w:tc>
        <w:tc>
          <w:tcPr>
            <w:tcW w:w="2619" w:type="dxa"/>
            <w:vAlign w:val="center"/>
          </w:tcPr>
          <w:p>
            <w:pPr>
              <w:adjustRightInd w:val="0"/>
              <w:snapToGrid w:val="0"/>
              <w:spacing w:line="320" w:lineRule="exact"/>
              <w:ind w:left="-40" w:leftChars="-20" w:right="-40" w:rightChars="-20"/>
              <w:jc w:val="center"/>
              <w:textAlignment w:val="center"/>
              <w:rPr>
                <w:rFonts w:hint="eastAsia" w:ascii="方正黑体简体" w:eastAsia="方正黑体简体"/>
                <w:b/>
                <w:bCs/>
                <w:sz w:val="24"/>
                <w:szCs w:val="24"/>
              </w:rPr>
            </w:pPr>
            <w:r>
              <w:rPr>
                <w:rFonts w:hint="eastAsia" w:ascii="方正黑体简体" w:eastAsia="方正黑体简体"/>
                <w:b/>
                <w:bCs/>
                <w:sz w:val="24"/>
                <w:szCs w:val="24"/>
                <w:lang w:bidi="ar"/>
              </w:rPr>
              <w:t>名称</w:t>
            </w:r>
          </w:p>
        </w:tc>
        <w:tc>
          <w:tcPr>
            <w:tcW w:w="1042" w:type="dxa"/>
            <w:vAlign w:val="center"/>
          </w:tcPr>
          <w:p>
            <w:pPr>
              <w:adjustRightInd w:val="0"/>
              <w:snapToGrid w:val="0"/>
              <w:spacing w:line="320" w:lineRule="exact"/>
              <w:ind w:left="-40" w:leftChars="-20" w:right="-40" w:rightChars="-20"/>
              <w:jc w:val="center"/>
              <w:textAlignment w:val="center"/>
              <w:rPr>
                <w:rFonts w:hint="eastAsia" w:ascii="方正黑体简体" w:eastAsia="方正黑体简体"/>
                <w:b/>
                <w:bCs/>
                <w:sz w:val="24"/>
                <w:szCs w:val="24"/>
                <w:lang w:bidi="ar"/>
              </w:rPr>
            </w:pPr>
            <w:r>
              <w:rPr>
                <w:rFonts w:hint="eastAsia" w:ascii="方正黑体简体" w:eastAsia="方正黑体简体"/>
                <w:b/>
                <w:bCs/>
                <w:sz w:val="24"/>
                <w:szCs w:val="24"/>
                <w:lang w:bidi="ar"/>
              </w:rPr>
              <w:t>灾害</w:t>
            </w:r>
          </w:p>
          <w:p>
            <w:pPr>
              <w:adjustRightInd w:val="0"/>
              <w:snapToGrid w:val="0"/>
              <w:spacing w:line="320" w:lineRule="exact"/>
              <w:ind w:left="-40" w:leftChars="-20" w:right="-40" w:rightChars="-20"/>
              <w:jc w:val="center"/>
              <w:textAlignment w:val="center"/>
              <w:rPr>
                <w:rFonts w:hint="eastAsia" w:ascii="方正黑体简体" w:eastAsia="方正黑体简体"/>
                <w:b/>
                <w:bCs/>
                <w:sz w:val="24"/>
                <w:szCs w:val="24"/>
              </w:rPr>
            </w:pPr>
            <w:r>
              <w:rPr>
                <w:rFonts w:hint="eastAsia" w:ascii="方正黑体简体" w:eastAsia="方正黑体简体"/>
                <w:b/>
                <w:bCs/>
                <w:sz w:val="24"/>
                <w:szCs w:val="24"/>
                <w:lang w:bidi="ar"/>
              </w:rPr>
              <w:t>类型</w:t>
            </w:r>
          </w:p>
        </w:tc>
        <w:tc>
          <w:tcPr>
            <w:tcW w:w="1407" w:type="dxa"/>
            <w:vAlign w:val="center"/>
          </w:tcPr>
          <w:p>
            <w:pPr>
              <w:adjustRightInd w:val="0"/>
              <w:snapToGrid w:val="0"/>
              <w:spacing w:line="320" w:lineRule="exact"/>
              <w:ind w:left="-40" w:leftChars="-20" w:right="-40" w:rightChars="-20"/>
              <w:jc w:val="center"/>
              <w:textAlignment w:val="center"/>
              <w:rPr>
                <w:rFonts w:hint="eastAsia" w:ascii="方正黑体简体" w:eastAsia="方正黑体简体"/>
                <w:b/>
                <w:bCs/>
                <w:sz w:val="24"/>
                <w:szCs w:val="24"/>
              </w:rPr>
            </w:pPr>
            <w:r>
              <w:rPr>
                <w:rFonts w:hint="eastAsia" w:ascii="方正黑体简体" w:eastAsia="方正黑体简体"/>
                <w:b/>
                <w:bCs/>
                <w:sz w:val="24"/>
                <w:szCs w:val="24"/>
                <w:lang w:bidi="ar"/>
              </w:rPr>
              <w:t>东经</w:t>
            </w:r>
          </w:p>
        </w:tc>
        <w:tc>
          <w:tcPr>
            <w:tcW w:w="1265" w:type="dxa"/>
            <w:vAlign w:val="center"/>
          </w:tcPr>
          <w:p>
            <w:pPr>
              <w:adjustRightInd w:val="0"/>
              <w:snapToGrid w:val="0"/>
              <w:spacing w:line="320" w:lineRule="exact"/>
              <w:ind w:left="-40" w:leftChars="-20" w:right="-40" w:rightChars="-20"/>
              <w:jc w:val="center"/>
              <w:textAlignment w:val="center"/>
              <w:rPr>
                <w:rFonts w:hint="eastAsia" w:ascii="方正黑体简体" w:eastAsia="方正黑体简体"/>
                <w:b/>
                <w:bCs/>
                <w:sz w:val="24"/>
                <w:szCs w:val="24"/>
              </w:rPr>
            </w:pPr>
            <w:r>
              <w:rPr>
                <w:rFonts w:hint="eastAsia" w:ascii="方正黑体简体" w:eastAsia="方正黑体简体"/>
                <w:b/>
                <w:bCs/>
                <w:sz w:val="24"/>
                <w:szCs w:val="24"/>
                <w:lang w:bidi="ar"/>
              </w:rPr>
              <w:t>北纬</w:t>
            </w:r>
          </w:p>
        </w:tc>
        <w:tc>
          <w:tcPr>
            <w:tcW w:w="1106" w:type="dxa"/>
            <w:vAlign w:val="center"/>
          </w:tcPr>
          <w:p>
            <w:pPr>
              <w:adjustRightInd w:val="0"/>
              <w:snapToGrid w:val="0"/>
              <w:spacing w:line="320" w:lineRule="exact"/>
              <w:ind w:left="-40" w:leftChars="-20" w:right="-40" w:rightChars="-20"/>
              <w:jc w:val="center"/>
              <w:textAlignment w:val="center"/>
              <w:rPr>
                <w:rFonts w:hint="eastAsia" w:ascii="方正黑体简体" w:eastAsia="方正黑体简体"/>
                <w:b/>
                <w:bCs/>
                <w:sz w:val="24"/>
                <w:szCs w:val="24"/>
              </w:rPr>
            </w:pPr>
            <w:r>
              <w:rPr>
                <w:rFonts w:hint="eastAsia" w:ascii="方正黑体简体" w:eastAsia="方正黑体简体"/>
                <w:b/>
                <w:bCs/>
                <w:sz w:val="24"/>
                <w:szCs w:val="24"/>
                <w:lang w:bidi="ar"/>
              </w:rPr>
              <w:t>成因</w:t>
            </w:r>
          </w:p>
        </w:tc>
        <w:tc>
          <w:tcPr>
            <w:tcW w:w="1725" w:type="dxa"/>
            <w:vAlign w:val="center"/>
          </w:tcPr>
          <w:p>
            <w:pPr>
              <w:adjustRightInd w:val="0"/>
              <w:snapToGrid w:val="0"/>
              <w:spacing w:line="320" w:lineRule="exact"/>
              <w:ind w:left="-40" w:leftChars="-20" w:right="-40" w:rightChars="-20"/>
              <w:jc w:val="center"/>
              <w:textAlignment w:val="center"/>
              <w:rPr>
                <w:rFonts w:hint="eastAsia" w:ascii="方正黑体简体" w:eastAsia="方正黑体简体"/>
                <w:b/>
                <w:bCs/>
                <w:sz w:val="24"/>
                <w:szCs w:val="24"/>
              </w:rPr>
            </w:pPr>
            <w:r>
              <w:rPr>
                <w:rFonts w:hint="eastAsia" w:ascii="方正黑体简体" w:eastAsia="方正黑体简体"/>
                <w:b/>
                <w:bCs/>
                <w:sz w:val="24"/>
                <w:szCs w:val="24"/>
                <w:lang w:bidi="ar"/>
              </w:rPr>
              <w:t>威胁情况</w:t>
            </w:r>
          </w:p>
        </w:tc>
        <w:tc>
          <w:tcPr>
            <w:tcW w:w="1290" w:type="dxa"/>
            <w:vAlign w:val="center"/>
          </w:tcPr>
          <w:p>
            <w:pPr>
              <w:adjustRightInd w:val="0"/>
              <w:snapToGrid w:val="0"/>
              <w:spacing w:line="320" w:lineRule="exact"/>
              <w:ind w:left="-40" w:leftChars="-20" w:right="-40" w:rightChars="-20"/>
              <w:jc w:val="center"/>
              <w:textAlignment w:val="center"/>
              <w:rPr>
                <w:rFonts w:hint="eastAsia" w:ascii="方正黑体简体" w:eastAsia="方正黑体简体"/>
                <w:b/>
                <w:bCs/>
                <w:sz w:val="24"/>
                <w:szCs w:val="24"/>
              </w:rPr>
            </w:pPr>
            <w:r>
              <w:rPr>
                <w:rFonts w:hint="eastAsia" w:ascii="方正黑体简体" w:eastAsia="方正黑体简体"/>
                <w:b/>
                <w:bCs/>
                <w:sz w:val="24"/>
                <w:szCs w:val="24"/>
                <w:lang w:bidi="ar"/>
              </w:rPr>
              <w:t>处置建议</w:t>
            </w:r>
          </w:p>
        </w:tc>
        <w:tc>
          <w:tcPr>
            <w:tcW w:w="1611" w:type="dxa"/>
            <w:vAlign w:val="center"/>
          </w:tcPr>
          <w:p>
            <w:pPr>
              <w:adjustRightInd w:val="0"/>
              <w:snapToGrid w:val="0"/>
              <w:spacing w:line="320" w:lineRule="exact"/>
              <w:ind w:left="-40" w:leftChars="-20" w:right="-40" w:rightChars="-20"/>
              <w:jc w:val="center"/>
              <w:textAlignment w:val="center"/>
              <w:rPr>
                <w:rFonts w:hint="eastAsia" w:ascii="方正黑体简体" w:eastAsia="方正黑体简体"/>
                <w:b/>
                <w:bCs/>
                <w:sz w:val="24"/>
                <w:szCs w:val="24"/>
              </w:rPr>
            </w:pPr>
            <w:r>
              <w:rPr>
                <w:rFonts w:hint="eastAsia" w:ascii="方正黑体简体" w:eastAsia="方正黑体简体"/>
                <w:b/>
                <w:bCs/>
                <w:sz w:val="24"/>
                <w:szCs w:val="24"/>
                <w:lang w:bidi="ar"/>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rPr>
            </w:pPr>
            <w:r>
              <w:rPr>
                <w:rFonts w:hint="eastAsia" w:ascii="方正仿宋简体" w:eastAsia="方正仿宋简体"/>
                <w:b/>
                <w:bCs/>
                <w:sz w:val="24"/>
                <w:szCs w:val="24"/>
                <w:lang w:bidi="ar"/>
              </w:rPr>
              <w:t>任城区</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rPr>
            </w:pPr>
            <w:r>
              <w:rPr>
                <w:rFonts w:hint="eastAsia" w:ascii="方正仿宋简体" w:eastAsia="方正仿宋简体"/>
                <w:b/>
                <w:bCs/>
                <w:sz w:val="24"/>
                <w:szCs w:val="24"/>
                <w:lang w:bidi="ar"/>
              </w:rPr>
              <w:t>任城区长沟镇张山村西崩塌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rPr>
            </w:pPr>
            <w:r>
              <w:rPr>
                <w:rFonts w:hint="eastAsia" w:ascii="方正仿宋简体" w:eastAsia="方正仿宋简体"/>
                <w:b/>
                <w:bCs/>
                <w:sz w:val="24"/>
                <w:szCs w:val="24"/>
                <w:lang w:bidi="ar"/>
              </w:rPr>
              <w:t>116°26′04.0″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rPr>
            </w:pPr>
            <w:r>
              <w:rPr>
                <w:rFonts w:hint="eastAsia" w:ascii="方正仿宋简体" w:eastAsia="方正仿宋简体"/>
                <w:b/>
                <w:bCs/>
                <w:sz w:val="24"/>
                <w:szCs w:val="24"/>
                <w:lang w:bidi="ar"/>
              </w:rPr>
              <w:t>35°28′22.0″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rPr>
            </w:pPr>
            <w:r>
              <w:rPr>
                <w:rFonts w:hint="eastAsia" w:ascii="方正仿宋简体" w:eastAsia="方正仿宋简体"/>
                <w:b/>
                <w:bCs/>
                <w:sz w:val="24"/>
                <w:szCs w:val="24"/>
                <w:lang w:bidi="ar"/>
              </w:rPr>
              <w:t>无具体威胁人员</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rPr>
            </w:pPr>
            <w:r>
              <w:rPr>
                <w:rFonts w:hint="eastAsia" w:ascii="方正仿宋简体" w:eastAsia="方正仿宋简体"/>
                <w:b/>
                <w:bCs/>
                <w:sz w:val="24"/>
                <w:szCs w:val="24"/>
                <w:lang w:bidi="ar"/>
              </w:rPr>
              <w:t>长沟镇政府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2</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曲阜市吴村镇龙尾村红山子北九仙山景区公路崩塌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117°00′25.0″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35°47′19.0″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威胁行人、行车、道路设施</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吴村镇政府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曲阜市吴村镇王林村西崩塌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117°00′42.0″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35°47′22.6″</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威胁行人、行车</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吴村镇政府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4</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曲阜市吴村镇王林村东崩塌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117°00′58.0″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35°47′27.0″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威胁村民、民房、农田、果木</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吴村镇政府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5</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曲阜市石门山盘山公路崩塌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117°06′39.0″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35°46′46.0″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人为因素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威胁行人、行车、道路设施</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石门山镇政府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6</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曲阜市尼山镇尼山中学北侧崩塌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117°11′27.0″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35°29′39.0″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default" w:ascii="方正仿宋简体" w:eastAsia="方正仿宋简体"/>
                <w:b/>
                <w:bCs/>
                <w:sz w:val="24"/>
                <w:szCs w:val="24"/>
                <w:lang w:bidi="ar"/>
              </w:rPr>
              <w:t>威胁</w:t>
            </w:r>
            <w:r>
              <w:rPr>
                <w:rFonts w:hint="eastAsia" w:ascii="方正仿宋简体" w:eastAsia="方正仿宋简体"/>
                <w:b/>
                <w:bCs/>
                <w:sz w:val="24"/>
                <w:szCs w:val="24"/>
                <w:lang w:bidi="ar"/>
              </w:rPr>
              <w:t>学校、校舍、学生、山体下方房屋、村民</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尼山镇政府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7</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曲阜市息陬镇西夏宋村村委会南侧地面塌陷</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地面</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塌陷</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（岩溶）</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117°04′09.0″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35°32′12.0″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威胁村民、民房、农田、果木等</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息陬镇政府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8</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曲阜市息陬镇大峪村北侧崩塌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117°03′25.0″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35°30′21.0″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威胁村民、行人、行车</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息陬镇政府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9</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曲阜市息陬镇刘庄村南侧地面塌陷</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地面</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塌陷</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（岩溶）</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117°04′53.0″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35°31′04.0″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威胁村民、民房、农田、果木等</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避险搬迁</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息陬镇政府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10</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泗水县苗馆镇查山峪南侧滑坡</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滑坡</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117°26′18.4″</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35°33′52.4″</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pacing w:val="-12"/>
                <w:sz w:val="24"/>
                <w:szCs w:val="24"/>
                <w:lang w:bidi="ar"/>
              </w:rPr>
              <w:t>威胁人员15人，</w:t>
            </w:r>
            <w:r>
              <w:rPr>
                <w:rFonts w:hint="eastAsia" w:ascii="方正仿宋简体" w:eastAsia="方正仿宋简体"/>
                <w:b/>
                <w:bCs/>
                <w:sz w:val="24"/>
                <w:szCs w:val="24"/>
                <w:lang w:bidi="ar"/>
              </w:rPr>
              <w:t>财产约30万元</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苗馆镇政府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泗水县泗张镇播草峪村南侧崩塌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117°27′16.0″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35°32′35.0″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威胁人员5人，财产约18万元</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泗张镇政府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12</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泗水县泗张镇王法峪村西侧崩塌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117°28′23.0″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35°31′50.0″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威胁人员2人，财产约5万元</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泗张镇政府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13</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泗水县泗张镇胡家楼村东侧崩塌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117°30′26.0″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35°30′59.0″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威胁人员9人，财产约2万元</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泗张镇政府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14</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泗水县泗张镇普峪口西侧崩塌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117°27′39.0″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35°33′32.0″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威胁人员7人，财产约45万元</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泗张镇政府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15</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泗水县泗张镇石龙嘴村东侧崩塌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117°23′00.4″</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35°28′27.2″</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威胁人员5人，财产约10万元</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泗张镇政府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16</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泗水县泗张镇后袁村西侧崩塌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117°21′09.4″</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35°32′12.5″</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威胁人员5人，财产约25万元</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泗张镇政府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17</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泗水县圣水峪镇土门村北侧崩塌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117°19′54.8″</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35°30′25.4″</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威胁人员2人，财产约6万元</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圣水峪镇政府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18</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泗水县金庄镇大泉村东侧崩塌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117°09′13.9″</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35°36′01.9″</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威胁人员2人，财产约10万元</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金庄镇政府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19</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泗水县圣水峪镇过家峪村中部崩塌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117°20′13.2″</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35°32′45.5″</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威胁人员4人，财产约20万元</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圣水峪镇政府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20</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邹城市城前镇范家庄村北侧崩塌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117°20′39.0″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35°28′29.0″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威胁山下5人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城前镇政府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21</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邹城市千泉办事处九里涧村西北崩塌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117°00′14.0″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35°22′42.0″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威胁山下1户2人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千泉街道</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22</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邹城市千泉办事处护驾山景区公路崩塌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116°59′21.0″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35°23′17.0″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千泉街道</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23</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邹城市石墙镇草寺村北崩塌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116°58′38.0″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35°12′07.0″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威胁山下村民</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石墙镇政府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24</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邹城市峄山镇峄山风景区半山亭崩塌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117°01′10.0″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35°19′27.0″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峄山镇政府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25</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邹城市峄山镇峄山风景区舍身崖崩塌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117°01′39.0″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35°19′35.0″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峄山镇政府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26</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邹城市峄山镇峄山风景区北崩塌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117°01′00.0″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35°19′18.0″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峄山镇政府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27</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邹城市香城镇劈石峪村北崩塌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117°10′60.0″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35°21′53.0″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威胁山下村民</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香城镇政府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28</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邹城市张庄镇将军堂村崩塌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117°12′25.8″</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35°20′45.3″</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威胁人员4人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张庄镇政府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29</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邹城市张庄镇黄庄村东崩塌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117°14′37.4″</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35°19′22.1″</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威胁人员2人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张庄镇政府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30</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邹城市张庄镇魏口村西崩塌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117°15′50.0″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35°19′54.0″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张庄镇政府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31</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邹城市张庄镇魏口村东崩塌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117°16′36.0″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35°19′39.0″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张庄镇政府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32</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邹城市张庄镇魏口村西南观帽山崩塌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117°15′28.0″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35°19′23.0″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张庄镇政府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33</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邹城市峄山镇巩庄村南地面塌陷</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地面</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塌陷</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117°00′18.0″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35°15′44.0″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峄山镇政府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34</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鱼台县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鱼台县老砦镇东里、西城、仁和地裂缝</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地裂缝</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116°46′06.0″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34°55′45.0″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威胁生产和人身安全</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变形监测</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老砦镇政府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嘉祥县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嘉祥县卧龙山街道卧佛寺村北侧崩塌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116°18′01.0″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35°24′29.0″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人为因素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卧龙山街道</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36</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嘉祥县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嘉祥县金屯镇西郭庄村北侧崩塌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116°21′21.0″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35°15′42.0″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人为因素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金屯镇政府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37</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嘉祥县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嘉祥县满硐镇南武山北侧崩塌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116°19′01.0″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35°15′36.0″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人为因素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满硐镇政府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38</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嘉祥县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嘉祥县仲山镇清凉寺村崩塌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116°15′12.0″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35°16′27.0″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人为因素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仲山镇政府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39</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梁山县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梁山县梁山街道凤凰山南侧崩塌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116°04′37.0″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35°48′10.0″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default" w:ascii="方正仿宋简体" w:eastAsia="方正仿宋简体"/>
                <w:b/>
                <w:bCs/>
                <w:sz w:val="24"/>
                <w:szCs w:val="24"/>
                <w:lang w:bidi="ar"/>
              </w:rPr>
              <w:t>威胁</w:t>
            </w:r>
            <w:r>
              <w:rPr>
                <w:rFonts w:hint="eastAsia" w:ascii="方正仿宋简体" w:eastAsia="方正仿宋简体"/>
                <w:b/>
                <w:bCs/>
                <w:sz w:val="24"/>
                <w:szCs w:val="24"/>
                <w:lang w:bidi="ar"/>
              </w:rPr>
              <w:t>游客、居民</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梁山街道</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40</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梁山县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梁山县水泊街道梁山风景区北侧崩塌</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崩塌</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116°05′55.0″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35°47′35.0″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人为因素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default" w:ascii="方正仿宋简体" w:eastAsia="方正仿宋简体"/>
                <w:b/>
                <w:bCs/>
                <w:sz w:val="24"/>
                <w:szCs w:val="24"/>
                <w:lang w:bidi="ar"/>
              </w:rPr>
              <w:t>威胁</w:t>
            </w:r>
            <w:bookmarkStart w:id="6" w:name="_GoBack"/>
            <w:bookmarkEnd w:id="6"/>
            <w:r>
              <w:rPr>
                <w:rFonts w:hint="eastAsia" w:ascii="方正仿宋简体" w:eastAsia="方正仿宋简体"/>
                <w:b/>
                <w:bCs/>
                <w:sz w:val="24"/>
                <w:szCs w:val="24"/>
                <w:lang w:bidi="ar"/>
              </w:rPr>
              <w:t>游客、行人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水泊街道</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41</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梁山县</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梁山县韩垓镇李垓村北侧地面塌陷</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地面</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塌陷</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116°16′23.0″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35°41′54.0″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威胁民房、村民</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韩垓镇政府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42</w:t>
            </w:r>
          </w:p>
        </w:tc>
        <w:tc>
          <w:tcPr>
            <w:tcW w:w="1353"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济宁经济</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技术开发区</w:t>
            </w:r>
          </w:p>
        </w:tc>
        <w:tc>
          <w:tcPr>
            <w:tcW w:w="2619"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经开区疃里镇土山村西北侧岩溶塌陷</w:t>
            </w:r>
          </w:p>
        </w:tc>
        <w:tc>
          <w:tcPr>
            <w:tcW w:w="1042"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地面</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塌陷</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（岩溶）</w:t>
            </w:r>
          </w:p>
        </w:tc>
        <w:tc>
          <w:tcPr>
            <w:tcW w:w="1407"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116°24′20.0″</w:t>
            </w:r>
          </w:p>
        </w:tc>
        <w:tc>
          <w:tcPr>
            <w:tcW w:w="1265"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35°27′22.0″</w:t>
            </w:r>
          </w:p>
        </w:tc>
        <w:tc>
          <w:tcPr>
            <w:tcW w:w="1106"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自然因素</w:t>
            </w:r>
          </w:p>
        </w:tc>
        <w:tc>
          <w:tcPr>
            <w:tcW w:w="1725" w:type="dxa"/>
            <w:vAlign w:val="center"/>
          </w:tcPr>
          <w:p>
            <w:pPr>
              <w:adjustRightInd w:val="0"/>
              <w:snapToGrid w:val="0"/>
              <w:spacing w:line="320" w:lineRule="exact"/>
              <w:ind w:left="-40" w:leftChars="-20" w:right="-40" w:rightChars="-20"/>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威胁行人</w:t>
            </w:r>
          </w:p>
        </w:tc>
        <w:tc>
          <w:tcPr>
            <w:tcW w:w="1290"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群测群防</w:t>
            </w:r>
          </w:p>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监测巡查</w:t>
            </w:r>
          </w:p>
        </w:tc>
        <w:tc>
          <w:tcPr>
            <w:tcW w:w="1611" w:type="dxa"/>
            <w:vAlign w:val="center"/>
          </w:tcPr>
          <w:p>
            <w:pPr>
              <w:adjustRightInd w:val="0"/>
              <w:snapToGrid w:val="0"/>
              <w:spacing w:line="320" w:lineRule="exact"/>
              <w:ind w:left="-40" w:leftChars="-20" w:right="-40" w:rightChars="-20"/>
              <w:jc w:val="center"/>
              <w:textAlignment w:val="center"/>
              <w:rPr>
                <w:rFonts w:hint="eastAsia" w:ascii="方正仿宋简体" w:eastAsia="方正仿宋简体"/>
                <w:b/>
                <w:bCs/>
                <w:sz w:val="24"/>
                <w:szCs w:val="24"/>
                <w:lang w:bidi="ar"/>
              </w:rPr>
            </w:pPr>
            <w:r>
              <w:rPr>
                <w:rFonts w:hint="eastAsia" w:ascii="方正仿宋简体" w:eastAsia="方正仿宋简体"/>
                <w:b/>
                <w:bCs/>
                <w:sz w:val="24"/>
                <w:szCs w:val="24"/>
                <w:lang w:bidi="ar"/>
              </w:rPr>
              <w:t>疃里镇政府</w:t>
            </w:r>
          </w:p>
        </w:tc>
      </w:tr>
      <w:bookmarkEnd w:id="3"/>
    </w:tbl>
    <w:p>
      <w:pPr>
        <w:spacing w:line="600" w:lineRule="exact"/>
        <w:ind w:firstLine="643" w:firstLineChars="200"/>
        <w:rPr>
          <w:rFonts w:ascii="方正仿宋简体" w:hAnsi="文星黑体" w:eastAsia="方正仿宋简体" w:cs="方正黑体简体"/>
          <w:b/>
          <w:sz w:val="32"/>
          <w:szCs w:val="32"/>
        </w:rPr>
      </w:pPr>
    </w:p>
    <w:p>
      <w:pPr>
        <w:spacing w:line="600" w:lineRule="exact"/>
        <w:ind w:firstLine="643" w:firstLineChars="200"/>
        <w:rPr>
          <w:rFonts w:ascii="方正仿宋简体" w:hAnsi="文星黑体" w:eastAsia="方正仿宋简体" w:cs="方正黑体简体"/>
          <w:b/>
          <w:sz w:val="32"/>
          <w:szCs w:val="32"/>
        </w:rPr>
        <w:sectPr>
          <w:headerReference r:id="rId5" w:type="default"/>
          <w:footerReference r:id="rId7" w:type="default"/>
          <w:headerReference r:id="rId6" w:type="even"/>
          <w:footerReference r:id="rId8" w:type="even"/>
          <w:pgSz w:w="16838" w:h="11906" w:orient="landscape"/>
          <w:pgMar w:top="1134" w:right="1134" w:bottom="1134" w:left="1814" w:header="0" w:footer="567" w:gutter="0"/>
          <w:pgNumType w:fmt="numberInDash"/>
          <w:cols w:space="425" w:num="1"/>
          <w:docGrid w:type="lines" w:linePitch="628" w:charSpace="-1683"/>
        </w:sect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600" w:lineRule="exact"/>
        <w:ind w:firstLine="624" w:firstLineChars="200"/>
        <w:rPr>
          <w:rFonts w:ascii="方正仿宋简体" w:hAnsi="文星黑体" w:eastAsia="方正仿宋简体" w:cs="方正黑体简体"/>
          <w:b/>
          <w:sz w:val="32"/>
          <w:szCs w:val="32"/>
        </w:rPr>
      </w:pPr>
    </w:p>
    <w:p>
      <w:pPr>
        <w:spacing w:line="240" w:lineRule="exact"/>
        <w:ind w:firstLine="200"/>
        <w:rPr>
          <w:rFonts w:ascii="方正仿宋简体" w:hAnsi="文星黑体" w:eastAsia="方正仿宋简体" w:cs="方正黑体简体"/>
          <w:b/>
          <w:sz w:val="32"/>
          <w:szCs w:val="32"/>
        </w:rPr>
      </w:pPr>
    </w:p>
    <w:p>
      <w:pPr>
        <w:rPr>
          <w:rFonts w:ascii="方正小标宋简体" w:hAnsi="方正小标宋简体" w:eastAsia="方正小标宋简体" w:cs="方正小标宋简体"/>
          <w:b/>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6"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3ngGB0QEAAM4DAAAO AAAAZHJzL2Uyb0RvYy54bWytU01v2zAMvQ/YfxB0X+wG/RiMOD006y7FFmDbD2AkOhagL4hqnPz7 UXLabt0lh/kgUxL5yPdIre6PzooDJjLB9/Jq0UqBXgVt/L6Xv34+fvosBWXwGmzw2MsTkrxff/yw mmKHyzAGqzEJBvHUTbGXY86xaxpSIzqgRYjo+XIIyUHmbdo3OsHE6M42y7a9baaQdExBIRGfbuZL eUZMlwCGYTAKN0E9O/R5Rk1oITMlGk0kua7VDgOq/H0YCLOwvWSmua6chO1dWZv1Crp9gjgadS4B LinhHScHxnPSV6gNZBDPyfwD5YxKgcKQFyq4ZiZSFWEWV+07bX6MELFyYakpvopO/w9WfTtskzC6 l7dSeHDc8CfjUdwVZaZIHTs8+G067yhuU6F5HJIrfyYgjlXN06uaeMxC8eHNzfV127LQ6uWueQuM ifJXDE4Uo5eWc1b94PBEmZOx64tLyWO9mHhYl3cVD3jsBm43Q7vIpZPf12AK1uhHY20JobTfPdgk DlBaX7/CiYH/citZNkDj7Fev5qEYEfQXr0U+RRbF81uQpQaHWgqL/HSKxYDQZTD2Ek9ObT1XUGSd hSzWLuhT1beec5trjeeRLHP0575Gvz3D9W9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GH+DV1gAA AAYBAAAPAAAAAAAAAAEAIAAAADgAAABkcnMvZG93bnJldi54bWxQSwECFAAUAAAACACHTuJAN54B gdEBAADOAwAADgAAAAAAAAABACAAAAA7AQAAZHJzL2Uyb0RvYy54bWxQSwUGAAAAAAYABgBZAQAA fgUAAAAA ">
                <v:fill on="f" focussize="0,0"/>
                <v:stroke weight="1pt" color="#000000" joinstyle="round"/>
                <v:imagedata o:title=""/>
                <o:lock v:ext="edit" aspectratio="f"/>
              </v:line>
            </w:pict>
          </mc:Fallback>
        </mc:AlternateContent>
      </w:r>
      <w:bookmarkStart w:id="4" w:name="主题词"/>
      <w:bookmarkEnd w:id="4"/>
    </w:p>
    <w:p>
      <w:pPr>
        <w:spacing w:line="440" w:lineRule="exact"/>
        <w:ind w:firstLine="136" w:firstLineChars="50"/>
        <w:rPr>
          <w:rFonts w:hint="default"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w:t>
      </w:r>
      <w:bookmarkStart w:id="5" w:name="BKchaosong"/>
      <w:bookmarkEnd w:id="5"/>
      <w:r>
        <w:rPr>
          <w:rFonts w:hint="default" w:ascii="方正仿宋简体" w:hAnsi="文星仿宋" w:eastAsia="方正仿宋简体" w:cs="方正仿宋简体"/>
          <w:b/>
          <w:sz w:val="28"/>
          <w:szCs w:val="28"/>
          <w:lang w:bidi="ar"/>
        </w:rPr>
        <w:t>市委办公室，市人大常委会办公室，市政协办公室，市监委，</w:t>
      </w:r>
    </w:p>
    <w:p>
      <w:pPr>
        <w:spacing w:line="440" w:lineRule="exact"/>
        <w:ind w:firstLine="136" w:firstLineChars="50"/>
        <w:rPr>
          <w:rFonts w:ascii="方正仿宋简体" w:hAnsi="文星仿宋" w:eastAsia="方正仿宋简体" w:cs="方正仿宋简体"/>
          <w:b/>
          <w:color w:val="000000"/>
          <w:sz w:val="28"/>
          <w:szCs w:val="28"/>
        </w:rPr>
      </w:pPr>
      <w:r>
        <w:rPr>
          <w:rFonts w:hint="default" w:ascii="方正仿宋简体" w:hAnsi="文星仿宋" w:eastAsia="方正仿宋简体" w:cs="方正仿宋简体"/>
          <w:b/>
          <w:sz w:val="28"/>
          <w:szCs w:val="28"/>
          <w:lang w:bidi="ar"/>
        </w:rPr>
        <w:t xml:space="preserve">      市法院，市检察院，济宁军分区。</w:t>
      </w:r>
    </w:p>
    <w:p>
      <w:pPr>
        <w:spacing w:line="740" w:lineRule="exact"/>
        <w:ind w:firstLine="156" w:firstLineChars="5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512445</wp:posOffset>
                </wp:positionV>
                <wp:extent cx="5544185" cy="0"/>
                <wp:effectExtent l="0" t="0" r="19050" b="19050"/>
                <wp:wrapNone/>
                <wp:docPr id="8"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35pt;height:0pt;width:436.55pt;z-index:251664384;mso-width-relative:page;mso-height-relative:page;" filled="f" stroked="t" coordsize="21600,21600" o:gfxdata="UEsFBgAAAAAAAAAAAAAAAAAAAAAAAFBLAwQKAAAAAACHTuJAAAAAAAAAAAAAAAAABAAAAGRycy9Q SwMEFAAAAAgAh07iQGE0nZ/VAAAABgEAAA8AAABkcnMvZG93bnJldi54bWxNj81OwzAQhO9IvIO1 SNyonSIRK8TpAVRVIC5tkbhu4yUOxOs0dn94e4w4wHFnRjPf1ouzH8SRptgHNlDMFAjiNtieOwOv 2+WNBhETssUhMBn4ogiL5vKixsqGE6/puEmdyCUcKzTgUhorKWPryGOchZE4e+9h8pjyOXXSTnjK 5X6Qc6XupMee84LDkR4ctZ+bgzeAj6t1etPz57J/ci8f2+V+5fTemOurQt2DSHROf2H4wc/o0GSm XTiwjWIwkB9JBrQqQWRXl7cFiN2vIJta/sdvvgFQSwMEFAAAAAgAh07iQPm8JJzRAQAAzgMAAA4A AABkcnMvZTJvRG9jLnhtbK1TTW/bMAy9D9h/EHRf7AbtPow4PTTrLsUWYN0PYCQ6FqAviGqc/PtR ctpu3SWH+SBTEvnI90itbo/OigMmMsH38mrRSoFeBW38vpe/Hu8/fJaCMngNNnjs5QlJ3q7fv1tN scNlGIPVmASDeOqm2Msx59g1DakRHdAiRPR8OYTkIPM27RudYGJ0Z5tl235sppB0TEEhEZ9u5kt5 RkyXAIZhMAo3QT059HlGTWghMyUaTSS5rtUOA6r8YxgIs7C9ZKa5rpyE7V1Zm/UKun2COBp1LgEu KeENJwfGc9IXqA1kEE/J/APljEqBwpAXKrhmJlIVYRZX7Rttfo4QsXJhqSm+iE7/D1Z9P2yTMLqX 3HYPjhv+YDyKL0WZKVLHDnd+m847ittUaB6H5MqfCYhjVfP0oiYes1B8eHNzfd22LLR6vmteA2Oi /A2DE8XopeWcVT84PFDmZOz67FLyWC8mHtblp4oHPHYDt5uhXeTSye9rMAVr9L2xtoRQ2u/ubBIH KK2vX+HEwH+5lSwboHH2q1fzUIwI+qvXIp8ii+L5LchSg0MthUV+OsViQOgyGHuJJ6e2nisoss5C FmsX9KnqW8+5zbXG80iWOfpzX6Nfn+H6N1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GE0nZ/VAAAA BgEAAA8AAAAAAAAAAQAgAAAAOAAAAGRycy9kb3ducmV2LnhtbFBLAQIUABQAAAAIAIdO4kD5vCSc 0QEAAM4DAAAOAAAAAAAAAAEAIAAAADoBAABkcnMvZTJvRG9jLnhtbFBLBQYAAAAABgAGAFkBAAB9 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93345</wp:posOffset>
                </wp:positionV>
                <wp:extent cx="5544185" cy="0"/>
                <wp:effectExtent l="0" t="0" r="19050" b="19050"/>
                <wp:wrapNone/>
                <wp:docPr id="7"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7.35pt;height:0pt;width:436.55pt;z-index:251661312;mso-width-relative:page;mso-height-relative:page;" filled="f" stroked="t" coordsize="21600,21600" o:gfxdata="UEsFBgAAAAAAAAAAAAAAAAAAAAAAAFBLAwQKAAAAAACHTuJAAAAAAAAAAAAAAAAABAAAAGRycy9Q SwMEFAAAAAgAh07iQBsE4j/VAAAABgEAAA8AAABkcnMvZG93bnJldi54bWxNj81OwzAQhO9IvIO1 SNyok4JIFOL0AKoqEJe2SFy3yTZOiddp7P7w9iziUI4zs5r5tpydXa+ONIbOs4F0koAirn3TcWvg Yz2/y0GFiNxg75kMfFOAWXV9VWLR+BMv6biKrZISDgUasDEOhdahtuQwTPxALNnWjw6jyLHVzYgn KXe9nibJo3bYsSxYHOjZUv21OjgD+LJYxs98+pZ1r/Z9t57vFzbfG3N7kyZPoCKd4+UYfvEFHSph 2vgDN0H1BuSRKO5DBkrSPLtPQW3+DF2V+j9+9QNQSwMEFAAAAAgAh07iQMuvFSTRAQAAzgMAAA4A AABkcnMvZTJvRG9jLnhtbK1TTW/bMAy9D9h/EHRf7QbtWhhxemjWXYotwLYfwEh0LEBfENU4+fej 5DTduksO80GmJPKR75FaPhycFXtMZILv5fVVKwV6FbTxu17++vn06V4KyuA12OCxl0ck+bD6+GE5 xQ4XYQxWYxIM4qmbYi/HnGPXNKRGdEBXIaLnyyEkB5m3adfoBBOjO9ss2vZzM4WkYwoKifh0PV/K E2K6BDAMg1G4DurFoc8zakILmSnRaCLJVa12GFDl78NAmIXtJTPNdeUkbG/L2qyW0O0SxNGoUwlw SQnvODkwnpOeodaQQbwk8w+UMyoFCkO+UsE1M5GqCLO4bt9p82OEiJULS03xLDr9P1j1bb9Jwuhe 3knhwXHDn41HcV+UmSJ17PDoN+m0o7hJheZhSK78mYA4VDWPZzXxkIXiw9vbm5u2ZaHV613zFhgT 5a8YnChGLy3nrPrB/pkyJ2PXV5eSx3ox8bAu7ioe8NgN3G6GdpFLJ7+rwRSs0U/G2hJCabd9tEns obS+foUTA//lVrKsgcbZr17NQzEi6C9ei3yMLIrntyBLDQ61FBb56RSLAaHLYOwlnpzaeq6gyDoL Waxt0Meqbz3nNtcaTyNZ5ujPfY1+e4ar31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BsE4j/VAAAA BgEAAA8AAAAAAAAAAQAgAAAAOAAAAGRycy9kb3ducmV2LnhtbFBLAQIUABQAAAAIAIdO4kDLrxUk 0QEAAM4DAAAOAAAAAAAAAAEAIAAAADoBAABkcnMvZTJvRG9jLnhtbFBLBQYAAAAABgAGAFkBAAB9 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2024年5月</w:t>
      </w:r>
      <w:r>
        <w:rPr>
          <w:rFonts w:hint="default" w:ascii="方正仿宋简体" w:hAnsi="文星仿宋" w:eastAsia="方正仿宋简体" w:cs="方正仿宋简体"/>
          <w:b/>
          <w:sz w:val="28"/>
          <w:szCs w:val="28"/>
          <w:lang w:bidi="ar"/>
        </w:rPr>
        <w:t>8</w:t>
      </w:r>
      <w:r>
        <w:rPr>
          <w:rFonts w:hint="eastAsia" w:ascii="方正仿宋简体" w:hAnsi="文星仿宋" w:eastAsia="方正仿宋简体" w:cs="方正仿宋简体"/>
          <w:b/>
          <w:sz w:val="28"/>
          <w:szCs w:val="28"/>
          <w:lang w:bidi="ar"/>
        </w:rPr>
        <w:t>日印发</w:t>
      </w:r>
    </w:p>
    <w:sectPr>
      <w:headerReference r:id="rId9" w:type="even"/>
      <w:footerReference r:id="rId10"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方正仿宋简体">
    <w:panose1 w:val="02000000000000000000"/>
    <w:charset w:val="86"/>
    <w:family w:val="script"/>
    <w:pitch w:val="default"/>
    <w:sig w:usb0="A00002BF" w:usb1="184F6CFA" w:usb2="00000012" w:usb3="00000000" w:csb0="00040001" w:csb1="00000000"/>
  </w:font>
  <w:font w:name="文星标宋">
    <w:altName w:val="宋体"/>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文星黑体">
    <w:altName w:val="黑体"/>
    <w:panose1 w:val="00000000000000000000"/>
    <w:charset w:val="86"/>
    <w:family w:val="auto"/>
    <w:pitch w:val="default"/>
    <w:sig w:usb0="00000000" w:usb1="00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524210"/>
      <w:docPartObj>
        <w:docPartGallery w:val="autotext"/>
      </w:docPartObj>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7 -</w:t>
        </w:r>
        <w:r>
          <w:rPr>
            <w:rFonts w:asciiTheme="minorEastAsia" w:hAnsiTheme="minorEastAsia"/>
            <w:b/>
            <w:sz w:val="28"/>
            <w:szCs w:val="28"/>
          </w:rPr>
          <w:fldChar w:fldCharType="end"/>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6 -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mc:AlternateContent>
        <mc:Choice Requires="wps">
          <w:drawing>
            <wp:anchor distT="0" distB="0" distL="114300" distR="114300" simplePos="0" relativeHeight="251663360" behindDoc="0" locked="0" layoutInCell="0" allowOverlap="1">
              <wp:simplePos x="0" y="0"/>
              <wp:positionH relativeFrom="leftMargin">
                <wp:posOffset>727075</wp:posOffset>
              </wp:positionH>
              <wp:positionV relativeFrom="margin">
                <wp:posOffset>5461000</wp:posOffset>
              </wp:positionV>
              <wp:extent cx="510540" cy="2183130"/>
              <wp:effectExtent l="0" t="0" r="0" b="0"/>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pPr>
                            <w:pStyle w:val="2"/>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9 -</w:t>
                          </w:r>
                          <w:r>
                            <w:rPr>
                              <w:rFonts w:asciiTheme="minorEastAsia" w:hAnsiTheme="minorEastAsia" w:eastAsiaTheme="min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57.25pt;margin-top:486.7pt;height:171.9pt;width:40.2pt;mso-position-horizontal-relative:page;mso-position-vertical-relative:page;z-index:251663360;v-text-anchor:middle;mso-width-relative:page;mso-height-relative:page;" filled="f" stroked="f" coordsize="21600,21600" o:allowincell="f" o:gfxdata="UEsFBgAAAAAAAAAAAAAAAAAAAAAAAFBLAwQKAAAAAACHTuJAAAAAAAAAAAAAAAAABAAAAGRycy9Q SwMEFAAAAAgAh07iQBA5+c7aAAAADAEAAA8AAABkcnMvZG93bnJldi54bWxNjz1PwzAQhnck/oN1 SGzUTilVGuJUgKiKkBjasrC58RFHxOcodtP233OdYLtX9+j9KJcn34kRh9gG0pBNFAikOtiWGg2f u9VdDiImQ9Z0gVDDGSMsq+ur0hQ2HGmD4zY1gk0oFkaDS6kvpIy1Q2/iJPRI/PsOgzeJ5dBIO5gj m/tOTpWaS29a4gRnenxxWP9sD17D8zqGjzG8btZPX2/Oj+ds9x5XWt/eZOoRRMJT+oPhUp+rQ8Wd 9uFANoqOdTZ7YFRDPlc86kIsZgsQez6m6j4HWZXy/4jqF1BLAwQUAAAACACHTuJAN1F+jQMCAADy AwAADgAAAGRycy9lMm9Eb2MueG1srVNLjhMxEN0jcQfLe9LpfGBopTMaTRSENMBIAwdw3O60Rdtl yk66cxokdhyC4yCuQdmdhDBsZsHGcrnsV++9Ki+ue9OyvUKvwZY8H405U1ZCpe225J8+rl9cceaD sJVowaqSH5Tn18vnzxadK9QEGmgrhYxArC86V/ImBFdkmZeNMsKPwClLyRrQiEAhbrMKRUfops0m 4/HLrAOsHIJU3tPpakjyIyI+BRDqWku1ArkzyoYBFVUrAknyjXaeLxPbulYyfKhrrwJrS05KQ1qp CO03cc2WC1FsUbhGyyMF8RQKjzQZoS0VPUOtRBBsh/ofKKMlgoc6jCSYbBCSHCEV+fiRNw+NcCpp Iau9O5vu/x+sfL+/R6YrmgTOrDDU8F9fv//88Y1Nozed8wVdeXD3GNV5dwfys2cWbhtht+oGEbpG iYoY5fF+9teDGHh6yjbdO6gIWuwCJJv6Gk0EJANYn7pxOHdD9YFJOpzn4/mM+iQpNcmvpvk0tSsT xem1Qx/eKDAsbkqO1O2ELvZ3PkQ2ojhdicUsrHXbnlhGYoPA0G/6o9YNVAfiizAMCn0T2sSVs46G pOT+y06g4qx9a0nz63wWGYYUzOavJhTgZWZzmRFWNkCzJwNyNgS3YZjFnUO9bahWngR4d0NOrXUS EV0ceB39pVFI2o5jG2ftMk63/nzV5W9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CMBAAAW0NvbnRlbnRfVHlwZXNdLnhtbFBLAQIUAAoAAAAAAIdO 4kAAAAAAAAAAAAAAAAAGAAAAAAAAAAAAEAAAAG4DAABfcmVscy9QSwECFAAUAAAACACHTuJAihRm PNEAAACUAQAACwAAAAAAAAABACAAAACSAwAAX3JlbHMvLnJlbHNQSwECFAAKAAAAAACHTuJAAAAA AAAAAAAAAAAABAAAAAAAAAAAABAAAAAWAAAAZHJzL1BLAQIUABQAAAAIAIdO4kAQOfnO2gAAAAwB AAAPAAAAAAAAAAEAIAAAADgAAABkcnMvZG93bnJldi54bWxQSwECFAAUAAAACACHTuJAN1F+jQMC AADyAwAADgAAAAAAAAABACAAAAA/AQAAZHJzL2Uyb0RvYy54bWxQSwUGAAAAAAYABgBZAQAAtAUA AAAA ">
              <v:fill on="f" focussize="0,0"/>
              <v:stroke on="f"/>
              <v:imagedata o:title=""/>
              <o:lock v:ext="edit" aspectratio="f"/>
              <v:textbox style="layout-flow:vertical;mso-fit-shape-to-text:t;">
                <w:txbxContent>
                  <w:p>
                    <w:pPr>
                      <w:pStyle w:val="2"/>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9 -</w:t>
                    </w:r>
                    <w:r>
                      <w:rPr>
                        <w:rFonts w:asciiTheme="minorEastAsia" w:hAnsiTheme="minorEastAsia" w:eastAsiaTheme="minorEastAsia" w:cstheme="majorBidi"/>
                        <w:b/>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1" w:firstLineChars="100"/>
      <w:rPr>
        <w:rFonts w:asciiTheme="minorEastAsia" w:hAnsiTheme="minorEastAsia"/>
        <w:b/>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1" w:firstLineChars="100"/>
      <w:rPr>
        <w:rFonts w:asciiTheme="minorEastAsia" w:hAnsiTheme="minorEastAsia"/>
        <w:b/>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173657"/>
      <w:docPartObj>
        <w:docPartGallery w:val="autotext"/>
      </w:docPartObj>
    </w:sdtPr>
    <w:sdtContent>
      <w:p>
        <w:pPr>
          <w:pStyle w:val="3"/>
          <w:pBdr>
            <w:bottom w:val="none" w:color="auto" w:sz="0" w:space="0"/>
          </w:pBdr>
        </w:pPr>
        <w:r>
          <mc:AlternateContent>
            <mc:Choice Requires="wps">
              <w:drawing>
                <wp:anchor distT="0" distB="0" distL="114300" distR="114300" simplePos="0" relativeHeight="251662336" behindDoc="0" locked="0" layoutInCell="0" allowOverlap="1">
                  <wp:simplePos x="0" y="0"/>
                  <wp:positionH relativeFrom="leftMargin">
                    <wp:posOffset>727075</wp:posOffset>
                  </wp:positionH>
                  <wp:positionV relativeFrom="margin">
                    <wp:posOffset>22225</wp:posOffset>
                  </wp:positionV>
                  <wp:extent cx="510540" cy="2183130"/>
                  <wp:effectExtent l="0" t="0" r="0" b="0"/>
                  <wp:wrapNone/>
                  <wp:docPr id="572" name="矩形 3"/>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pPr>
                                <w:pStyle w:val="2"/>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8 -</w:t>
                              </w:r>
                              <w:r>
                                <w:rPr>
                                  <w:rFonts w:asciiTheme="minorEastAsia" w:hAnsiTheme="minorEastAsia" w:eastAsiaTheme="min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57.25pt;margin-top:58.45pt;height:171.9pt;width:40.2pt;mso-position-horizontal-relative:page;mso-position-vertical-relative:page;z-index:251662336;v-text-anchor:middle;mso-width-relative:page;mso-height-relative:page;" filled="f" stroked="f" coordsize="21600,21600" o:allowincell="f" o:gfxdata="UEsFBgAAAAAAAAAAAAAAAAAAAAAAAFBLAwQKAAAAAACHTuJAAAAAAAAAAAAAAAAABAAAAGRycy9Q SwMEFAAAAAgAh07iQLVelwrYAAAACQEAAA8AAABkcnMvZG93bnJldi54bWxNj0FPwkAQhe8m/IfN mHiTbaWi1G6JGgmExAPgxdvSHbsN3dmmuxT49w4nPU2+vJc37xXzs2vFgH1oPClIxwkIpMqbhmoF X7vF/TOIEDUZ3XpCBRcMMC9HN4XOjT/RBodtrAWHUMi1Ahtjl0sZKotOh7HvkFj78b3TkbGvpen1 icNdKx+SZCqdbog/WN3hu8XqsD06BW/L4D8H/7FZvn6vrBsu6W4dFkrd3abJC4iI5/hnhmt9rg4l d9r7I5kgWuY0e2Srggmfqz7LZiD2zNnTBGRZyP8Lyl9QSwMEFAAAAAgAh07iQCBLEi8EAgAA9AMA AA4AAABkcnMvZTJvRG9jLnhtbK1TS44TMRDdI3EHy3vS6XxgaKUzGk0UhDTASAMHcNzutEXbZcpO unMaJHYcguMgrkHZnYQwbGbBxnK57FfvvSovrnvTsr1Cr8GWPB+NOVNWQqXttuSfPq5fXHHmg7CV aMGqkh+U59fL588WnSvUBBpoK4WMQKwvOlfyJgRXZJmXjTLCj8ApS8ka0IhAIW6zCkVH6KbNJuPx y6wDrByCVN7T6WpI8iMiPgUQ6lpLtQK5M8qGARVVKwJJ8o12ni8T27pWMnyoa68Ca0tOSkNaqQjt N3HNlgtRbFG4RssjBfEUCo80GaEtFT1DrUQQbIf6HyijJYKHOowkmGwQkhwhFfn4kTcPjXAqaSGr vTub7v8frHy/v0emq5LPX004s8JQy399/f7zxzc2je50zhd06cHdY9Tn3R3Iz55ZuG2E3aobROga JSrilMf72V8PYuDpKdt076AiaLELkIzqazQRkCxgferH4dwP1Qcm6XCej+cz6pSk1CS/mubT1LBM FKfXDn14o8CwuCk5Ur8Tutjf+RDZiOJ0JRazsNZte2IZiQ0CQ7/pj1o3UB2IL8IwKvRRaBNXzjoa k5L7LzuBirP2rSXNr/NZZBhSMCMPKcDLzOYyI6xsgKZPBuRsCG7DMI07h3rbUK08CfDuhpxa6yQi ujjwOvpLw5C0HQc3TttlnG79+azL31BLAwQKAAAAAACHTuJAAAAAAAAAAAAAAAAABgAAAF9yZWxz L1BLAwQUAAAACACHTuJAihRmPNEAAACUAQAACwAAAF9yZWxzLy5yZWxzpZDBasMwDIbvg72D0X1x msMYo04vo9Br6R7A2IpjGltGMtn69vMOg2X0tqN+oe8T//7wmRa1IkukbGDX9aAwO/IxBwPvl+PT CyipNnu7UEYDNxQ4jI8P+zMutrYjmWMR1ShZDMy1lletxc2YrHRUMLfNRJxsbSMHXay72oB66Ptn zb8ZMG6Y6uQN8MkPoC630sx/2Ck6JqGpdo6SpmmK7h5VB7Zlju7INuEbuUazHLAa8CwaB2pZ134E fV+/+6fe00c+47rVfoeM649Xb7ocvwBQSwMEFAAAAAgAh07iQH7m5SD3AAAA4QEAABMAAABbQ29u dGVudF9UeXBlc10ueG1slZFBTsMwEEX3SNzB8hYlTrtACCXpgrRLQKgcYGRPEotkbHlMaG+Pk7Yb RJFY2jP/vye73BzGQUwY2Dqq5CovpEDSzljqKvm+32UPUnAEMjA4wkoekeWmvr0p90ePLFKauJJ9 jP5RKdY9jsC580hp0rowQkzH0CkP+gM6VOuiuFfaUUSKWZw7ZF022MLnEMX2kK5PJgEHluLptDiz KgneD1ZDTKZqIvODkp0JeUouO9xbz3dJQ6pfCfPkOuCce0lPE6xB8QohPsOYNJQJrIz7ooBT/nfJ bDly5trWasybwE2KveF0sbrWjmvXOP3f8u2SunSr5YPqb1BLAQIUABQAAAAIAIdO4kB+5uUg9wAA AOEBAAATAAAAAAAAAAEAIAAAAIsEAABbQ29udGVudF9UeXBlc10ueG1sUEsBAhQACgAAAAAAh07i QAAAAAAAAAAAAAAAAAYAAAAAAAAAAAAQAAAAbQMAAF9yZWxzL1BLAQIUABQAAAAIAIdO4kCKFGY8 0QAAAJQBAAALAAAAAAAAAAEAIAAAAJEDAABfcmVscy8ucmVsc1BLAQIUAAoAAAAAAIdO4kAAAAAA AAAAAAAAAAAEAAAAAAAAAAAAEAAAABYAAABkcnMvUEsBAhQAFAAAAAgAh07iQLVelwrYAAAACQEA AA8AAAAAAAAAAQAgAAAAOAAAAGRycy9kb3ducmV2LnhtbFBLAQIUABQAAAAIAIdO4kAgSxIvBAIA APQDAAAOAAAAAAAAAAEAIAAAAD0BAABkcnMvZTJvRG9jLnhtbFBLBQYAAAAABgAGAFkBAACzBQAA AAA= ">
                  <v:fill on="f" focussize="0,0"/>
                  <v:stroke on="f"/>
                  <v:imagedata o:title=""/>
                  <o:lock v:ext="edit" aspectratio="f"/>
                  <v:textbox style="layout-flow:vertical;mso-fit-shape-to-text:t;">
                    <w:txbxContent>
                      <w:p>
                        <w:pPr>
                          <w:pStyle w:val="2"/>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8 -</w:t>
                        </w:r>
                        <w:r>
                          <w:rPr>
                            <w:rFonts w:asciiTheme="minorEastAsia" w:hAnsiTheme="minorEastAsia" w:eastAsiaTheme="minorEastAsia" w:cstheme="majorBidi"/>
                            <w:b/>
                            <w:sz w:val="28"/>
                            <w:szCs w:val="28"/>
                          </w:rPr>
                          <w:fldChar w:fldCharType="end"/>
                        </w:r>
                      </w:p>
                    </w:txbxContent>
                  </v:textbox>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1" w:edit="readOnly" w:salt="tDPZ1tjoL+OkRNcyo1MSGA==" w:hash="a1a3lQ+FzzkOwyuhfuX6BWrHPMtp0B3Wab7YjLNC00Z7TWilbdQZMCvP2fNvvX1f3p273Hn2Ye2fASxJjdIYBw=="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EC8"/>
    <w:rsid w:val="00026EC8"/>
    <w:rsid w:val="001D14D2"/>
    <w:rsid w:val="001D6E07"/>
    <w:rsid w:val="00281BB2"/>
    <w:rsid w:val="002E71F1"/>
    <w:rsid w:val="0046110B"/>
    <w:rsid w:val="006A3A83"/>
    <w:rsid w:val="00D57693"/>
    <w:rsid w:val="00DF2686"/>
    <w:rsid w:val="00E868B5"/>
    <w:rsid w:val="29DB7A4E"/>
    <w:rsid w:val="397F61F5"/>
    <w:rsid w:val="5F6C6701"/>
    <w:rsid w:val="5FDBF701"/>
    <w:rsid w:val="779F83E3"/>
    <w:rsid w:val="783CF93C"/>
    <w:rsid w:val="7D57A581"/>
    <w:rsid w:val="7F8B2A59"/>
    <w:rsid w:val="7FB70E0A"/>
    <w:rsid w:val="B7DFD0D3"/>
    <w:rsid w:val="BEEF111B"/>
    <w:rsid w:val="BF62AD7E"/>
    <w:rsid w:val="DECF4E0E"/>
    <w:rsid w:val="DFDFBCD0"/>
    <w:rsid w:val="EB695141"/>
    <w:rsid w:val="FEF774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Char"/>
    <w:basedOn w:val="6"/>
    <w:link w:val="2"/>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fontTable.xml" Type="http://schemas.openxmlformats.org/officeDocument/2006/relationships/fontTable"/><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header1.xml" Type="http://schemas.openxmlformats.org/officeDocument/2006/relationships/header"/><Relationship Id="rId6" Target="header2.xml" Type="http://schemas.openxmlformats.org/officeDocument/2006/relationships/header"/><Relationship Id="rId7" Target="footer3.xml" Type="http://schemas.openxmlformats.org/officeDocument/2006/relationships/footer"/><Relationship Id="rId8" Target="footer4.xml" Type="http://schemas.openxmlformats.org/officeDocument/2006/relationships/footer"/><Relationship Id="rId9" Target="header3.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5552</Words>
  <Characters>1224</Characters>
  <Lines>10</Lines>
  <Paragraphs>13</Paragraphs>
  <TotalTime>12</TotalTime>
  <ScaleCrop>false</ScaleCrop>
  <LinksUpToDate>false</LinksUpToDate>
  <CharactersWithSpaces>6763</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2019-12-23T10:39:00Z</dcterms:created>
  <dc:creator>nizy</dc:creator>
  <cp:lastModifiedBy>user</cp:lastModifiedBy>
  <cp:lastPrinted>2024-05-09T18:45:00Z</cp:lastPrinted>
  <dcterms:modified xsi:type="dcterms:W3CDTF">2024-05-09T15:44:16Z</dcterms:modified>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